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703E1" w14:textId="77777777" w:rsidR="00164B2D" w:rsidRPr="00E41477" w:rsidRDefault="00164B2D" w:rsidP="003E5710">
      <w:pPr>
        <w:pStyle w:val="Heading1"/>
        <w:jc w:val="left"/>
      </w:pPr>
      <w:bookmarkStart w:id="0" w:name="_Toc527542433"/>
    </w:p>
    <w:p w14:paraId="685CBE28" w14:textId="3A9F8A75" w:rsidR="00164B2D" w:rsidRPr="00733BD0" w:rsidRDefault="00164B2D" w:rsidP="00733BD0">
      <w:pPr>
        <w:jc w:val="center"/>
        <w:rPr>
          <w:rFonts w:ascii="Maiandra GD" w:hAnsi="Maiandra GD"/>
          <w:b/>
          <w:bCs/>
          <w:sz w:val="40"/>
          <w:szCs w:val="40"/>
        </w:rPr>
      </w:pPr>
      <w:r w:rsidRPr="00733BD0">
        <w:rPr>
          <w:rFonts w:ascii="Maiandra GD" w:hAnsi="Maiandra GD"/>
          <w:b/>
          <w:bCs/>
          <w:sz w:val="40"/>
          <w:szCs w:val="40"/>
        </w:rPr>
        <w:t>COUNTY GOVERNMENT OF MERU</w:t>
      </w:r>
    </w:p>
    <w:p w14:paraId="48F7E231" w14:textId="77777777" w:rsidR="00164B2D" w:rsidRPr="00E41477" w:rsidRDefault="00164B2D" w:rsidP="00164B2D">
      <w:pPr>
        <w:ind w:firstLine="720"/>
        <w:jc w:val="both"/>
        <w:rPr>
          <w:rFonts w:ascii="Maiandra GD" w:hAnsi="Maiandra GD"/>
        </w:rPr>
      </w:pPr>
    </w:p>
    <w:p w14:paraId="68AD4D96" w14:textId="77777777" w:rsidR="00164B2D" w:rsidRPr="00E41477" w:rsidRDefault="00164B2D" w:rsidP="00164B2D">
      <w:pPr>
        <w:ind w:firstLine="720"/>
        <w:jc w:val="both"/>
        <w:rPr>
          <w:rFonts w:ascii="Maiandra GD" w:hAnsi="Maiandra GD"/>
        </w:rPr>
      </w:pPr>
    </w:p>
    <w:p w14:paraId="5B8660E3" w14:textId="77777777" w:rsidR="00164B2D" w:rsidRPr="00E41477" w:rsidRDefault="00164B2D" w:rsidP="00164B2D">
      <w:pPr>
        <w:ind w:firstLine="720"/>
        <w:jc w:val="both"/>
        <w:rPr>
          <w:rFonts w:ascii="Maiandra GD" w:hAnsi="Maiandra GD"/>
        </w:rPr>
      </w:pPr>
      <w:r w:rsidRPr="00E41477">
        <w:rPr>
          <w:rFonts w:ascii="Maiandra GD" w:hAnsi="Maiandra GD"/>
        </w:rPr>
        <w:t xml:space="preserve"> </w:t>
      </w:r>
      <w:r w:rsidRPr="00E41477">
        <w:rPr>
          <w:rFonts w:ascii="Maiandra GD" w:hAnsi="Maiandra GD"/>
        </w:rPr>
        <w:tab/>
      </w:r>
      <w:r w:rsidRPr="00E41477">
        <w:rPr>
          <w:rFonts w:ascii="Maiandra GD" w:hAnsi="Maiandra GD"/>
        </w:rPr>
        <w:tab/>
      </w:r>
      <w:r w:rsidRPr="00E41477">
        <w:rPr>
          <w:rFonts w:ascii="Maiandra GD" w:hAnsi="Maiandra GD"/>
        </w:rPr>
        <w:tab/>
      </w:r>
      <w:r w:rsidRPr="00E41477">
        <w:rPr>
          <w:rFonts w:ascii="Maiandra GD" w:eastAsia="Times New Roman" w:hAnsi="Maiandra GD"/>
          <w:b/>
          <w:i/>
          <w:noProof/>
          <w:color w:val="76923C"/>
          <w:sz w:val="24"/>
          <w:szCs w:val="24"/>
          <w:lang w:val="en-GB" w:eastAsia="en-GB"/>
        </w:rPr>
        <w:drawing>
          <wp:inline distT="0" distB="0" distL="0" distR="0" wp14:anchorId="3517F7F3" wp14:editId="738FF67F">
            <wp:extent cx="4187460" cy="4267200"/>
            <wp:effectExtent l="0" t="0" r="3810" b="0"/>
            <wp:docPr id="4" name="Picture 4" descr="Description: C:\Users\JOLLY\Downloads\IMG-201903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JOLLY\Downloads\IMG-20190330-WA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2004" cy="4271831"/>
                    </a:xfrm>
                    <a:prstGeom prst="rect">
                      <a:avLst/>
                    </a:prstGeom>
                    <a:noFill/>
                    <a:ln>
                      <a:noFill/>
                    </a:ln>
                  </pic:spPr>
                </pic:pic>
              </a:graphicData>
            </a:graphic>
          </wp:inline>
        </w:drawing>
      </w:r>
    </w:p>
    <w:p w14:paraId="4D3FC5CC" w14:textId="77777777" w:rsidR="00164B2D" w:rsidRPr="00E41477" w:rsidRDefault="00164B2D" w:rsidP="00164B2D">
      <w:pPr>
        <w:ind w:firstLine="720"/>
        <w:jc w:val="both"/>
        <w:rPr>
          <w:rFonts w:ascii="Maiandra GD" w:hAnsi="Maiandra GD"/>
        </w:rPr>
      </w:pPr>
    </w:p>
    <w:p w14:paraId="2293FB14" w14:textId="77777777" w:rsidR="00164B2D" w:rsidRPr="00E41477" w:rsidRDefault="00164B2D" w:rsidP="00733BD0">
      <w:pPr>
        <w:pStyle w:val="Heading2"/>
        <w:rPr>
          <w:szCs w:val="28"/>
        </w:rPr>
      </w:pPr>
      <w:bookmarkStart w:id="1" w:name="_Toc189668395"/>
      <w:r w:rsidRPr="00E41477">
        <w:rPr>
          <w:szCs w:val="28"/>
        </w:rPr>
        <w:t xml:space="preserve">MERU MUNICIPALITY INTERGRATED DEVELOPMENT PLAN- </w:t>
      </w:r>
      <w:proofErr w:type="spellStart"/>
      <w:r w:rsidRPr="00E41477">
        <w:rPr>
          <w:szCs w:val="28"/>
        </w:rPr>
        <w:t>IDeP</w:t>
      </w:r>
      <w:bookmarkEnd w:id="1"/>
      <w:proofErr w:type="spellEnd"/>
    </w:p>
    <w:p w14:paraId="2213EB2F" w14:textId="77777777" w:rsidR="00164B2D" w:rsidRPr="00E41477" w:rsidRDefault="00164B2D" w:rsidP="00164B2D">
      <w:pPr>
        <w:ind w:firstLine="720"/>
        <w:jc w:val="both"/>
        <w:rPr>
          <w:rFonts w:ascii="Maiandra GD" w:hAnsi="Maiandra GD"/>
        </w:rPr>
      </w:pPr>
    </w:p>
    <w:p w14:paraId="71323766" w14:textId="77777777" w:rsidR="00164B2D" w:rsidRPr="00E41477" w:rsidRDefault="00164B2D" w:rsidP="00164B2D">
      <w:pPr>
        <w:ind w:firstLine="720"/>
        <w:jc w:val="both"/>
        <w:rPr>
          <w:rFonts w:ascii="Maiandra GD" w:hAnsi="Maiandra GD"/>
        </w:rPr>
      </w:pPr>
    </w:p>
    <w:p w14:paraId="2E842F47" w14:textId="77777777" w:rsidR="00164B2D" w:rsidRPr="00E41477" w:rsidRDefault="00164B2D" w:rsidP="00164B2D">
      <w:pPr>
        <w:pStyle w:val="Heading1"/>
      </w:pPr>
      <w:bookmarkStart w:id="2" w:name="_Toc189668396"/>
      <w:r w:rsidRPr="00E41477">
        <w:t>2023/24 – 2027/28</w:t>
      </w:r>
      <w:bookmarkEnd w:id="2"/>
    </w:p>
    <w:p w14:paraId="20168DF0" w14:textId="77777777" w:rsidR="00164B2D" w:rsidRPr="00E41477" w:rsidRDefault="00164B2D" w:rsidP="00164B2D">
      <w:pPr>
        <w:rPr>
          <w:rFonts w:ascii="Maiandra GD" w:hAnsi="Maiandra GD"/>
        </w:rPr>
      </w:pPr>
    </w:p>
    <w:p w14:paraId="1C4FED2E" w14:textId="77777777" w:rsidR="003E5710" w:rsidRPr="00E41477" w:rsidRDefault="003E5710" w:rsidP="00164B2D">
      <w:pPr>
        <w:rPr>
          <w:rFonts w:ascii="Maiandra GD" w:eastAsia="Times New Roman" w:hAnsi="Maiandra GD"/>
        </w:rPr>
      </w:pPr>
    </w:p>
    <w:bookmarkStart w:id="3" w:name="_Toc189668397"/>
    <w:p w14:paraId="414AD201" w14:textId="77777777" w:rsidR="00164B2D" w:rsidRPr="00E41477" w:rsidRDefault="00164B2D" w:rsidP="00164B2D">
      <w:pPr>
        <w:pStyle w:val="Heading1"/>
        <w:jc w:val="left"/>
        <w:rPr>
          <w:rFonts w:eastAsia="Times New Roman"/>
        </w:rPr>
      </w:pPr>
      <w:r w:rsidRPr="00E41477">
        <w:rPr>
          <w:rFonts w:eastAsia="Times New Roman"/>
          <w:noProof/>
          <w:sz w:val="24"/>
          <w:szCs w:val="24"/>
          <w:lang w:val="en-GB" w:eastAsia="en-GB"/>
        </w:rPr>
        <w:lastRenderedPageBreak/>
        <mc:AlternateContent>
          <mc:Choice Requires="wps">
            <w:drawing>
              <wp:anchor distT="4294967295" distB="4294967295" distL="114300" distR="114300" simplePos="0" relativeHeight="254033408" behindDoc="0" locked="0" layoutInCell="1" allowOverlap="1" wp14:anchorId="74F06271" wp14:editId="44FD7014">
                <wp:simplePos x="0" y="0"/>
                <wp:positionH relativeFrom="page">
                  <wp:posOffset>-878658</wp:posOffset>
                </wp:positionH>
                <wp:positionV relativeFrom="paragraph">
                  <wp:posOffset>296446</wp:posOffset>
                </wp:positionV>
                <wp:extent cx="7984490" cy="0"/>
                <wp:effectExtent l="57150" t="38100" r="54610" b="952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84490" cy="0"/>
                        </a:xfrm>
                        <a:prstGeom prst="line">
                          <a:avLst/>
                        </a:prstGeom>
                        <a:noFill/>
                        <a:ln w="38100" cap="flat" cmpd="sng" algn="ctr">
                          <a:solidFill>
                            <a:srgbClr val="C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D3F9D31" id="Straight Connector 84" o:spid="_x0000_s1026" style="position:absolute;flip:y;z-index:254033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69.2pt,23.35pt" to="55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" strokecolor="#c00000" strokeweight="3pt">
                <v:shadow on="t" color="black" opacity="22937f" origin=",.5" offset="0,.63889mm"/>
                <o:lock v:ext="edit" shapetype="f"/>
                <w10:wrap anchorx="page"/>
              </v:line>
            </w:pict>
          </mc:Fallback>
        </mc:AlternateContent>
      </w:r>
      <w:r w:rsidRPr="00E41477">
        <w:rPr>
          <w:rFonts w:eastAsia="Times New Roman"/>
        </w:rPr>
        <w:t>TABLE OF CONTENTS</w:t>
      </w:r>
      <w:bookmarkEnd w:id="3"/>
    </w:p>
    <w:sdt>
      <w:sdtPr>
        <w:rPr>
          <w:rFonts w:ascii="Maiandra GD" w:eastAsiaTheme="minorHAnsi" w:hAnsi="Maiandra GD" w:cstheme="minorBidi"/>
          <w:color w:val="auto"/>
          <w:sz w:val="22"/>
          <w:szCs w:val="22"/>
        </w:rPr>
        <w:id w:val="-47375366"/>
        <w:docPartObj>
          <w:docPartGallery w:val="Table of Contents"/>
          <w:docPartUnique/>
        </w:docPartObj>
      </w:sdtPr>
      <w:sdtEndPr>
        <w:rPr>
          <w:rStyle w:val="Hyperlink"/>
          <w:color w:val="0000FF" w:themeColor="hyperlink"/>
          <w:u w:val="single"/>
        </w:rPr>
      </w:sdtEndPr>
      <w:sdtContent>
        <w:p w14:paraId="6E675776" w14:textId="77777777" w:rsidR="00164B2D" w:rsidRPr="00E41477" w:rsidRDefault="00164B2D" w:rsidP="00164B2D">
          <w:pPr>
            <w:pStyle w:val="TOCHeading"/>
            <w:rPr>
              <w:rFonts w:ascii="Maiandra GD" w:hAnsi="Maiandra GD"/>
            </w:rPr>
          </w:pPr>
        </w:p>
        <w:p w14:paraId="3D58CA80" w14:textId="249303A4" w:rsidR="008C2159" w:rsidRDefault="00164B2D">
          <w:pPr>
            <w:pStyle w:val="TOC2"/>
            <w:tabs>
              <w:tab w:val="right" w:leader="dot" w:pos="9016"/>
            </w:tabs>
            <w:rPr>
              <w:rFonts w:eastAsiaTheme="minorEastAsia"/>
              <w:noProof/>
              <w:kern w:val="2"/>
              <w:sz w:val="24"/>
              <w:szCs w:val="24"/>
              <w14:ligatures w14:val="standardContextual"/>
            </w:rPr>
          </w:pPr>
          <w:r w:rsidRPr="00E41477">
            <w:rPr>
              <w:rStyle w:val="Hyperlink"/>
              <w:rFonts w:ascii="Maiandra GD" w:eastAsiaTheme="majorEastAsia" w:hAnsi="Maiandra GD" w:cstheme="majorBidi"/>
              <w:bCs/>
              <w:noProof/>
            </w:rPr>
            <w:fldChar w:fldCharType="begin"/>
          </w:r>
          <w:r w:rsidRPr="00E41477">
            <w:rPr>
              <w:rStyle w:val="Hyperlink"/>
              <w:rFonts w:ascii="Maiandra GD" w:eastAsiaTheme="majorEastAsia" w:hAnsi="Maiandra GD" w:cstheme="majorBidi"/>
              <w:bCs/>
              <w:noProof/>
            </w:rPr>
            <w:instrText xml:space="preserve"> TOC \o "1-3" \h \z \u </w:instrText>
          </w:r>
          <w:r w:rsidRPr="00E41477">
            <w:rPr>
              <w:rStyle w:val="Hyperlink"/>
              <w:rFonts w:ascii="Maiandra GD" w:eastAsiaTheme="majorEastAsia" w:hAnsi="Maiandra GD" w:cstheme="majorBidi"/>
              <w:bCs/>
              <w:noProof/>
            </w:rPr>
            <w:fldChar w:fldCharType="separate"/>
          </w:r>
          <w:hyperlink w:anchor="_Toc189668395" w:history="1">
            <w:r w:rsidR="008C2159" w:rsidRPr="00F472D6">
              <w:rPr>
                <w:rStyle w:val="Hyperlink"/>
                <w:noProof/>
              </w:rPr>
              <w:t>MERU MUNICIPALITY INTERGRATED DEVELOPMENT PLAN- IDeP</w:t>
            </w:r>
            <w:r w:rsidR="008C2159">
              <w:rPr>
                <w:noProof/>
                <w:webHidden/>
              </w:rPr>
              <w:tab/>
            </w:r>
            <w:r w:rsidR="008C2159">
              <w:rPr>
                <w:noProof/>
                <w:webHidden/>
              </w:rPr>
              <w:fldChar w:fldCharType="begin"/>
            </w:r>
            <w:r w:rsidR="008C2159">
              <w:rPr>
                <w:noProof/>
                <w:webHidden/>
              </w:rPr>
              <w:instrText xml:space="preserve"> PAGEREF _Toc189668395 \h </w:instrText>
            </w:r>
            <w:r w:rsidR="008C2159">
              <w:rPr>
                <w:noProof/>
                <w:webHidden/>
              </w:rPr>
            </w:r>
            <w:r w:rsidR="008C2159">
              <w:rPr>
                <w:noProof/>
                <w:webHidden/>
              </w:rPr>
              <w:fldChar w:fldCharType="separate"/>
            </w:r>
            <w:r w:rsidR="008C2159">
              <w:rPr>
                <w:noProof/>
                <w:webHidden/>
              </w:rPr>
              <w:t>i</w:t>
            </w:r>
            <w:r w:rsidR="008C2159">
              <w:rPr>
                <w:noProof/>
                <w:webHidden/>
              </w:rPr>
              <w:fldChar w:fldCharType="end"/>
            </w:r>
          </w:hyperlink>
        </w:p>
        <w:p w14:paraId="125D5E34" w14:textId="573C18E1" w:rsidR="008C2159" w:rsidRDefault="008C2159">
          <w:pPr>
            <w:pStyle w:val="TOC1"/>
            <w:tabs>
              <w:tab w:val="right" w:leader="dot" w:pos="9016"/>
            </w:tabs>
            <w:rPr>
              <w:rFonts w:eastAsiaTheme="minorEastAsia"/>
              <w:noProof/>
              <w:kern w:val="2"/>
              <w:sz w:val="24"/>
              <w:szCs w:val="24"/>
              <w14:ligatures w14:val="standardContextual"/>
            </w:rPr>
          </w:pPr>
          <w:hyperlink w:anchor="_Toc189668396" w:history="1">
            <w:r w:rsidRPr="00F472D6">
              <w:rPr>
                <w:rStyle w:val="Hyperlink"/>
                <w:noProof/>
              </w:rPr>
              <w:t>2023/24 – 2027/28</w:t>
            </w:r>
            <w:r>
              <w:rPr>
                <w:noProof/>
                <w:webHidden/>
              </w:rPr>
              <w:tab/>
            </w:r>
            <w:r>
              <w:rPr>
                <w:noProof/>
                <w:webHidden/>
              </w:rPr>
              <w:fldChar w:fldCharType="begin"/>
            </w:r>
            <w:r>
              <w:rPr>
                <w:noProof/>
                <w:webHidden/>
              </w:rPr>
              <w:instrText xml:space="preserve"> PAGEREF _Toc189668396 \h </w:instrText>
            </w:r>
            <w:r>
              <w:rPr>
                <w:noProof/>
                <w:webHidden/>
              </w:rPr>
            </w:r>
            <w:r>
              <w:rPr>
                <w:noProof/>
                <w:webHidden/>
              </w:rPr>
              <w:fldChar w:fldCharType="separate"/>
            </w:r>
            <w:r>
              <w:rPr>
                <w:noProof/>
                <w:webHidden/>
              </w:rPr>
              <w:t>i</w:t>
            </w:r>
            <w:r>
              <w:rPr>
                <w:noProof/>
                <w:webHidden/>
              </w:rPr>
              <w:fldChar w:fldCharType="end"/>
            </w:r>
          </w:hyperlink>
        </w:p>
        <w:p w14:paraId="22F3B23B" w14:textId="4DE7BE3D" w:rsidR="008C2159" w:rsidRDefault="008C2159">
          <w:pPr>
            <w:pStyle w:val="TOC1"/>
            <w:tabs>
              <w:tab w:val="right" w:leader="dot" w:pos="9016"/>
            </w:tabs>
            <w:rPr>
              <w:rFonts w:eastAsiaTheme="minorEastAsia"/>
              <w:noProof/>
              <w:kern w:val="2"/>
              <w:sz w:val="24"/>
              <w:szCs w:val="24"/>
              <w14:ligatures w14:val="standardContextual"/>
            </w:rPr>
          </w:pPr>
          <w:hyperlink w:anchor="_Toc189668397" w:history="1">
            <w:r w:rsidRPr="00F472D6">
              <w:rPr>
                <w:rStyle w:val="Hyperlink"/>
                <w:rFonts w:eastAsia="Times New Roman"/>
                <w:noProof/>
              </w:rPr>
              <w:t>TABLE OF CONTENTS</w:t>
            </w:r>
            <w:r>
              <w:rPr>
                <w:noProof/>
                <w:webHidden/>
              </w:rPr>
              <w:tab/>
            </w:r>
            <w:r>
              <w:rPr>
                <w:noProof/>
                <w:webHidden/>
              </w:rPr>
              <w:fldChar w:fldCharType="begin"/>
            </w:r>
            <w:r>
              <w:rPr>
                <w:noProof/>
                <w:webHidden/>
              </w:rPr>
              <w:instrText xml:space="preserve"> PAGEREF _Toc189668397 \h </w:instrText>
            </w:r>
            <w:r>
              <w:rPr>
                <w:noProof/>
                <w:webHidden/>
              </w:rPr>
            </w:r>
            <w:r>
              <w:rPr>
                <w:noProof/>
                <w:webHidden/>
              </w:rPr>
              <w:fldChar w:fldCharType="separate"/>
            </w:r>
            <w:r>
              <w:rPr>
                <w:noProof/>
                <w:webHidden/>
              </w:rPr>
              <w:t>ii</w:t>
            </w:r>
            <w:r>
              <w:rPr>
                <w:noProof/>
                <w:webHidden/>
              </w:rPr>
              <w:fldChar w:fldCharType="end"/>
            </w:r>
          </w:hyperlink>
        </w:p>
        <w:p w14:paraId="7A0943E4" w14:textId="4B1EB1FD" w:rsidR="008C2159" w:rsidRDefault="008C2159">
          <w:pPr>
            <w:pStyle w:val="TOC1"/>
            <w:tabs>
              <w:tab w:val="right" w:leader="dot" w:pos="9016"/>
            </w:tabs>
            <w:rPr>
              <w:rFonts w:eastAsiaTheme="minorEastAsia"/>
              <w:noProof/>
              <w:kern w:val="2"/>
              <w:sz w:val="24"/>
              <w:szCs w:val="24"/>
              <w14:ligatures w14:val="standardContextual"/>
            </w:rPr>
          </w:pPr>
          <w:hyperlink w:anchor="_Toc189668398" w:history="1">
            <w:r w:rsidRPr="00F472D6">
              <w:rPr>
                <w:rStyle w:val="Hyperlink"/>
                <w:rFonts w:eastAsia="Times New Roman"/>
                <w:noProof/>
              </w:rPr>
              <w:t>LIST OF TABLES</w:t>
            </w:r>
            <w:r>
              <w:rPr>
                <w:noProof/>
                <w:webHidden/>
              </w:rPr>
              <w:tab/>
            </w:r>
            <w:r>
              <w:rPr>
                <w:noProof/>
                <w:webHidden/>
              </w:rPr>
              <w:fldChar w:fldCharType="begin"/>
            </w:r>
            <w:r>
              <w:rPr>
                <w:noProof/>
                <w:webHidden/>
              </w:rPr>
              <w:instrText xml:space="preserve"> PAGEREF _Toc189668398 \h </w:instrText>
            </w:r>
            <w:r>
              <w:rPr>
                <w:noProof/>
                <w:webHidden/>
              </w:rPr>
            </w:r>
            <w:r>
              <w:rPr>
                <w:noProof/>
                <w:webHidden/>
              </w:rPr>
              <w:fldChar w:fldCharType="separate"/>
            </w:r>
            <w:r>
              <w:rPr>
                <w:noProof/>
                <w:webHidden/>
              </w:rPr>
              <w:t>v</w:t>
            </w:r>
            <w:r>
              <w:rPr>
                <w:noProof/>
                <w:webHidden/>
              </w:rPr>
              <w:fldChar w:fldCharType="end"/>
            </w:r>
          </w:hyperlink>
        </w:p>
        <w:p w14:paraId="507E8673" w14:textId="5B8D9449" w:rsidR="008C2159" w:rsidRDefault="008C2159">
          <w:pPr>
            <w:pStyle w:val="TOC1"/>
            <w:tabs>
              <w:tab w:val="right" w:leader="dot" w:pos="9016"/>
            </w:tabs>
            <w:rPr>
              <w:rFonts w:eastAsiaTheme="minorEastAsia"/>
              <w:noProof/>
              <w:kern w:val="2"/>
              <w:sz w:val="24"/>
              <w:szCs w:val="24"/>
              <w14:ligatures w14:val="standardContextual"/>
            </w:rPr>
          </w:pPr>
          <w:hyperlink w:anchor="_Toc189668399" w:history="1">
            <w:r w:rsidRPr="00F472D6">
              <w:rPr>
                <w:rStyle w:val="Hyperlink"/>
                <w:rFonts w:eastAsia="Times New Roman"/>
                <w:noProof/>
              </w:rPr>
              <w:t>LIST OF FIGURES</w:t>
            </w:r>
            <w:r>
              <w:rPr>
                <w:noProof/>
                <w:webHidden/>
              </w:rPr>
              <w:tab/>
            </w:r>
            <w:r>
              <w:rPr>
                <w:noProof/>
                <w:webHidden/>
              </w:rPr>
              <w:fldChar w:fldCharType="begin"/>
            </w:r>
            <w:r>
              <w:rPr>
                <w:noProof/>
                <w:webHidden/>
              </w:rPr>
              <w:instrText xml:space="preserve"> PAGEREF _Toc189668399 \h </w:instrText>
            </w:r>
            <w:r>
              <w:rPr>
                <w:noProof/>
                <w:webHidden/>
              </w:rPr>
            </w:r>
            <w:r>
              <w:rPr>
                <w:noProof/>
                <w:webHidden/>
              </w:rPr>
              <w:fldChar w:fldCharType="separate"/>
            </w:r>
            <w:r>
              <w:rPr>
                <w:noProof/>
                <w:webHidden/>
              </w:rPr>
              <w:t>v</w:t>
            </w:r>
            <w:r>
              <w:rPr>
                <w:noProof/>
                <w:webHidden/>
              </w:rPr>
              <w:fldChar w:fldCharType="end"/>
            </w:r>
          </w:hyperlink>
        </w:p>
        <w:p w14:paraId="20F8D71A" w14:textId="540F5C37" w:rsidR="008C2159" w:rsidRDefault="008C2159">
          <w:pPr>
            <w:pStyle w:val="TOC1"/>
            <w:tabs>
              <w:tab w:val="right" w:leader="dot" w:pos="9016"/>
            </w:tabs>
            <w:rPr>
              <w:rFonts w:eastAsiaTheme="minorEastAsia"/>
              <w:noProof/>
              <w:kern w:val="2"/>
              <w:sz w:val="24"/>
              <w:szCs w:val="24"/>
              <w14:ligatures w14:val="standardContextual"/>
            </w:rPr>
          </w:pPr>
          <w:hyperlink w:anchor="_Toc189668400" w:history="1">
            <w:r w:rsidRPr="00F472D6">
              <w:rPr>
                <w:rStyle w:val="Hyperlink"/>
                <w:rFonts w:eastAsia="Times New Roman"/>
                <w:noProof/>
              </w:rPr>
              <w:t xml:space="preserve">GLOSSARY OF COMMONLY USED TERMS </w:t>
            </w:r>
            <w:r>
              <w:rPr>
                <w:noProof/>
                <w:webHidden/>
              </w:rPr>
              <w:tab/>
            </w:r>
            <w:r>
              <w:rPr>
                <w:noProof/>
                <w:webHidden/>
              </w:rPr>
              <w:fldChar w:fldCharType="begin"/>
            </w:r>
            <w:r>
              <w:rPr>
                <w:noProof/>
                <w:webHidden/>
              </w:rPr>
              <w:instrText xml:space="preserve"> PAGEREF _Toc189668400 \h </w:instrText>
            </w:r>
            <w:r>
              <w:rPr>
                <w:noProof/>
                <w:webHidden/>
              </w:rPr>
            </w:r>
            <w:r>
              <w:rPr>
                <w:noProof/>
                <w:webHidden/>
              </w:rPr>
              <w:fldChar w:fldCharType="separate"/>
            </w:r>
            <w:r>
              <w:rPr>
                <w:noProof/>
                <w:webHidden/>
              </w:rPr>
              <w:t>vi</w:t>
            </w:r>
            <w:r>
              <w:rPr>
                <w:noProof/>
                <w:webHidden/>
              </w:rPr>
              <w:fldChar w:fldCharType="end"/>
            </w:r>
          </w:hyperlink>
        </w:p>
        <w:p w14:paraId="0560B473" w14:textId="4CA25368" w:rsidR="008C2159" w:rsidRDefault="008C2159">
          <w:pPr>
            <w:pStyle w:val="TOC1"/>
            <w:tabs>
              <w:tab w:val="right" w:leader="dot" w:pos="9016"/>
            </w:tabs>
            <w:rPr>
              <w:rFonts w:eastAsiaTheme="minorEastAsia"/>
              <w:noProof/>
              <w:kern w:val="2"/>
              <w:sz w:val="24"/>
              <w:szCs w:val="24"/>
              <w14:ligatures w14:val="standardContextual"/>
            </w:rPr>
          </w:pPr>
          <w:hyperlink w:anchor="_Toc189668401" w:history="1">
            <w:r w:rsidRPr="00F472D6">
              <w:rPr>
                <w:rStyle w:val="Hyperlink"/>
                <w:noProof/>
              </w:rPr>
              <w:t>FOREWARD</w:t>
            </w:r>
            <w:r>
              <w:rPr>
                <w:noProof/>
                <w:webHidden/>
              </w:rPr>
              <w:tab/>
            </w:r>
            <w:r>
              <w:rPr>
                <w:noProof/>
                <w:webHidden/>
              </w:rPr>
              <w:fldChar w:fldCharType="begin"/>
            </w:r>
            <w:r>
              <w:rPr>
                <w:noProof/>
                <w:webHidden/>
              </w:rPr>
              <w:instrText xml:space="preserve"> PAGEREF _Toc189668401 \h </w:instrText>
            </w:r>
            <w:r>
              <w:rPr>
                <w:noProof/>
                <w:webHidden/>
              </w:rPr>
            </w:r>
            <w:r>
              <w:rPr>
                <w:noProof/>
                <w:webHidden/>
              </w:rPr>
              <w:fldChar w:fldCharType="separate"/>
            </w:r>
            <w:r>
              <w:rPr>
                <w:noProof/>
                <w:webHidden/>
              </w:rPr>
              <w:t>viii</w:t>
            </w:r>
            <w:r>
              <w:rPr>
                <w:noProof/>
                <w:webHidden/>
              </w:rPr>
              <w:fldChar w:fldCharType="end"/>
            </w:r>
          </w:hyperlink>
        </w:p>
        <w:p w14:paraId="69F75580" w14:textId="7FBE33D4" w:rsidR="008C2159" w:rsidRDefault="008C2159">
          <w:pPr>
            <w:pStyle w:val="TOC1"/>
            <w:tabs>
              <w:tab w:val="right" w:leader="dot" w:pos="9016"/>
            </w:tabs>
            <w:rPr>
              <w:rFonts w:eastAsiaTheme="minorEastAsia"/>
              <w:noProof/>
              <w:kern w:val="2"/>
              <w:sz w:val="24"/>
              <w:szCs w:val="24"/>
              <w14:ligatures w14:val="standardContextual"/>
            </w:rPr>
          </w:pPr>
          <w:hyperlink w:anchor="_Toc189668402" w:history="1">
            <w:r w:rsidRPr="00F472D6">
              <w:rPr>
                <w:rStyle w:val="Hyperlink"/>
                <w:noProof/>
              </w:rPr>
              <w:t>ACKNOWLEDGEMENTS</w:t>
            </w:r>
            <w:r>
              <w:rPr>
                <w:noProof/>
                <w:webHidden/>
              </w:rPr>
              <w:tab/>
            </w:r>
            <w:r>
              <w:rPr>
                <w:noProof/>
                <w:webHidden/>
              </w:rPr>
              <w:fldChar w:fldCharType="begin"/>
            </w:r>
            <w:r>
              <w:rPr>
                <w:noProof/>
                <w:webHidden/>
              </w:rPr>
              <w:instrText xml:space="preserve"> PAGEREF _Toc189668402 \h </w:instrText>
            </w:r>
            <w:r>
              <w:rPr>
                <w:noProof/>
                <w:webHidden/>
              </w:rPr>
            </w:r>
            <w:r>
              <w:rPr>
                <w:noProof/>
                <w:webHidden/>
              </w:rPr>
              <w:fldChar w:fldCharType="separate"/>
            </w:r>
            <w:r>
              <w:rPr>
                <w:noProof/>
                <w:webHidden/>
              </w:rPr>
              <w:t>ix</w:t>
            </w:r>
            <w:r>
              <w:rPr>
                <w:noProof/>
                <w:webHidden/>
              </w:rPr>
              <w:fldChar w:fldCharType="end"/>
            </w:r>
          </w:hyperlink>
        </w:p>
        <w:p w14:paraId="5097F268" w14:textId="1852F535" w:rsidR="008C2159" w:rsidRDefault="008C2159">
          <w:pPr>
            <w:pStyle w:val="TOC1"/>
            <w:tabs>
              <w:tab w:val="right" w:leader="dot" w:pos="9016"/>
            </w:tabs>
            <w:rPr>
              <w:rFonts w:eastAsiaTheme="minorEastAsia"/>
              <w:noProof/>
              <w:kern w:val="2"/>
              <w:sz w:val="24"/>
              <w:szCs w:val="24"/>
              <w14:ligatures w14:val="standardContextual"/>
            </w:rPr>
          </w:pPr>
          <w:hyperlink w:anchor="_Toc189668403" w:history="1">
            <w:r w:rsidRPr="00F472D6">
              <w:rPr>
                <w:rStyle w:val="Hyperlink"/>
                <w:noProof/>
              </w:rPr>
              <w:t>EXECUTIVE SUMMARY</w:t>
            </w:r>
            <w:r>
              <w:rPr>
                <w:noProof/>
                <w:webHidden/>
              </w:rPr>
              <w:tab/>
            </w:r>
            <w:r>
              <w:rPr>
                <w:noProof/>
                <w:webHidden/>
              </w:rPr>
              <w:fldChar w:fldCharType="begin"/>
            </w:r>
            <w:r>
              <w:rPr>
                <w:noProof/>
                <w:webHidden/>
              </w:rPr>
              <w:instrText xml:space="preserve"> PAGEREF _Toc189668403 \h </w:instrText>
            </w:r>
            <w:r>
              <w:rPr>
                <w:noProof/>
                <w:webHidden/>
              </w:rPr>
            </w:r>
            <w:r>
              <w:rPr>
                <w:noProof/>
                <w:webHidden/>
              </w:rPr>
              <w:fldChar w:fldCharType="separate"/>
            </w:r>
            <w:r>
              <w:rPr>
                <w:noProof/>
                <w:webHidden/>
              </w:rPr>
              <w:t>x</w:t>
            </w:r>
            <w:r>
              <w:rPr>
                <w:noProof/>
                <w:webHidden/>
              </w:rPr>
              <w:fldChar w:fldCharType="end"/>
            </w:r>
          </w:hyperlink>
        </w:p>
        <w:p w14:paraId="703B50A0" w14:textId="59DCF12C" w:rsidR="008C2159" w:rsidRDefault="008C2159">
          <w:pPr>
            <w:pStyle w:val="TOC1"/>
            <w:tabs>
              <w:tab w:val="right" w:leader="dot" w:pos="9016"/>
            </w:tabs>
            <w:rPr>
              <w:rFonts w:eastAsiaTheme="minorEastAsia"/>
              <w:noProof/>
              <w:kern w:val="2"/>
              <w:sz w:val="24"/>
              <w:szCs w:val="24"/>
              <w14:ligatures w14:val="standardContextual"/>
            </w:rPr>
          </w:pPr>
          <w:hyperlink w:anchor="_Toc189668404" w:history="1">
            <w:r w:rsidRPr="00F472D6">
              <w:rPr>
                <w:rStyle w:val="Hyperlink"/>
                <w:noProof/>
              </w:rPr>
              <w:t>CHAPTER ONE: MERU MUNICIPALITY BACKGROUND INFORMATION</w:t>
            </w:r>
            <w:r>
              <w:rPr>
                <w:noProof/>
                <w:webHidden/>
              </w:rPr>
              <w:tab/>
            </w:r>
            <w:r>
              <w:rPr>
                <w:noProof/>
                <w:webHidden/>
              </w:rPr>
              <w:fldChar w:fldCharType="begin"/>
            </w:r>
            <w:r>
              <w:rPr>
                <w:noProof/>
                <w:webHidden/>
              </w:rPr>
              <w:instrText xml:space="preserve"> PAGEREF _Toc189668404 \h </w:instrText>
            </w:r>
            <w:r>
              <w:rPr>
                <w:noProof/>
                <w:webHidden/>
              </w:rPr>
            </w:r>
            <w:r>
              <w:rPr>
                <w:noProof/>
                <w:webHidden/>
              </w:rPr>
              <w:fldChar w:fldCharType="separate"/>
            </w:r>
            <w:r>
              <w:rPr>
                <w:noProof/>
                <w:webHidden/>
              </w:rPr>
              <w:t>1</w:t>
            </w:r>
            <w:r>
              <w:rPr>
                <w:noProof/>
                <w:webHidden/>
              </w:rPr>
              <w:fldChar w:fldCharType="end"/>
            </w:r>
          </w:hyperlink>
        </w:p>
        <w:p w14:paraId="2E9109F4" w14:textId="5CFF8DDA" w:rsidR="008C2159" w:rsidRDefault="008C2159">
          <w:pPr>
            <w:pStyle w:val="TOC2"/>
            <w:tabs>
              <w:tab w:val="right" w:leader="dot" w:pos="9016"/>
            </w:tabs>
            <w:rPr>
              <w:rFonts w:eastAsiaTheme="minorEastAsia"/>
              <w:noProof/>
              <w:kern w:val="2"/>
              <w:sz w:val="24"/>
              <w:szCs w:val="24"/>
              <w14:ligatures w14:val="standardContextual"/>
            </w:rPr>
          </w:pPr>
          <w:hyperlink w:anchor="_Toc189668405" w:history="1">
            <w:r w:rsidRPr="00F472D6">
              <w:rPr>
                <w:rStyle w:val="Hyperlink"/>
                <w:noProof/>
              </w:rPr>
              <w:t>1.0 Preamble</w:t>
            </w:r>
            <w:r>
              <w:rPr>
                <w:noProof/>
                <w:webHidden/>
              </w:rPr>
              <w:tab/>
            </w:r>
            <w:r>
              <w:rPr>
                <w:noProof/>
                <w:webHidden/>
              </w:rPr>
              <w:fldChar w:fldCharType="begin"/>
            </w:r>
            <w:r>
              <w:rPr>
                <w:noProof/>
                <w:webHidden/>
              </w:rPr>
              <w:instrText xml:space="preserve"> PAGEREF _Toc189668405 \h </w:instrText>
            </w:r>
            <w:r>
              <w:rPr>
                <w:noProof/>
                <w:webHidden/>
              </w:rPr>
            </w:r>
            <w:r>
              <w:rPr>
                <w:noProof/>
                <w:webHidden/>
              </w:rPr>
              <w:fldChar w:fldCharType="separate"/>
            </w:r>
            <w:r>
              <w:rPr>
                <w:noProof/>
                <w:webHidden/>
              </w:rPr>
              <w:t>1</w:t>
            </w:r>
            <w:r>
              <w:rPr>
                <w:noProof/>
                <w:webHidden/>
              </w:rPr>
              <w:fldChar w:fldCharType="end"/>
            </w:r>
          </w:hyperlink>
        </w:p>
        <w:p w14:paraId="0D37AAFD" w14:textId="4EC1B162" w:rsidR="008C2159" w:rsidRDefault="008C2159">
          <w:pPr>
            <w:pStyle w:val="TOC2"/>
            <w:tabs>
              <w:tab w:val="right" w:leader="dot" w:pos="9016"/>
            </w:tabs>
            <w:rPr>
              <w:rFonts w:eastAsiaTheme="minorEastAsia"/>
              <w:noProof/>
              <w:kern w:val="2"/>
              <w:sz w:val="24"/>
              <w:szCs w:val="24"/>
              <w14:ligatures w14:val="standardContextual"/>
            </w:rPr>
          </w:pPr>
          <w:hyperlink w:anchor="_Toc189668406" w:history="1">
            <w:r w:rsidRPr="00F472D6">
              <w:rPr>
                <w:rStyle w:val="Hyperlink"/>
                <w:noProof/>
              </w:rPr>
              <w:t>1.1 Location and size of municipality</w:t>
            </w:r>
            <w:r>
              <w:rPr>
                <w:noProof/>
                <w:webHidden/>
              </w:rPr>
              <w:tab/>
            </w:r>
            <w:r>
              <w:rPr>
                <w:noProof/>
                <w:webHidden/>
              </w:rPr>
              <w:fldChar w:fldCharType="begin"/>
            </w:r>
            <w:r>
              <w:rPr>
                <w:noProof/>
                <w:webHidden/>
              </w:rPr>
              <w:instrText xml:space="preserve"> PAGEREF _Toc189668406 \h </w:instrText>
            </w:r>
            <w:r>
              <w:rPr>
                <w:noProof/>
                <w:webHidden/>
              </w:rPr>
            </w:r>
            <w:r>
              <w:rPr>
                <w:noProof/>
                <w:webHidden/>
              </w:rPr>
              <w:fldChar w:fldCharType="separate"/>
            </w:r>
            <w:r>
              <w:rPr>
                <w:noProof/>
                <w:webHidden/>
              </w:rPr>
              <w:t>1</w:t>
            </w:r>
            <w:r>
              <w:rPr>
                <w:noProof/>
                <w:webHidden/>
              </w:rPr>
              <w:fldChar w:fldCharType="end"/>
            </w:r>
          </w:hyperlink>
        </w:p>
        <w:p w14:paraId="2BA75B1E" w14:textId="335DE7D0" w:rsidR="008C2159" w:rsidRDefault="008C2159">
          <w:pPr>
            <w:pStyle w:val="TOC2"/>
            <w:tabs>
              <w:tab w:val="left" w:pos="960"/>
              <w:tab w:val="right" w:leader="dot" w:pos="9016"/>
            </w:tabs>
            <w:rPr>
              <w:rFonts w:eastAsiaTheme="minorEastAsia"/>
              <w:noProof/>
              <w:kern w:val="2"/>
              <w:sz w:val="24"/>
              <w:szCs w:val="24"/>
              <w14:ligatures w14:val="standardContextual"/>
            </w:rPr>
          </w:pPr>
          <w:hyperlink w:anchor="_Toc189668407" w:history="1">
            <w:r w:rsidRPr="00F472D6">
              <w:rPr>
                <w:rStyle w:val="Hyperlink"/>
                <w:rFonts w:ascii="Maiandra GD" w:eastAsiaTheme="majorEastAsia" w:hAnsi="Maiandra GD" w:cstheme="majorBidi"/>
                <w:b/>
                <w:bCs/>
                <w:noProof/>
              </w:rPr>
              <w:t>1.2</w:t>
            </w:r>
            <w:r>
              <w:rPr>
                <w:rFonts w:eastAsiaTheme="minorEastAsia"/>
                <w:noProof/>
                <w:kern w:val="2"/>
                <w:sz w:val="24"/>
                <w:szCs w:val="24"/>
                <w14:ligatures w14:val="standardContextual"/>
              </w:rPr>
              <w:tab/>
            </w:r>
            <w:r w:rsidRPr="00F472D6">
              <w:rPr>
                <w:rStyle w:val="Hyperlink"/>
                <w:rFonts w:ascii="Maiandra GD" w:eastAsiaTheme="majorEastAsia" w:hAnsi="Maiandra GD" w:cstheme="majorBidi"/>
                <w:b/>
                <w:bCs/>
                <w:noProof/>
              </w:rPr>
              <w:t>Physiographic and Natural Conditions</w:t>
            </w:r>
            <w:r>
              <w:rPr>
                <w:noProof/>
                <w:webHidden/>
              </w:rPr>
              <w:tab/>
            </w:r>
            <w:r>
              <w:rPr>
                <w:noProof/>
                <w:webHidden/>
              </w:rPr>
              <w:fldChar w:fldCharType="begin"/>
            </w:r>
            <w:r>
              <w:rPr>
                <w:noProof/>
                <w:webHidden/>
              </w:rPr>
              <w:instrText xml:space="preserve"> PAGEREF _Toc189668407 \h </w:instrText>
            </w:r>
            <w:r>
              <w:rPr>
                <w:noProof/>
                <w:webHidden/>
              </w:rPr>
            </w:r>
            <w:r>
              <w:rPr>
                <w:noProof/>
                <w:webHidden/>
              </w:rPr>
              <w:fldChar w:fldCharType="separate"/>
            </w:r>
            <w:r>
              <w:rPr>
                <w:noProof/>
                <w:webHidden/>
              </w:rPr>
              <w:t>2</w:t>
            </w:r>
            <w:r>
              <w:rPr>
                <w:noProof/>
                <w:webHidden/>
              </w:rPr>
              <w:fldChar w:fldCharType="end"/>
            </w:r>
          </w:hyperlink>
        </w:p>
        <w:p w14:paraId="4E5F5202" w14:textId="771DE91B"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08" w:history="1">
            <w:r w:rsidRPr="00F472D6">
              <w:rPr>
                <w:rStyle w:val="Hyperlink"/>
                <w:noProof/>
              </w:rPr>
              <w:t>1.2.1</w:t>
            </w:r>
            <w:r>
              <w:rPr>
                <w:rFonts w:eastAsiaTheme="minorEastAsia"/>
                <w:noProof/>
                <w:kern w:val="2"/>
                <w:sz w:val="24"/>
                <w:szCs w:val="24"/>
                <w14:ligatures w14:val="standardContextual"/>
              </w:rPr>
              <w:tab/>
            </w:r>
            <w:r w:rsidRPr="00F472D6">
              <w:rPr>
                <w:rStyle w:val="Hyperlink"/>
                <w:noProof/>
              </w:rPr>
              <w:t>Physical and Topographic Features</w:t>
            </w:r>
            <w:r>
              <w:rPr>
                <w:noProof/>
                <w:webHidden/>
              </w:rPr>
              <w:tab/>
            </w:r>
            <w:r>
              <w:rPr>
                <w:noProof/>
                <w:webHidden/>
              </w:rPr>
              <w:fldChar w:fldCharType="begin"/>
            </w:r>
            <w:r>
              <w:rPr>
                <w:noProof/>
                <w:webHidden/>
              </w:rPr>
              <w:instrText xml:space="preserve"> PAGEREF _Toc189668408 \h </w:instrText>
            </w:r>
            <w:r>
              <w:rPr>
                <w:noProof/>
                <w:webHidden/>
              </w:rPr>
            </w:r>
            <w:r>
              <w:rPr>
                <w:noProof/>
                <w:webHidden/>
              </w:rPr>
              <w:fldChar w:fldCharType="separate"/>
            </w:r>
            <w:r>
              <w:rPr>
                <w:noProof/>
                <w:webHidden/>
              </w:rPr>
              <w:t>2</w:t>
            </w:r>
            <w:r>
              <w:rPr>
                <w:noProof/>
                <w:webHidden/>
              </w:rPr>
              <w:fldChar w:fldCharType="end"/>
            </w:r>
          </w:hyperlink>
        </w:p>
        <w:p w14:paraId="39D9F4D6" w14:textId="4A6F7823"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09" w:history="1">
            <w:r w:rsidRPr="00F472D6">
              <w:rPr>
                <w:rStyle w:val="Hyperlink"/>
                <w:noProof/>
              </w:rPr>
              <w:t>1.2.2</w:t>
            </w:r>
            <w:r>
              <w:rPr>
                <w:rFonts w:eastAsiaTheme="minorEastAsia"/>
                <w:noProof/>
                <w:kern w:val="2"/>
                <w:sz w:val="24"/>
                <w:szCs w:val="24"/>
                <w14:ligatures w14:val="standardContextual"/>
              </w:rPr>
              <w:tab/>
            </w:r>
            <w:r w:rsidRPr="00F472D6">
              <w:rPr>
                <w:rStyle w:val="Hyperlink"/>
                <w:noProof/>
              </w:rPr>
              <w:t>Climatic Conditions</w:t>
            </w:r>
            <w:r>
              <w:rPr>
                <w:noProof/>
                <w:webHidden/>
              </w:rPr>
              <w:tab/>
            </w:r>
            <w:r>
              <w:rPr>
                <w:noProof/>
                <w:webHidden/>
              </w:rPr>
              <w:fldChar w:fldCharType="begin"/>
            </w:r>
            <w:r>
              <w:rPr>
                <w:noProof/>
                <w:webHidden/>
              </w:rPr>
              <w:instrText xml:space="preserve"> PAGEREF _Toc189668409 \h </w:instrText>
            </w:r>
            <w:r>
              <w:rPr>
                <w:noProof/>
                <w:webHidden/>
              </w:rPr>
            </w:r>
            <w:r>
              <w:rPr>
                <w:noProof/>
                <w:webHidden/>
              </w:rPr>
              <w:fldChar w:fldCharType="separate"/>
            </w:r>
            <w:r>
              <w:rPr>
                <w:noProof/>
                <w:webHidden/>
              </w:rPr>
              <w:t>3</w:t>
            </w:r>
            <w:r>
              <w:rPr>
                <w:noProof/>
                <w:webHidden/>
              </w:rPr>
              <w:fldChar w:fldCharType="end"/>
            </w:r>
          </w:hyperlink>
        </w:p>
        <w:p w14:paraId="799294F9" w14:textId="5771B7DE" w:rsidR="008C2159" w:rsidRDefault="008C2159">
          <w:pPr>
            <w:pStyle w:val="TOC3"/>
            <w:tabs>
              <w:tab w:val="right" w:leader="dot" w:pos="9016"/>
            </w:tabs>
            <w:rPr>
              <w:rFonts w:eastAsiaTheme="minorEastAsia"/>
              <w:noProof/>
              <w:kern w:val="2"/>
              <w:sz w:val="24"/>
              <w:szCs w:val="24"/>
              <w14:ligatures w14:val="standardContextual"/>
            </w:rPr>
          </w:pPr>
          <w:hyperlink w:anchor="_Toc189668410" w:history="1">
            <w:r w:rsidRPr="00F472D6">
              <w:rPr>
                <w:rStyle w:val="Hyperlink"/>
                <w:noProof/>
              </w:rPr>
              <w:t>1.2.3   Geology and Soils</w:t>
            </w:r>
            <w:r>
              <w:rPr>
                <w:noProof/>
                <w:webHidden/>
              </w:rPr>
              <w:tab/>
            </w:r>
            <w:r>
              <w:rPr>
                <w:noProof/>
                <w:webHidden/>
              </w:rPr>
              <w:fldChar w:fldCharType="begin"/>
            </w:r>
            <w:r>
              <w:rPr>
                <w:noProof/>
                <w:webHidden/>
              </w:rPr>
              <w:instrText xml:space="preserve"> PAGEREF _Toc189668410 \h </w:instrText>
            </w:r>
            <w:r>
              <w:rPr>
                <w:noProof/>
                <w:webHidden/>
              </w:rPr>
            </w:r>
            <w:r>
              <w:rPr>
                <w:noProof/>
                <w:webHidden/>
              </w:rPr>
              <w:fldChar w:fldCharType="separate"/>
            </w:r>
            <w:r>
              <w:rPr>
                <w:noProof/>
                <w:webHidden/>
              </w:rPr>
              <w:t>3</w:t>
            </w:r>
            <w:r>
              <w:rPr>
                <w:noProof/>
                <w:webHidden/>
              </w:rPr>
              <w:fldChar w:fldCharType="end"/>
            </w:r>
          </w:hyperlink>
        </w:p>
        <w:p w14:paraId="076A0F7E" w14:textId="4A64C77C" w:rsidR="008C2159" w:rsidRDefault="008C2159">
          <w:pPr>
            <w:pStyle w:val="TOC3"/>
            <w:tabs>
              <w:tab w:val="right" w:leader="dot" w:pos="9016"/>
            </w:tabs>
            <w:rPr>
              <w:rFonts w:eastAsiaTheme="minorEastAsia"/>
              <w:noProof/>
              <w:kern w:val="2"/>
              <w:sz w:val="24"/>
              <w:szCs w:val="24"/>
              <w14:ligatures w14:val="standardContextual"/>
            </w:rPr>
          </w:pPr>
          <w:hyperlink w:anchor="_Toc189668411" w:history="1">
            <w:r w:rsidRPr="00F472D6">
              <w:rPr>
                <w:rStyle w:val="Hyperlink"/>
                <w:noProof/>
              </w:rPr>
              <w:t>1.2.4 vegetation</w:t>
            </w:r>
            <w:r>
              <w:rPr>
                <w:noProof/>
                <w:webHidden/>
              </w:rPr>
              <w:tab/>
            </w:r>
            <w:r>
              <w:rPr>
                <w:noProof/>
                <w:webHidden/>
              </w:rPr>
              <w:fldChar w:fldCharType="begin"/>
            </w:r>
            <w:r>
              <w:rPr>
                <w:noProof/>
                <w:webHidden/>
              </w:rPr>
              <w:instrText xml:space="preserve"> PAGEREF _Toc189668411 \h </w:instrText>
            </w:r>
            <w:r>
              <w:rPr>
                <w:noProof/>
                <w:webHidden/>
              </w:rPr>
            </w:r>
            <w:r>
              <w:rPr>
                <w:noProof/>
                <w:webHidden/>
              </w:rPr>
              <w:fldChar w:fldCharType="separate"/>
            </w:r>
            <w:r>
              <w:rPr>
                <w:noProof/>
                <w:webHidden/>
              </w:rPr>
              <w:t>4</w:t>
            </w:r>
            <w:r>
              <w:rPr>
                <w:noProof/>
                <w:webHidden/>
              </w:rPr>
              <w:fldChar w:fldCharType="end"/>
            </w:r>
          </w:hyperlink>
        </w:p>
        <w:p w14:paraId="0AE11225" w14:textId="23929E1B" w:rsidR="008C2159" w:rsidRDefault="008C2159">
          <w:pPr>
            <w:pStyle w:val="TOC3"/>
            <w:tabs>
              <w:tab w:val="right" w:leader="dot" w:pos="9016"/>
            </w:tabs>
            <w:rPr>
              <w:rFonts w:eastAsiaTheme="minorEastAsia"/>
              <w:noProof/>
              <w:kern w:val="2"/>
              <w:sz w:val="24"/>
              <w:szCs w:val="24"/>
              <w14:ligatures w14:val="standardContextual"/>
            </w:rPr>
          </w:pPr>
          <w:hyperlink w:anchor="_Toc189668412" w:history="1">
            <w:r w:rsidRPr="00F472D6">
              <w:rPr>
                <w:rStyle w:val="Hyperlink"/>
                <w:noProof/>
              </w:rPr>
              <w:t>1.2.5 Hydrology and Drainage</w:t>
            </w:r>
            <w:r>
              <w:rPr>
                <w:noProof/>
                <w:webHidden/>
              </w:rPr>
              <w:tab/>
            </w:r>
            <w:r>
              <w:rPr>
                <w:noProof/>
                <w:webHidden/>
              </w:rPr>
              <w:fldChar w:fldCharType="begin"/>
            </w:r>
            <w:r>
              <w:rPr>
                <w:noProof/>
                <w:webHidden/>
              </w:rPr>
              <w:instrText xml:space="preserve"> PAGEREF _Toc189668412 \h </w:instrText>
            </w:r>
            <w:r>
              <w:rPr>
                <w:noProof/>
                <w:webHidden/>
              </w:rPr>
            </w:r>
            <w:r>
              <w:rPr>
                <w:noProof/>
                <w:webHidden/>
              </w:rPr>
              <w:fldChar w:fldCharType="separate"/>
            </w:r>
            <w:r>
              <w:rPr>
                <w:noProof/>
                <w:webHidden/>
              </w:rPr>
              <w:t>4</w:t>
            </w:r>
            <w:r>
              <w:rPr>
                <w:noProof/>
                <w:webHidden/>
              </w:rPr>
              <w:fldChar w:fldCharType="end"/>
            </w:r>
          </w:hyperlink>
        </w:p>
        <w:p w14:paraId="7781BFD9" w14:textId="7F250624" w:rsidR="008C2159" w:rsidRDefault="008C2159">
          <w:pPr>
            <w:pStyle w:val="TOC3"/>
            <w:tabs>
              <w:tab w:val="right" w:leader="dot" w:pos="9016"/>
            </w:tabs>
            <w:rPr>
              <w:rFonts w:eastAsiaTheme="minorEastAsia"/>
              <w:noProof/>
              <w:kern w:val="2"/>
              <w:sz w:val="24"/>
              <w:szCs w:val="24"/>
              <w14:ligatures w14:val="standardContextual"/>
            </w:rPr>
          </w:pPr>
          <w:hyperlink w:anchor="_Toc189668413" w:history="1">
            <w:r w:rsidRPr="00F472D6">
              <w:rPr>
                <w:rStyle w:val="Hyperlink"/>
                <w:noProof/>
              </w:rPr>
              <w:t>1.2.6 Natural Resourses</w:t>
            </w:r>
            <w:r>
              <w:rPr>
                <w:noProof/>
                <w:webHidden/>
              </w:rPr>
              <w:tab/>
            </w:r>
            <w:r>
              <w:rPr>
                <w:noProof/>
                <w:webHidden/>
              </w:rPr>
              <w:fldChar w:fldCharType="begin"/>
            </w:r>
            <w:r>
              <w:rPr>
                <w:noProof/>
                <w:webHidden/>
              </w:rPr>
              <w:instrText xml:space="preserve"> PAGEREF _Toc189668413 \h </w:instrText>
            </w:r>
            <w:r>
              <w:rPr>
                <w:noProof/>
                <w:webHidden/>
              </w:rPr>
            </w:r>
            <w:r>
              <w:rPr>
                <w:noProof/>
                <w:webHidden/>
              </w:rPr>
              <w:fldChar w:fldCharType="separate"/>
            </w:r>
            <w:r>
              <w:rPr>
                <w:noProof/>
                <w:webHidden/>
              </w:rPr>
              <w:t>4</w:t>
            </w:r>
            <w:r>
              <w:rPr>
                <w:noProof/>
                <w:webHidden/>
              </w:rPr>
              <w:fldChar w:fldCharType="end"/>
            </w:r>
          </w:hyperlink>
        </w:p>
        <w:p w14:paraId="47A9E0B1" w14:textId="47FD74C7" w:rsidR="008C2159" w:rsidRDefault="008C2159">
          <w:pPr>
            <w:pStyle w:val="TOC2"/>
            <w:tabs>
              <w:tab w:val="right" w:leader="dot" w:pos="9016"/>
            </w:tabs>
            <w:rPr>
              <w:rFonts w:eastAsiaTheme="minorEastAsia"/>
              <w:noProof/>
              <w:kern w:val="2"/>
              <w:sz w:val="24"/>
              <w:szCs w:val="24"/>
              <w14:ligatures w14:val="standardContextual"/>
            </w:rPr>
          </w:pPr>
          <w:hyperlink w:anchor="_Toc189668414" w:history="1">
            <w:r>
              <w:rPr>
                <w:noProof/>
                <w:webHidden/>
              </w:rPr>
              <w:tab/>
            </w:r>
            <w:r>
              <w:rPr>
                <w:noProof/>
                <w:webHidden/>
              </w:rPr>
              <w:fldChar w:fldCharType="begin"/>
            </w:r>
            <w:r>
              <w:rPr>
                <w:noProof/>
                <w:webHidden/>
              </w:rPr>
              <w:instrText xml:space="preserve"> PAGEREF _Toc189668414 \h </w:instrText>
            </w:r>
            <w:r>
              <w:rPr>
                <w:noProof/>
                <w:webHidden/>
              </w:rPr>
            </w:r>
            <w:r>
              <w:rPr>
                <w:noProof/>
                <w:webHidden/>
              </w:rPr>
              <w:fldChar w:fldCharType="separate"/>
            </w:r>
            <w:r>
              <w:rPr>
                <w:noProof/>
                <w:webHidden/>
              </w:rPr>
              <w:t>5</w:t>
            </w:r>
            <w:r>
              <w:rPr>
                <w:noProof/>
                <w:webHidden/>
              </w:rPr>
              <w:fldChar w:fldCharType="end"/>
            </w:r>
          </w:hyperlink>
        </w:p>
        <w:p w14:paraId="5B1DBFB0" w14:textId="3F9B6309" w:rsidR="008C2159" w:rsidRDefault="008C2159">
          <w:pPr>
            <w:pStyle w:val="TOC2"/>
            <w:tabs>
              <w:tab w:val="left" w:pos="960"/>
              <w:tab w:val="right" w:leader="dot" w:pos="9016"/>
            </w:tabs>
            <w:rPr>
              <w:rFonts w:eastAsiaTheme="minorEastAsia"/>
              <w:noProof/>
              <w:kern w:val="2"/>
              <w:sz w:val="24"/>
              <w:szCs w:val="24"/>
              <w14:ligatures w14:val="standardContextual"/>
            </w:rPr>
          </w:pPr>
          <w:hyperlink w:anchor="_Toc189668415" w:history="1">
            <w:r w:rsidRPr="00F472D6">
              <w:rPr>
                <w:rStyle w:val="Hyperlink"/>
                <w:noProof/>
              </w:rPr>
              <w:t>1.3</w:t>
            </w:r>
            <w:r>
              <w:rPr>
                <w:rFonts w:eastAsiaTheme="minorEastAsia"/>
                <w:noProof/>
                <w:kern w:val="2"/>
                <w:sz w:val="24"/>
                <w:szCs w:val="24"/>
                <w14:ligatures w14:val="standardContextual"/>
              </w:rPr>
              <w:tab/>
            </w:r>
            <w:r w:rsidRPr="00F472D6">
              <w:rPr>
                <w:rStyle w:val="Hyperlink"/>
                <w:noProof/>
              </w:rPr>
              <w:t>Administrative and Political Units</w:t>
            </w:r>
            <w:r>
              <w:rPr>
                <w:noProof/>
                <w:webHidden/>
              </w:rPr>
              <w:tab/>
            </w:r>
            <w:r>
              <w:rPr>
                <w:noProof/>
                <w:webHidden/>
              </w:rPr>
              <w:fldChar w:fldCharType="begin"/>
            </w:r>
            <w:r>
              <w:rPr>
                <w:noProof/>
                <w:webHidden/>
              </w:rPr>
              <w:instrText xml:space="preserve"> PAGEREF _Toc189668415 \h </w:instrText>
            </w:r>
            <w:r>
              <w:rPr>
                <w:noProof/>
                <w:webHidden/>
              </w:rPr>
            </w:r>
            <w:r>
              <w:rPr>
                <w:noProof/>
                <w:webHidden/>
              </w:rPr>
              <w:fldChar w:fldCharType="separate"/>
            </w:r>
            <w:r>
              <w:rPr>
                <w:noProof/>
                <w:webHidden/>
              </w:rPr>
              <w:t>5</w:t>
            </w:r>
            <w:r>
              <w:rPr>
                <w:noProof/>
                <w:webHidden/>
              </w:rPr>
              <w:fldChar w:fldCharType="end"/>
            </w:r>
          </w:hyperlink>
        </w:p>
        <w:p w14:paraId="1F4FB787" w14:textId="7FAFF50C"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16" w:history="1">
            <w:r w:rsidRPr="00F472D6">
              <w:rPr>
                <w:rStyle w:val="Hyperlink"/>
                <w:rFonts w:ascii="Maiandra GD" w:eastAsiaTheme="majorEastAsia" w:hAnsi="Maiandra GD" w:cstheme="majorBidi"/>
                <w:b/>
                <w:bCs/>
                <w:noProof/>
              </w:rPr>
              <w:t>1.3.1</w:t>
            </w:r>
            <w:r>
              <w:rPr>
                <w:rFonts w:eastAsiaTheme="minorEastAsia"/>
                <w:noProof/>
                <w:kern w:val="2"/>
                <w:sz w:val="24"/>
                <w:szCs w:val="24"/>
                <w14:ligatures w14:val="standardContextual"/>
              </w:rPr>
              <w:tab/>
            </w:r>
            <w:r w:rsidRPr="00F472D6">
              <w:rPr>
                <w:rStyle w:val="Hyperlink"/>
                <w:rFonts w:ascii="Maiandra GD" w:eastAsiaTheme="majorEastAsia" w:hAnsi="Maiandra GD" w:cstheme="majorBidi"/>
                <w:b/>
                <w:bCs/>
                <w:noProof/>
              </w:rPr>
              <w:t>Administrative Set up and political units</w:t>
            </w:r>
            <w:r>
              <w:rPr>
                <w:noProof/>
                <w:webHidden/>
              </w:rPr>
              <w:tab/>
            </w:r>
            <w:r>
              <w:rPr>
                <w:noProof/>
                <w:webHidden/>
              </w:rPr>
              <w:fldChar w:fldCharType="begin"/>
            </w:r>
            <w:r>
              <w:rPr>
                <w:noProof/>
                <w:webHidden/>
              </w:rPr>
              <w:instrText xml:space="preserve"> PAGEREF _Toc189668416 \h </w:instrText>
            </w:r>
            <w:r>
              <w:rPr>
                <w:noProof/>
                <w:webHidden/>
              </w:rPr>
            </w:r>
            <w:r>
              <w:rPr>
                <w:noProof/>
                <w:webHidden/>
              </w:rPr>
              <w:fldChar w:fldCharType="separate"/>
            </w:r>
            <w:r>
              <w:rPr>
                <w:noProof/>
                <w:webHidden/>
              </w:rPr>
              <w:t>5</w:t>
            </w:r>
            <w:r>
              <w:rPr>
                <w:noProof/>
                <w:webHidden/>
              </w:rPr>
              <w:fldChar w:fldCharType="end"/>
            </w:r>
          </w:hyperlink>
        </w:p>
        <w:p w14:paraId="504081CB" w14:textId="20D2BAD3" w:rsidR="008C2159" w:rsidRDefault="008C2159">
          <w:pPr>
            <w:pStyle w:val="TOC2"/>
            <w:tabs>
              <w:tab w:val="right" w:leader="dot" w:pos="9016"/>
            </w:tabs>
            <w:rPr>
              <w:rFonts w:eastAsiaTheme="minorEastAsia"/>
              <w:noProof/>
              <w:kern w:val="2"/>
              <w:sz w:val="24"/>
              <w:szCs w:val="24"/>
              <w14:ligatures w14:val="standardContextual"/>
            </w:rPr>
          </w:pPr>
          <w:hyperlink w:anchor="_Toc189668417" w:history="1">
            <w:r w:rsidRPr="00F472D6">
              <w:rPr>
                <w:rStyle w:val="Hyperlink"/>
                <w:noProof/>
              </w:rPr>
              <w:t>1.4 Population and Demographics</w:t>
            </w:r>
            <w:r>
              <w:rPr>
                <w:noProof/>
                <w:webHidden/>
              </w:rPr>
              <w:tab/>
            </w:r>
            <w:r>
              <w:rPr>
                <w:noProof/>
                <w:webHidden/>
              </w:rPr>
              <w:fldChar w:fldCharType="begin"/>
            </w:r>
            <w:r>
              <w:rPr>
                <w:noProof/>
                <w:webHidden/>
              </w:rPr>
              <w:instrText xml:space="preserve"> PAGEREF _Toc189668417 \h </w:instrText>
            </w:r>
            <w:r>
              <w:rPr>
                <w:noProof/>
                <w:webHidden/>
              </w:rPr>
            </w:r>
            <w:r>
              <w:rPr>
                <w:noProof/>
                <w:webHidden/>
              </w:rPr>
              <w:fldChar w:fldCharType="separate"/>
            </w:r>
            <w:r>
              <w:rPr>
                <w:noProof/>
                <w:webHidden/>
              </w:rPr>
              <w:t>6</w:t>
            </w:r>
            <w:r>
              <w:rPr>
                <w:noProof/>
                <w:webHidden/>
              </w:rPr>
              <w:fldChar w:fldCharType="end"/>
            </w:r>
          </w:hyperlink>
        </w:p>
        <w:p w14:paraId="55C03B16" w14:textId="2FACD233" w:rsidR="008C2159" w:rsidRDefault="008C2159">
          <w:pPr>
            <w:pStyle w:val="TOC3"/>
            <w:tabs>
              <w:tab w:val="right" w:leader="dot" w:pos="9016"/>
            </w:tabs>
            <w:rPr>
              <w:rFonts w:eastAsiaTheme="minorEastAsia"/>
              <w:noProof/>
              <w:kern w:val="2"/>
              <w:sz w:val="24"/>
              <w:szCs w:val="24"/>
              <w14:ligatures w14:val="standardContextual"/>
            </w:rPr>
          </w:pPr>
          <w:hyperlink w:anchor="_Toc189668418" w:history="1">
            <w:r w:rsidRPr="00F472D6">
              <w:rPr>
                <w:rStyle w:val="Hyperlink"/>
                <w:rFonts w:ascii="Maiandra GD" w:eastAsiaTheme="majorEastAsia" w:hAnsi="Maiandra GD" w:cstheme="majorBidi"/>
                <w:b/>
                <w:bCs/>
                <w:iCs/>
                <w:noProof/>
              </w:rPr>
              <w:t xml:space="preserve">1.4.1 </w:t>
            </w:r>
            <w:r w:rsidRPr="00F472D6">
              <w:rPr>
                <w:rStyle w:val="Hyperlink"/>
                <w:rFonts w:ascii="Maiandra GD" w:eastAsiaTheme="majorEastAsia" w:hAnsi="Maiandra GD" w:cstheme="majorBidi"/>
                <w:b/>
                <w:noProof/>
              </w:rPr>
              <w:t>Population Size</w:t>
            </w:r>
            <w:r>
              <w:rPr>
                <w:noProof/>
                <w:webHidden/>
              </w:rPr>
              <w:tab/>
            </w:r>
            <w:r>
              <w:rPr>
                <w:noProof/>
                <w:webHidden/>
              </w:rPr>
              <w:fldChar w:fldCharType="begin"/>
            </w:r>
            <w:r>
              <w:rPr>
                <w:noProof/>
                <w:webHidden/>
              </w:rPr>
              <w:instrText xml:space="preserve"> PAGEREF _Toc189668418 \h </w:instrText>
            </w:r>
            <w:r>
              <w:rPr>
                <w:noProof/>
                <w:webHidden/>
              </w:rPr>
            </w:r>
            <w:r>
              <w:rPr>
                <w:noProof/>
                <w:webHidden/>
              </w:rPr>
              <w:fldChar w:fldCharType="separate"/>
            </w:r>
            <w:r>
              <w:rPr>
                <w:noProof/>
                <w:webHidden/>
              </w:rPr>
              <w:t>6</w:t>
            </w:r>
            <w:r>
              <w:rPr>
                <w:noProof/>
                <w:webHidden/>
              </w:rPr>
              <w:fldChar w:fldCharType="end"/>
            </w:r>
          </w:hyperlink>
        </w:p>
        <w:p w14:paraId="4AA79BE0" w14:textId="004F8BAB" w:rsidR="008C2159" w:rsidRDefault="008C2159">
          <w:pPr>
            <w:pStyle w:val="TOC3"/>
            <w:tabs>
              <w:tab w:val="right" w:leader="dot" w:pos="9016"/>
            </w:tabs>
            <w:rPr>
              <w:rFonts w:eastAsiaTheme="minorEastAsia"/>
              <w:noProof/>
              <w:kern w:val="2"/>
              <w:sz w:val="24"/>
              <w:szCs w:val="24"/>
              <w14:ligatures w14:val="standardContextual"/>
            </w:rPr>
          </w:pPr>
          <w:hyperlink w:anchor="_Toc189668419" w:history="1">
            <w:r w:rsidRPr="00F472D6">
              <w:rPr>
                <w:rStyle w:val="Hyperlink"/>
                <w:rFonts w:ascii="Maiandra GD" w:eastAsiaTheme="majorEastAsia" w:hAnsi="Maiandra GD" w:cstheme="majorBidi"/>
                <w:b/>
                <w:bCs/>
                <w:noProof/>
              </w:rPr>
              <w:t xml:space="preserve">1.4.2 </w:t>
            </w:r>
            <w:r w:rsidRPr="00F472D6">
              <w:rPr>
                <w:rStyle w:val="Hyperlink"/>
                <w:rFonts w:ascii="Maiandra GD" w:eastAsiaTheme="majorEastAsia" w:hAnsi="Maiandra GD" w:cstheme="majorBidi"/>
                <w:b/>
                <w:noProof/>
              </w:rPr>
              <w:t>Population Structure And Composition</w:t>
            </w:r>
            <w:r>
              <w:rPr>
                <w:noProof/>
                <w:webHidden/>
              </w:rPr>
              <w:tab/>
            </w:r>
            <w:r>
              <w:rPr>
                <w:noProof/>
                <w:webHidden/>
              </w:rPr>
              <w:fldChar w:fldCharType="begin"/>
            </w:r>
            <w:r>
              <w:rPr>
                <w:noProof/>
                <w:webHidden/>
              </w:rPr>
              <w:instrText xml:space="preserve"> PAGEREF _Toc189668419 \h </w:instrText>
            </w:r>
            <w:r>
              <w:rPr>
                <w:noProof/>
                <w:webHidden/>
              </w:rPr>
            </w:r>
            <w:r>
              <w:rPr>
                <w:noProof/>
                <w:webHidden/>
              </w:rPr>
              <w:fldChar w:fldCharType="separate"/>
            </w:r>
            <w:r>
              <w:rPr>
                <w:noProof/>
                <w:webHidden/>
              </w:rPr>
              <w:t>6</w:t>
            </w:r>
            <w:r>
              <w:rPr>
                <w:noProof/>
                <w:webHidden/>
              </w:rPr>
              <w:fldChar w:fldCharType="end"/>
            </w:r>
          </w:hyperlink>
        </w:p>
        <w:p w14:paraId="1B13B4E6" w14:textId="5EEE303F" w:rsidR="008C2159" w:rsidRDefault="008C2159">
          <w:pPr>
            <w:pStyle w:val="TOC3"/>
            <w:tabs>
              <w:tab w:val="right" w:leader="dot" w:pos="9016"/>
            </w:tabs>
            <w:rPr>
              <w:rFonts w:eastAsiaTheme="minorEastAsia"/>
              <w:noProof/>
              <w:kern w:val="2"/>
              <w:sz w:val="24"/>
              <w:szCs w:val="24"/>
              <w14:ligatures w14:val="standardContextual"/>
            </w:rPr>
          </w:pPr>
          <w:hyperlink w:anchor="_Toc189668420" w:history="1">
            <w:r w:rsidRPr="00F472D6">
              <w:rPr>
                <w:rStyle w:val="Hyperlink"/>
                <w:rFonts w:ascii="Maiandra GD" w:eastAsiaTheme="majorEastAsia" w:hAnsi="Maiandra GD" w:cstheme="majorBidi"/>
                <w:b/>
                <w:bCs/>
                <w:noProof/>
              </w:rPr>
              <w:t xml:space="preserve">1.4.3 </w:t>
            </w:r>
            <w:r w:rsidRPr="00F472D6">
              <w:rPr>
                <w:rStyle w:val="Hyperlink"/>
                <w:rFonts w:ascii="Maiandra GD" w:eastAsiaTheme="majorEastAsia" w:hAnsi="Maiandra GD" w:cstheme="majorBidi"/>
                <w:b/>
                <w:noProof/>
              </w:rPr>
              <w:t>Population Distribution And Urban Densities</w:t>
            </w:r>
            <w:r>
              <w:rPr>
                <w:noProof/>
                <w:webHidden/>
              </w:rPr>
              <w:tab/>
            </w:r>
            <w:r>
              <w:rPr>
                <w:noProof/>
                <w:webHidden/>
              </w:rPr>
              <w:fldChar w:fldCharType="begin"/>
            </w:r>
            <w:r>
              <w:rPr>
                <w:noProof/>
                <w:webHidden/>
              </w:rPr>
              <w:instrText xml:space="preserve"> PAGEREF _Toc189668420 \h </w:instrText>
            </w:r>
            <w:r>
              <w:rPr>
                <w:noProof/>
                <w:webHidden/>
              </w:rPr>
            </w:r>
            <w:r>
              <w:rPr>
                <w:noProof/>
                <w:webHidden/>
              </w:rPr>
              <w:fldChar w:fldCharType="separate"/>
            </w:r>
            <w:r>
              <w:rPr>
                <w:noProof/>
                <w:webHidden/>
              </w:rPr>
              <w:t>6</w:t>
            </w:r>
            <w:r>
              <w:rPr>
                <w:noProof/>
                <w:webHidden/>
              </w:rPr>
              <w:fldChar w:fldCharType="end"/>
            </w:r>
          </w:hyperlink>
        </w:p>
        <w:p w14:paraId="5E0F8AD5" w14:textId="1F8238A3" w:rsidR="008C2159" w:rsidRDefault="008C2159">
          <w:pPr>
            <w:pStyle w:val="TOC3"/>
            <w:tabs>
              <w:tab w:val="right" w:leader="dot" w:pos="9016"/>
            </w:tabs>
            <w:rPr>
              <w:rFonts w:eastAsiaTheme="minorEastAsia"/>
              <w:noProof/>
              <w:kern w:val="2"/>
              <w:sz w:val="24"/>
              <w:szCs w:val="24"/>
              <w14:ligatures w14:val="standardContextual"/>
            </w:rPr>
          </w:pPr>
          <w:hyperlink w:anchor="_Toc189668421" w:history="1">
            <w:r w:rsidRPr="00F472D6">
              <w:rPr>
                <w:rStyle w:val="Hyperlink"/>
                <w:noProof/>
                <w:lang w:val="en-GB"/>
              </w:rPr>
              <w:t>1.4.4 Demographic Characteristics</w:t>
            </w:r>
            <w:r>
              <w:rPr>
                <w:noProof/>
                <w:webHidden/>
              </w:rPr>
              <w:tab/>
            </w:r>
            <w:r>
              <w:rPr>
                <w:noProof/>
                <w:webHidden/>
              </w:rPr>
              <w:fldChar w:fldCharType="begin"/>
            </w:r>
            <w:r>
              <w:rPr>
                <w:noProof/>
                <w:webHidden/>
              </w:rPr>
              <w:instrText xml:space="preserve"> PAGEREF _Toc189668421 \h </w:instrText>
            </w:r>
            <w:r>
              <w:rPr>
                <w:noProof/>
                <w:webHidden/>
              </w:rPr>
            </w:r>
            <w:r>
              <w:rPr>
                <w:noProof/>
                <w:webHidden/>
              </w:rPr>
              <w:fldChar w:fldCharType="separate"/>
            </w:r>
            <w:r>
              <w:rPr>
                <w:noProof/>
                <w:webHidden/>
              </w:rPr>
              <w:t>6</w:t>
            </w:r>
            <w:r>
              <w:rPr>
                <w:noProof/>
                <w:webHidden/>
              </w:rPr>
              <w:fldChar w:fldCharType="end"/>
            </w:r>
          </w:hyperlink>
        </w:p>
        <w:p w14:paraId="154DFED3" w14:textId="7744ADB8" w:rsidR="008C2159" w:rsidRDefault="008C2159">
          <w:pPr>
            <w:pStyle w:val="TOC2"/>
            <w:tabs>
              <w:tab w:val="left" w:pos="960"/>
              <w:tab w:val="right" w:leader="dot" w:pos="9016"/>
            </w:tabs>
            <w:rPr>
              <w:rFonts w:eastAsiaTheme="minorEastAsia"/>
              <w:noProof/>
              <w:kern w:val="2"/>
              <w:sz w:val="24"/>
              <w:szCs w:val="24"/>
              <w14:ligatures w14:val="standardContextual"/>
            </w:rPr>
          </w:pPr>
          <w:hyperlink w:anchor="_Toc189668422" w:history="1">
            <w:r w:rsidRPr="00F472D6">
              <w:rPr>
                <w:rStyle w:val="Hyperlink"/>
                <w:noProof/>
              </w:rPr>
              <w:t>1.5</w:t>
            </w:r>
            <w:r>
              <w:rPr>
                <w:rFonts w:eastAsiaTheme="minorEastAsia"/>
                <w:noProof/>
                <w:kern w:val="2"/>
                <w:sz w:val="24"/>
                <w:szCs w:val="24"/>
                <w14:ligatures w14:val="standardContextual"/>
              </w:rPr>
              <w:tab/>
            </w:r>
            <w:r w:rsidRPr="00F472D6">
              <w:rPr>
                <w:rStyle w:val="Hyperlink"/>
                <w:noProof/>
              </w:rPr>
              <w:t>Infrastructure and Access</w:t>
            </w:r>
            <w:r>
              <w:rPr>
                <w:noProof/>
                <w:webHidden/>
              </w:rPr>
              <w:tab/>
            </w:r>
            <w:r>
              <w:rPr>
                <w:noProof/>
                <w:webHidden/>
              </w:rPr>
              <w:fldChar w:fldCharType="begin"/>
            </w:r>
            <w:r>
              <w:rPr>
                <w:noProof/>
                <w:webHidden/>
              </w:rPr>
              <w:instrText xml:space="preserve"> PAGEREF _Toc189668422 \h </w:instrText>
            </w:r>
            <w:r>
              <w:rPr>
                <w:noProof/>
                <w:webHidden/>
              </w:rPr>
            </w:r>
            <w:r>
              <w:rPr>
                <w:noProof/>
                <w:webHidden/>
              </w:rPr>
              <w:fldChar w:fldCharType="separate"/>
            </w:r>
            <w:r>
              <w:rPr>
                <w:noProof/>
                <w:webHidden/>
              </w:rPr>
              <w:t>7</w:t>
            </w:r>
            <w:r>
              <w:rPr>
                <w:noProof/>
                <w:webHidden/>
              </w:rPr>
              <w:fldChar w:fldCharType="end"/>
            </w:r>
          </w:hyperlink>
        </w:p>
        <w:p w14:paraId="6C359847" w14:textId="2210959E"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23" w:history="1">
            <w:r w:rsidRPr="00F472D6">
              <w:rPr>
                <w:rStyle w:val="Hyperlink"/>
                <w:noProof/>
              </w:rPr>
              <w:t>1.5.1</w:t>
            </w:r>
            <w:r>
              <w:rPr>
                <w:rFonts w:eastAsiaTheme="minorEastAsia"/>
                <w:noProof/>
                <w:kern w:val="2"/>
                <w:sz w:val="24"/>
                <w:szCs w:val="24"/>
                <w14:ligatures w14:val="standardContextual"/>
              </w:rPr>
              <w:tab/>
            </w:r>
            <w:r w:rsidRPr="00F472D6">
              <w:rPr>
                <w:rStyle w:val="Hyperlink"/>
                <w:noProof/>
              </w:rPr>
              <w:t>Road, Rail Network and Airstrips</w:t>
            </w:r>
            <w:r>
              <w:rPr>
                <w:noProof/>
                <w:webHidden/>
              </w:rPr>
              <w:tab/>
            </w:r>
            <w:r>
              <w:rPr>
                <w:noProof/>
                <w:webHidden/>
              </w:rPr>
              <w:fldChar w:fldCharType="begin"/>
            </w:r>
            <w:r>
              <w:rPr>
                <w:noProof/>
                <w:webHidden/>
              </w:rPr>
              <w:instrText xml:space="preserve"> PAGEREF _Toc189668423 \h </w:instrText>
            </w:r>
            <w:r>
              <w:rPr>
                <w:noProof/>
                <w:webHidden/>
              </w:rPr>
            </w:r>
            <w:r>
              <w:rPr>
                <w:noProof/>
                <w:webHidden/>
              </w:rPr>
              <w:fldChar w:fldCharType="separate"/>
            </w:r>
            <w:r>
              <w:rPr>
                <w:noProof/>
                <w:webHidden/>
              </w:rPr>
              <w:t>7</w:t>
            </w:r>
            <w:r>
              <w:rPr>
                <w:noProof/>
                <w:webHidden/>
              </w:rPr>
              <w:fldChar w:fldCharType="end"/>
            </w:r>
          </w:hyperlink>
        </w:p>
        <w:p w14:paraId="5F1FBB66" w14:textId="7970D55B"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24" w:history="1">
            <w:r w:rsidRPr="00F472D6">
              <w:rPr>
                <w:rStyle w:val="Hyperlink"/>
                <w:noProof/>
              </w:rPr>
              <w:t>1.5.2</w:t>
            </w:r>
            <w:r>
              <w:rPr>
                <w:rFonts w:eastAsiaTheme="minorEastAsia"/>
                <w:noProof/>
                <w:kern w:val="2"/>
                <w:sz w:val="24"/>
                <w:szCs w:val="24"/>
                <w14:ligatures w14:val="standardContextual"/>
              </w:rPr>
              <w:tab/>
            </w:r>
            <w:r w:rsidRPr="00F472D6">
              <w:rPr>
                <w:rStyle w:val="Hyperlink"/>
                <w:noProof/>
              </w:rPr>
              <w:t>Posts and Telecommunications</w:t>
            </w:r>
            <w:r>
              <w:rPr>
                <w:noProof/>
                <w:webHidden/>
              </w:rPr>
              <w:tab/>
            </w:r>
            <w:r>
              <w:rPr>
                <w:noProof/>
                <w:webHidden/>
              </w:rPr>
              <w:fldChar w:fldCharType="begin"/>
            </w:r>
            <w:r>
              <w:rPr>
                <w:noProof/>
                <w:webHidden/>
              </w:rPr>
              <w:instrText xml:space="preserve"> PAGEREF _Toc189668424 \h </w:instrText>
            </w:r>
            <w:r>
              <w:rPr>
                <w:noProof/>
                <w:webHidden/>
              </w:rPr>
            </w:r>
            <w:r>
              <w:rPr>
                <w:noProof/>
                <w:webHidden/>
              </w:rPr>
              <w:fldChar w:fldCharType="separate"/>
            </w:r>
            <w:r>
              <w:rPr>
                <w:noProof/>
                <w:webHidden/>
              </w:rPr>
              <w:t>7</w:t>
            </w:r>
            <w:r>
              <w:rPr>
                <w:noProof/>
                <w:webHidden/>
              </w:rPr>
              <w:fldChar w:fldCharType="end"/>
            </w:r>
          </w:hyperlink>
        </w:p>
        <w:p w14:paraId="5F652F90" w14:textId="75508D35"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25" w:history="1">
            <w:r w:rsidRPr="00F472D6">
              <w:rPr>
                <w:rStyle w:val="Hyperlink"/>
                <w:noProof/>
              </w:rPr>
              <w:t>1.5.3</w:t>
            </w:r>
            <w:r>
              <w:rPr>
                <w:rFonts w:eastAsiaTheme="minorEastAsia"/>
                <w:noProof/>
                <w:kern w:val="2"/>
                <w:sz w:val="24"/>
                <w:szCs w:val="24"/>
                <w14:ligatures w14:val="standardContextual"/>
              </w:rPr>
              <w:tab/>
            </w:r>
            <w:r w:rsidRPr="00F472D6">
              <w:rPr>
                <w:rStyle w:val="Hyperlink"/>
                <w:noProof/>
              </w:rPr>
              <w:t>Financial Institutions</w:t>
            </w:r>
            <w:r>
              <w:rPr>
                <w:noProof/>
                <w:webHidden/>
              </w:rPr>
              <w:tab/>
            </w:r>
            <w:r>
              <w:rPr>
                <w:noProof/>
                <w:webHidden/>
              </w:rPr>
              <w:fldChar w:fldCharType="begin"/>
            </w:r>
            <w:r>
              <w:rPr>
                <w:noProof/>
                <w:webHidden/>
              </w:rPr>
              <w:instrText xml:space="preserve"> PAGEREF _Toc189668425 \h </w:instrText>
            </w:r>
            <w:r>
              <w:rPr>
                <w:noProof/>
                <w:webHidden/>
              </w:rPr>
            </w:r>
            <w:r>
              <w:rPr>
                <w:noProof/>
                <w:webHidden/>
              </w:rPr>
              <w:fldChar w:fldCharType="separate"/>
            </w:r>
            <w:r>
              <w:rPr>
                <w:noProof/>
                <w:webHidden/>
              </w:rPr>
              <w:t>7</w:t>
            </w:r>
            <w:r>
              <w:rPr>
                <w:noProof/>
                <w:webHidden/>
              </w:rPr>
              <w:fldChar w:fldCharType="end"/>
            </w:r>
          </w:hyperlink>
        </w:p>
        <w:p w14:paraId="47DE9CA6" w14:textId="43452CEC"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26" w:history="1">
            <w:r w:rsidRPr="00F472D6">
              <w:rPr>
                <w:rStyle w:val="Hyperlink"/>
                <w:noProof/>
              </w:rPr>
              <w:t>1.5.5</w:t>
            </w:r>
            <w:r>
              <w:rPr>
                <w:rFonts w:eastAsiaTheme="minorEastAsia"/>
                <w:noProof/>
                <w:kern w:val="2"/>
                <w:sz w:val="24"/>
                <w:szCs w:val="24"/>
                <w14:ligatures w14:val="standardContextual"/>
              </w:rPr>
              <w:tab/>
            </w:r>
            <w:r w:rsidRPr="00F472D6">
              <w:rPr>
                <w:rStyle w:val="Hyperlink"/>
                <w:noProof/>
              </w:rPr>
              <w:t>Energy Access</w:t>
            </w:r>
            <w:r>
              <w:rPr>
                <w:noProof/>
                <w:webHidden/>
              </w:rPr>
              <w:tab/>
            </w:r>
            <w:r>
              <w:rPr>
                <w:noProof/>
                <w:webHidden/>
              </w:rPr>
              <w:fldChar w:fldCharType="begin"/>
            </w:r>
            <w:r>
              <w:rPr>
                <w:noProof/>
                <w:webHidden/>
              </w:rPr>
              <w:instrText xml:space="preserve"> PAGEREF _Toc189668426 \h </w:instrText>
            </w:r>
            <w:r>
              <w:rPr>
                <w:noProof/>
                <w:webHidden/>
              </w:rPr>
            </w:r>
            <w:r>
              <w:rPr>
                <w:noProof/>
                <w:webHidden/>
              </w:rPr>
              <w:fldChar w:fldCharType="separate"/>
            </w:r>
            <w:r>
              <w:rPr>
                <w:noProof/>
                <w:webHidden/>
              </w:rPr>
              <w:t>8</w:t>
            </w:r>
            <w:r>
              <w:rPr>
                <w:noProof/>
                <w:webHidden/>
              </w:rPr>
              <w:fldChar w:fldCharType="end"/>
            </w:r>
          </w:hyperlink>
        </w:p>
        <w:p w14:paraId="422C7761" w14:textId="6DDAE3CF"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27" w:history="1">
            <w:r w:rsidRPr="00F472D6">
              <w:rPr>
                <w:rStyle w:val="Hyperlink"/>
                <w:noProof/>
              </w:rPr>
              <w:t>1.5.6</w:t>
            </w:r>
            <w:r>
              <w:rPr>
                <w:rFonts w:eastAsiaTheme="minorEastAsia"/>
                <w:noProof/>
                <w:kern w:val="2"/>
                <w:sz w:val="24"/>
                <w:szCs w:val="24"/>
                <w14:ligatures w14:val="standardContextual"/>
              </w:rPr>
              <w:tab/>
            </w:r>
            <w:r w:rsidRPr="00F472D6">
              <w:rPr>
                <w:rStyle w:val="Hyperlink"/>
                <w:noProof/>
              </w:rPr>
              <w:t>Markets and Urban Centres</w:t>
            </w:r>
            <w:r>
              <w:rPr>
                <w:noProof/>
                <w:webHidden/>
              </w:rPr>
              <w:tab/>
            </w:r>
            <w:r>
              <w:rPr>
                <w:noProof/>
                <w:webHidden/>
              </w:rPr>
              <w:fldChar w:fldCharType="begin"/>
            </w:r>
            <w:r>
              <w:rPr>
                <w:noProof/>
                <w:webHidden/>
              </w:rPr>
              <w:instrText xml:space="preserve"> PAGEREF _Toc189668427 \h </w:instrText>
            </w:r>
            <w:r>
              <w:rPr>
                <w:noProof/>
                <w:webHidden/>
              </w:rPr>
            </w:r>
            <w:r>
              <w:rPr>
                <w:noProof/>
                <w:webHidden/>
              </w:rPr>
              <w:fldChar w:fldCharType="separate"/>
            </w:r>
            <w:r>
              <w:rPr>
                <w:noProof/>
                <w:webHidden/>
              </w:rPr>
              <w:t>8</w:t>
            </w:r>
            <w:r>
              <w:rPr>
                <w:noProof/>
                <w:webHidden/>
              </w:rPr>
              <w:fldChar w:fldCharType="end"/>
            </w:r>
          </w:hyperlink>
        </w:p>
        <w:p w14:paraId="3EEC8D5E" w14:textId="5065D719" w:rsidR="008C2159" w:rsidRDefault="008C2159">
          <w:pPr>
            <w:pStyle w:val="TOC2"/>
            <w:tabs>
              <w:tab w:val="left" w:pos="960"/>
              <w:tab w:val="right" w:leader="dot" w:pos="9016"/>
            </w:tabs>
            <w:rPr>
              <w:rFonts w:eastAsiaTheme="minorEastAsia"/>
              <w:noProof/>
              <w:kern w:val="2"/>
              <w:sz w:val="24"/>
              <w:szCs w:val="24"/>
              <w14:ligatures w14:val="standardContextual"/>
            </w:rPr>
          </w:pPr>
          <w:hyperlink w:anchor="_Toc189668428" w:history="1">
            <w:r w:rsidRPr="00F472D6">
              <w:rPr>
                <w:rStyle w:val="Hyperlink"/>
                <w:noProof/>
              </w:rPr>
              <w:t>1.6</w:t>
            </w:r>
            <w:r>
              <w:rPr>
                <w:rFonts w:eastAsiaTheme="minorEastAsia"/>
                <w:noProof/>
                <w:kern w:val="2"/>
                <w:sz w:val="24"/>
                <w:szCs w:val="24"/>
                <w14:ligatures w14:val="standardContextual"/>
              </w:rPr>
              <w:tab/>
            </w:r>
            <w:r w:rsidRPr="00F472D6">
              <w:rPr>
                <w:rStyle w:val="Hyperlink"/>
                <w:noProof/>
              </w:rPr>
              <w:t>Land and land Use, Mean Holding Size</w:t>
            </w:r>
            <w:r>
              <w:rPr>
                <w:noProof/>
                <w:webHidden/>
              </w:rPr>
              <w:tab/>
            </w:r>
            <w:r>
              <w:rPr>
                <w:noProof/>
                <w:webHidden/>
              </w:rPr>
              <w:fldChar w:fldCharType="begin"/>
            </w:r>
            <w:r>
              <w:rPr>
                <w:noProof/>
                <w:webHidden/>
              </w:rPr>
              <w:instrText xml:space="preserve"> PAGEREF _Toc189668428 \h </w:instrText>
            </w:r>
            <w:r>
              <w:rPr>
                <w:noProof/>
                <w:webHidden/>
              </w:rPr>
            </w:r>
            <w:r>
              <w:rPr>
                <w:noProof/>
                <w:webHidden/>
              </w:rPr>
              <w:fldChar w:fldCharType="separate"/>
            </w:r>
            <w:r>
              <w:rPr>
                <w:noProof/>
                <w:webHidden/>
              </w:rPr>
              <w:t>8</w:t>
            </w:r>
            <w:r>
              <w:rPr>
                <w:noProof/>
                <w:webHidden/>
              </w:rPr>
              <w:fldChar w:fldCharType="end"/>
            </w:r>
          </w:hyperlink>
        </w:p>
        <w:p w14:paraId="13F833C8" w14:textId="679FD68B"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29" w:history="1">
            <w:r w:rsidRPr="00F472D6">
              <w:rPr>
                <w:rStyle w:val="Hyperlink"/>
                <w:noProof/>
              </w:rPr>
              <w:t>1.6.1</w:t>
            </w:r>
            <w:r>
              <w:rPr>
                <w:rFonts w:eastAsiaTheme="minorEastAsia"/>
                <w:noProof/>
                <w:kern w:val="2"/>
                <w:sz w:val="24"/>
                <w:szCs w:val="24"/>
                <w14:ligatures w14:val="standardContextual"/>
              </w:rPr>
              <w:tab/>
            </w:r>
            <w:r w:rsidRPr="00F472D6">
              <w:rPr>
                <w:rStyle w:val="Hyperlink"/>
                <w:noProof/>
              </w:rPr>
              <w:t>Incidence of landlessness</w:t>
            </w:r>
            <w:r>
              <w:rPr>
                <w:noProof/>
                <w:webHidden/>
              </w:rPr>
              <w:tab/>
            </w:r>
            <w:r>
              <w:rPr>
                <w:noProof/>
                <w:webHidden/>
              </w:rPr>
              <w:fldChar w:fldCharType="begin"/>
            </w:r>
            <w:r>
              <w:rPr>
                <w:noProof/>
                <w:webHidden/>
              </w:rPr>
              <w:instrText xml:space="preserve"> PAGEREF _Toc189668429 \h </w:instrText>
            </w:r>
            <w:r>
              <w:rPr>
                <w:noProof/>
                <w:webHidden/>
              </w:rPr>
            </w:r>
            <w:r>
              <w:rPr>
                <w:noProof/>
                <w:webHidden/>
              </w:rPr>
              <w:fldChar w:fldCharType="separate"/>
            </w:r>
            <w:r>
              <w:rPr>
                <w:noProof/>
                <w:webHidden/>
              </w:rPr>
              <w:t>9</w:t>
            </w:r>
            <w:r>
              <w:rPr>
                <w:noProof/>
                <w:webHidden/>
              </w:rPr>
              <w:fldChar w:fldCharType="end"/>
            </w:r>
          </w:hyperlink>
        </w:p>
        <w:p w14:paraId="33E730F6" w14:textId="708A63BE" w:rsidR="008C2159" w:rsidRDefault="008C2159">
          <w:pPr>
            <w:pStyle w:val="TOC2"/>
            <w:tabs>
              <w:tab w:val="left" w:pos="960"/>
              <w:tab w:val="right" w:leader="dot" w:pos="9016"/>
            </w:tabs>
            <w:rPr>
              <w:rFonts w:eastAsiaTheme="minorEastAsia"/>
              <w:noProof/>
              <w:kern w:val="2"/>
              <w:sz w:val="24"/>
              <w:szCs w:val="24"/>
              <w14:ligatures w14:val="standardContextual"/>
            </w:rPr>
          </w:pPr>
          <w:hyperlink w:anchor="_Toc189668430" w:history="1">
            <w:r w:rsidRPr="00F472D6">
              <w:rPr>
                <w:rStyle w:val="Hyperlink"/>
                <w:noProof/>
              </w:rPr>
              <w:t>1.7</w:t>
            </w:r>
            <w:r>
              <w:rPr>
                <w:rFonts w:eastAsiaTheme="minorEastAsia"/>
                <w:noProof/>
                <w:kern w:val="2"/>
                <w:sz w:val="24"/>
                <w:szCs w:val="24"/>
                <w14:ligatures w14:val="standardContextual"/>
              </w:rPr>
              <w:tab/>
            </w:r>
            <w:r w:rsidRPr="00F472D6">
              <w:rPr>
                <w:rStyle w:val="Hyperlink"/>
                <w:noProof/>
              </w:rPr>
              <w:t>Community organizations/Non-state actors</w:t>
            </w:r>
            <w:r>
              <w:rPr>
                <w:noProof/>
                <w:webHidden/>
              </w:rPr>
              <w:tab/>
            </w:r>
            <w:r>
              <w:rPr>
                <w:noProof/>
                <w:webHidden/>
              </w:rPr>
              <w:fldChar w:fldCharType="begin"/>
            </w:r>
            <w:r>
              <w:rPr>
                <w:noProof/>
                <w:webHidden/>
              </w:rPr>
              <w:instrText xml:space="preserve"> PAGEREF _Toc189668430 \h </w:instrText>
            </w:r>
            <w:r>
              <w:rPr>
                <w:noProof/>
                <w:webHidden/>
              </w:rPr>
            </w:r>
            <w:r>
              <w:rPr>
                <w:noProof/>
                <w:webHidden/>
              </w:rPr>
              <w:fldChar w:fldCharType="separate"/>
            </w:r>
            <w:r>
              <w:rPr>
                <w:noProof/>
                <w:webHidden/>
              </w:rPr>
              <w:t>9</w:t>
            </w:r>
            <w:r>
              <w:rPr>
                <w:noProof/>
                <w:webHidden/>
              </w:rPr>
              <w:fldChar w:fldCharType="end"/>
            </w:r>
          </w:hyperlink>
        </w:p>
        <w:p w14:paraId="474E14C6" w14:textId="6D34FF45"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31" w:history="1">
            <w:r w:rsidRPr="00F472D6">
              <w:rPr>
                <w:rStyle w:val="Hyperlink"/>
                <w:noProof/>
              </w:rPr>
              <w:t>1.7.1</w:t>
            </w:r>
            <w:r>
              <w:rPr>
                <w:rFonts w:eastAsiaTheme="minorEastAsia"/>
                <w:noProof/>
                <w:kern w:val="2"/>
                <w:sz w:val="24"/>
                <w:szCs w:val="24"/>
                <w14:ligatures w14:val="standardContextual"/>
              </w:rPr>
              <w:tab/>
            </w:r>
            <w:r w:rsidRPr="00F472D6">
              <w:rPr>
                <w:rStyle w:val="Hyperlink"/>
                <w:noProof/>
              </w:rPr>
              <w:t>Non-governmental organizations (NGOs)</w:t>
            </w:r>
            <w:r>
              <w:rPr>
                <w:noProof/>
                <w:webHidden/>
              </w:rPr>
              <w:tab/>
            </w:r>
            <w:r>
              <w:rPr>
                <w:noProof/>
                <w:webHidden/>
              </w:rPr>
              <w:fldChar w:fldCharType="begin"/>
            </w:r>
            <w:r>
              <w:rPr>
                <w:noProof/>
                <w:webHidden/>
              </w:rPr>
              <w:instrText xml:space="preserve"> PAGEREF _Toc189668431 \h </w:instrText>
            </w:r>
            <w:r>
              <w:rPr>
                <w:noProof/>
                <w:webHidden/>
              </w:rPr>
            </w:r>
            <w:r>
              <w:rPr>
                <w:noProof/>
                <w:webHidden/>
              </w:rPr>
              <w:fldChar w:fldCharType="separate"/>
            </w:r>
            <w:r>
              <w:rPr>
                <w:noProof/>
                <w:webHidden/>
              </w:rPr>
              <w:t>9</w:t>
            </w:r>
            <w:r>
              <w:rPr>
                <w:noProof/>
                <w:webHidden/>
              </w:rPr>
              <w:fldChar w:fldCharType="end"/>
            </w:r>
          </w:hyperlink>
        </w:p>
        <w:p w14:paraId="197FCDBE" w14:textId="7E67204D" w:rsidR="008C2159" w:rsidRDefault="008C2159">
          <w:pPr>
            <w:pStyle w:val="TOC2"/>
            <w:tabs>
              <w:tab w:val="left" w:pos="960"/>
              <w:tab w:val="right" w:leader="dot" w:pos="9016"/>
            </w:tabs>
            <w:rPr>
              <w:rFonts w:eastAsiaTheme="minorEastAsia"/>
              <w:noProof/>
              <w:kern w:val="2"/>
              <w:sz w:val="24"/>
              <w:szCs w:val="24"/>
              <w14:ligatures w14:val="standardContextual"/>
            </w:rPr>
          </w:pPr>
          <w:hyperlink w:anchor="_Toc189668432" w:history="1">
            <w:r w:rsidRPr="00F472D6">
              <w:rPr>
                <w:rStyle w:val="Hyperlink"/>
                <w:noProof/>
              </w:rPr>
              <w:t>1.8</w:t>
            </w:r>
            <w:r>
              <w:rPr>
                <w:rFonts w:eastAsiaTheme="minorEastAsia"/>
                <w:noProof/>
                <w:kern w:val="2"/>
                <w:sz w:val="24"/>
                <w:szCs w:val="24"/>
                <w14:ligatures w14:val="standardContextual"/>
              </w:rPr>
              <w:tab/>
            </w:r>
            <w:r w:rsidRPr="00F472D6">
              <w:rPr>
                <w:rStyle w:val="Hyperlink"/>
                <w:noProof/>
              </w:rPr>
              <w:t>Crop, Livestock and Fish Production</w:t>
            </w:r>
            <w:r>
              <w:rPr>
                <w:noProof/>
                <w:webHidden/>
              </w:rPr>
              <w:tab/>
            </w:r>
            <w:r>
              <w:rPr>
                <w:noProof/>
                <w:webHidden/>
              </w:rPr>
              <w:fldChar w:fldCharType="begin"/>
            </w:r>
            <w:r>
              <w:rPr>
                <w:noProof/>
                <w:webHidden/>
              </w:rPr>
              <w:instrText xml:space="preserve"> PAGEREF _Toc189668432 \h </w:instrText>
            </w:r>
            <w:r>
              <w:rPr>
                <w:noProof/>
                <w:webHidden/>
              </w:rPr>
            </w:r>
            <w:r>
              <w:rPr>
                <w:noProof/>
                <w:webHidden/>
              </w:rPr>
              <w:fldChar w:fldCharType="separate"/>
            </w:r>
            <w:r>
              <w:rPr>
                <w:noProof/>
                <w:webHidden/>
              </w:rPr>
              <w:t>9</w:t>
            </w:r>
            <w:r>
              <w:rPr>
                <w:noProof/>
                <w:webHidden/>
              </w:rPr>
              <w:fldChar w:fldCharType="end"/>
            </w:r>
          </w:hyperlink>
        </w:p>
        <w:p w14:paraId="5704B562" w14:textId="15C2DCAD"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33" w:history="1">
            <w:r w:rsidRPr="00F472D6">
              <w:rPr>
                <w:rStyle w:val="Hyperlink"/>
                <w:noProof/>
              </w:rPr>
              <w:t>1.8.1</w:t>
            </w:r>
            <w:r>
              <w:rPr>
                <w:rFonts w:eastAsiaTheme="minorEastAsia"/>
                <w:noProof/>
                <w:kern w:val="2"/>
                <w:sz w:val="24"/>
                <w:szCs w:val="24"/>
                <w14:ligatures w14:val="standardContextual"/>
              </w:rPr>
              <w:tab/>
            </w:r>
            <w:r w:rsidRPr="00F472D6">
              <w:rPr>
                <w:rStyle w:val="Hyperlink"/>
                <w:noProof/>
              </w:rPr>
              <w:t>Main crops produced</w:t>
            </w:r>
            <w:r>
              <w:rPr>
                <w:noProof/>
                <w:webHidden/>
              </w:rPr>
              <w:tab/>
            </w:r>
            <w:r>
              <w:rPr>
                <w:noProof/>
                <w:webHidden/>
              </w:rPr>
              <w:fldChar w:fldCharType="begin"/>
            </w:r>
            <w:r>
              <w:rPr>
                <w:noProof/>
                <w:webHidden/>
              </w:rPr>
              <w:instrText xml:space="preserve"> PAGEREF _Toc189668433 \h </w:instrText>
            </w:r>
            <w:r>
              <w:rPr>
                <w:noProof/>
                <w:webHidden/>
              </w:rPr>
            </w:r>
            <w:r>
              <w:rPr>
                <w:noProof/>
                <w:webHidden/>
              </w:rPr>
              <w:fldChar w:fldCharType="separate"/>
            </w:r>
            <w:r>
              <w:rPr>
                <w:noProof/>
                <w:webHidden/>
              </w:rPr>
              <w:t>9</w:t>
            </w:r>
            <w:r>
              <w:rPr>
                <w:noProof/>
                <w:webHidden/>
              </w:rPr>
              <w:fldChar w:fldCharType="end"/>
            </w:r>
          </w:hyperlink>
        </w:p>
        <w:p w14:paraId="6AAF55C1" w14:textId="519FA420"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34" w:history="1">
            <w:r w:rsidRPr="00F472D6">
              <w:rPr>
                <w:rStyle w:val="Hyperlink"/>
                <w:noProof/>
              </w:rPr>
              <w:t>1.8.2</w:t>
            </w:r>
            <w:r>
              <w:rPr>
                <w:rFonts w:eastAsiaTheme="minorEastAsia"/>
                <w:noProof/>
                <w:kern w:val="2"/>
                <w:sz w:val="24"/>
                <w:szCs w:val="24"/>
                <w14:ligatures w14:val="standardContextual"/>
              </w:rPr>
              <w:tab/>
            </w:r>
            <w:r w:rsidRPr="00F472D6">
              <w:rPr>
                <w:rStyle w:val="Hyperlink"/>
                <w:noProof/>
              </w:rPr>
              <w:t>Main storage facilities</w:t>
            </w:r>
            <w:r>
              <w:rPr>
                <w:noProof/>
                <w:webHidden/>
              </w:rPr>
              <w:tab/>
            </w:r>
            <w:r>
              <w:rPr>
                <w:noProof/>
                <w:webHidden/>
              </w:rPr>
              <w:fldChar w:fldCharType="begin"/>
            </w:r>
            <w:r>
              <w:rPr>
                <w:noProof/>
                <w:webHidden/>
              </w:rPr>
              <w:instrText xml:space="preserve"> PAGEREF _Toc189668434 \h </w:instrText>
            </w:r>
            <w:r>
              <w:rPr>
                <w:noProof/>
                <w:webHidden/>
              </w:rPr>
            </w:r>
            <w:r>
              <w:rPr>
                <w:noProof/>
                <w:webHidden/>
              </w:rPr>
              <w:fldChar w:fldCharType="separate"/>
            </w:r>
            <w:r>
              <w:rPr>
                <w:noProof/>
                <w:webHidden/>
              </w:rPr>
              <w:t>9</w:t>
            </w:r>
            <w:r>
              <w:rPr>
                <w:noProof/>
                <w:webHidden/>
              </w:rPr>
              <w:fldChar w:fldCharType="end"/>
            </w:r>
          </w:hyperlink>
        </w:p>
        <w:p w14:paraId="6379AF31" w14:textId="66B34FAE" w:rsidR="008C2159" w:rsidRDefault="008C2159">
          <w:pPr>
            <w:pStyle w:val="TOC2"/>
            <w:tabs>
              <w:tab w:val="left" w:pos="960"/>
              <w:tab w:val="right" w:leader="dot" w:pos="9016"/>
            </w:tabs>
            <w:rPr>
              <w:rFonts w:eastAsiaTheme="minorEastAsia"/>
              <w:noProof/>
              <w:kern w:val="2"/>
              <w:sz w:val="24"/>
              <w:szCs w:val="24"/>
              <w14:ligatures w14:val="standardContextual"/>
            </w:rPr>
          </w:pPr>
          <w:hyperlink w:anchor="_Toc189668435" w:history="1">
            <w:r w:rsidRPr="00F472D6">
              <w:rPr>
                <w:rStyle w:val="Hyperlink"/>
                <w:noProof/>
              </w:rPr>
              <w:t>1.9.</w:t>
            </w:r>
            <w:r>
              <w:rPr>
                <w:rFonts w:eastAsiaTheme="minorEastAsia"/>
                <w:noProof/>
                <w:kern w:val="2"/>
                <w:sz w:val="24"/>
                <w:szCs w:val="24"/>
                <w14:ligatures w14:val="standardContextual"/>
              </w:rPr>
              <w:tab/>
            </w:r>
            <w:r w:rsidRPr="00F472D6">
              <w:rPr>
                <w:rStyle w:val="Hyperlink"/>
                <w:noProof/>
              </w:rPr>
              <w:t>Environment and climate change</w:t>
            </w:r>
            <w:r>
              <w:rPr>
                <w:noProof/>
                <w:webHidden/>
              </w:rPr>
              <w:tab/>
            </w:r>
            <w:r>
              <w:rPr>
                <w:noProof/>
                <w:webHidden/>
              </w:rPr>
              <w:fldChar w:fldCharType="begin"/>
            </w:r>
            <w:r>
              <w:rPr>
                <w:noProof/>
                <w:webHidden/>
              </w:rPr>
              <w:instrText xml:space="preserve"> PAGEREF _Toc189668435 \h </w:instrText>
            </w:r>
            <w:r>
              <w:rPr>
                <w:noProof/>
                <w:webHidden/>
              </w:rPr>
            </w:r>
            <w:r>
              <w:rPr>
                <w:noProof/>
                <w:webHidden/>
              </w:rPr>
              <w:fldChar w:fldCharType="separate"/>
            </w:r>
            <w:r>
              <w:rPr>
                <w:noProof/>
                <w:webHidden/>
              </w:rPr>
              <w:t>9</w:t>
            </w:r>
            <w:r>
              <w:rPr>
                <w:noProof/>
                <w:webHidden/>
              </w:rPr>
              <w:fldChar w:fldCharType="end"/>
            </w:r>
          </w:hyperlink>
        </w:p>
        <w:p w14:paraId="4E42E216" w14:textId="1E68195B"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36" w:history="1">
            <w:r w:rsidRPr="00F472D6">
              <w:rPr>
                <w:rStyle w:val="Hyperlink"/>
                <w:noProof/>
              </w:rPr>
              <w:t>1.9.1</w:t>
            </w:r>
            <w:r>
              <w:rPr>
                <w:rFonts w:eastAsiaTheme="minorEastAsia"/>
                <w:noProof/>
                <w:kern w:val="2"/>
                <w:sz w:val="24"/>
                <w:szCs w:val="24"/>
                <w14:ligatures w14:val="standardContextual"/>
              </w:rPr>
              <w:tab/>
            </w:r>
            <w:r w:rsidRPr="00F472D6">
              <w:rPr>
                <w:rStyle w:val="Hyperlink"/>
                <w:noProof/>
              </w:rPr>
              <w:t>Major contributors to environmental degradation in the municipality</w:t>
            </w:r>
            <w:r>
              <w:rPr>
                <w:noProof/>
                <w:webHidden/>
              </w:rPr>
              <w:tab/>
            </w:r>
            <w:r>
              <w:rPr>
                <w:noProof/>
                <w:webHidden/>
              </w:rPr>
              <w:fldChar w:fldCharType="begin"/>
            </w:r>
            <w:r>
              <w:rPr>
                <w:noProof/>
                <w:webHidden/>
              </w:rPr>
              <w:instrText xml:space="preserve"> PAGEREF _Toc189668436 \h </w:instrText>
            </w:r>
            <w:r>
              <w:rPr>
                <w:noProof/>
                <w:webHidden/>
              </w:rPr>
            </w:r>
            <w:r>
              <w:rPr>
                <w:noProof/>
                <w:webHidden/>
              </w:rPr>
              <w:fldChar w:fldCharType="separate"/>
            </w:r>
            <w:r>
              <w:rPr>
                <w:noProof/>
                <w:webHidden/>
              </w:rPr>
              <w:t>9</w:t>
            </w:r>
            <w:r>
              <w:rPr>
                <w:noProof/>
                <w:webHidden/>
              </w:rPr>
              <w:fldChar w:fldCharType="end"/>
            </w:r>
          </w:hyperlink>
        </w:p>
        <w:p w14:paraId="76E8466C" w14:textId="0A21A9BB"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37" w:history="1">
            <w:r w:rsidRPr="00F472D6">
              <w:rPr>
                <w:rStyle w:val="Hyperlink"/>
                <w:noProof/>
              </w:rPr>
              <w:t>1.9.2</w:t>
            </w:r>
            <w:r>
              <w:rPr>
                <w:rFonts w:eastAsiaTheme="minorEastAsia"/>
                <w:noProof/>
                <w:kern w:val="2"/>
                <w:sz w:val="24"/>
                <w:szCs w:val="24"/>
                <w14:ligatures w14:val="standardContextual"/>
              </w:rPr>
              <w:tab/>
            </w:r>
            <w:r w:rsidRPr="00F472D6">
              <w:rPr>
                <w:rStyle w:val="Hyperlink"/>
                <w:noProof/>
              </w:rPr>
              <w:t>Effects of environmental degradation</w:t>
            </w:r>
            <w:r>
              <w:rPr>
                <w:noProof/>
                <w:webHidden/>
              </w:rPr>
              <w:tab/>
            </w:r>
            <w:r>
              <w:rPr>
                <w:noProof/>
                <w:webHidden/>
              </w:rPr>
              <w:fldChar w:fldCharType="begin"/>
            </w:r>
            <w:r>
              <w:rPr>
                <w:noProof/>
                <w:webHidden/>
              </w:rPr>
              <w:instrText xml:space="preserve"> PAGEREF _Toc189668437 \h </w:instrText>
            </w:r>
            <w:r>
              <w:rPr>
                <w:noProof/>
                <w:webHidden/>
              </w:rPr>
            </w:r>
            <w:r>
              <w:rPr>
                <w:noProof/>
                <w:webHidden/>
              </w:rPr>
              <w:fldChar w:fldCharType="separate"/>
            </w:r>
            <w:r>
              <w:rPr>
                <w:noProof/>
                <w:webHidden/>
              </w:rPr>
              <w:t>9</w:t>
            </w:r>
            <w:r>
              <w:rPr>
                <w:noProof/>
                <w:webHidden/>
              </w:rPr>
              <w:fldChar w:fldCharType="end"/>
            </w:r>
          </w:hyperlink>
        </w:p>
        <w:p w14:paraId="47E294AC" w14:textId="2708BBAB"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38" w:history="1">
            <w:r w:rsidRPr="00F472D6">
              <w:rPr>
                <w:rStyle w:val="Hyperlink"/>
                <w:noProof/>
              </w:rPr>
              <w:t>1.9.3</w:t>
            </w:r>
            <w:r>
              <w:rPr>
                <w:rFonts w:eastAsiaTheme="minorEastAsia"/>
                <w:noProof/>
                <w:kern w:val="2"/>
                <w:sz w:val="24"/>
                <w:szCs w:val="24"/>
                <w14:ligatures w14:val="standardContextual"/>
              </w:rPr>
              <w:tab/>
            </w:r>
            <w:r w:rsidRPr="00F472D6">
              <w:rPr>
                <w:rStyle w:val="Hyperlink"/>
                <w:noProof/>
              </w:rPr>
              <w:t>Climate change and its effects in the Municipality</w:t>
            </w:r>
            <w:r>
              <w:rPr>
                <w:noProof/>
                <w:webHidden/>
              </w:rPr>
              <w:tab/>
            </w:r>
            <w:r>
              <w:rPr>
                <w:noProof/>
                <w:webHidden/>
              </w:rPr>
              <w:fldChar w:fldCharType="begin"/>
            </w:r>
            <w:r>
              <w:rPr>
                <w:noProof/>
                <w:webHidden/>
              </w:rPr>
              <w:instrText xml:space="preserve"> PAGEREF _Toc189668438 \h </w:instrText>
            </w:r>
            <w:r>
              <w:rPr>
                <w:noProof/>
                <w:webHidden/>
              </w:rPr>
            </w:r>
            <w:r>
              <w:rPr>
                <w:noProof/>
                <w:webHidden/>
              </w:rPr>
              <w:fldChar w:fldCharType="separate"/>
            </w:r>
            <w:r>
              <w:rPr>
                <w:noProof/>
                <w:webHidden/>
              </w:rPr>
              <w:t>9</w:t>
            </w:r>
            <w:r>
              <w:rPr>
                <w:noProof/>
                <w:webHidden/>
              </w:rPr>
              <w:fldChar w:fldCharType="end"/>
            </w:r>
          </w:hyperlink>
        </w:p>
        <w:p w14:paraId="5A6E52A4" w14:textId="2D7BF5C6"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39" w:history="1">
            <w:r w:rsidRPr="00F472D6">
              <w:rPr>
                <w:rStyle w:val="Hyperlink"/>
                <w:noProof/>
              </w:rPr>
              <w:t>1.9.4</w:t>
            </w:r>
            <w:r>
              <w:rPr>
                <w:rFonts w:eastAsiaTheme="minorEastAsia"/>
                <w:noProof/>
                <w:kern w:val="2"/>
                <w:sz w:val="24"/>
                <w:szCs w:val="24"/>
                <w14:ligatures w14:val="standardContextual"/>
              </w:rPr>
              <w:tab/>
            </w:r>
            <w:r w:rsidRPr="00F472D6">
              <w:rPr>
                <w:rStyle w:val="Hyperlink"/>
                <w:noProof/>
              </w:rPr>
              <w:t>Climate change mitigation measures and adaptation strategies</w:t>
            </w:r>
            <w:r>
              <w:rPr>
                <w:noProof/>
                <w:webHidden/>
              </w:rPr>
              <w:tab/>
            </w:r>
            <w:r>
              <w:rPr>
                <w:noProof/>
                <w:webHidden/>
              </w:rPr>
              <w:fldChar w:fldCharType="begin"/>
            </w:r>
            <w:r>
              <w:rPr>
                <w:noProof/>
                <w:webHidden/>
              </w:rPr>
              <w:instrText xml:space="preserve"> PAGEREF _Toc189668439 \h </w:instrText>
            </w:r>
            <w:r>
              <w:rPr>
                <w:noProof/>
                <w:webHidden/>
              </w:rPr>
            </w:r>
            <w:r>
              <w:rPr>
                <w:noProof/>
                <w:webHidden/>
              </w:rPr>
              <w:fldChar w:fldCharType="separate"/>
            </w:r>
            <w:r>
              <w:rPr>
                <w:noProof/>
                <w:webHidden/>
              </w:rPr>
              <w:t>10</w:t>
            </w:r>
            <w:r>
              <w:rPr>
                <w:noProof/>
                <w:webHidden/>
              </w:rPr>
              <w:fldChar w:fldCharType="end"/>
            </w:r>
          </w:hyperlink>
        </w:p>
        <w:p w14:paraId="55653458" w14:textId="25259A3F" w:rsidR="008C2159" w:rsidRDefault="008C2159">
          <w:pPr>
            <w:pStyle w:val="TOC2"/>
            <w:tabs>
              <w:tab w:val="left" w:pos="960"/>
              <w:tab w:val="right" w:leader="dot" w:pos="9016"/>
            </w:tabs>
            <w:rPr>
              <w:rFonts w:eastAsiaTheme="minorEastAsia"/>
              <w:noProof/>
              <w:kern w:val="2"/>
              <w:sz w:val="24"/>
              <w:szCs w:val="24"/>
              <w14:ligatures w14:val="standardContextual"/>
            </w:rPr>
          </w:pPr>
          <w:hyperlink w:anchor="_Toc189668440" w:history="1">
            <w:r w:rsidRPr="00F472D6">
              <w:rPr>
                <w:rStyle w:val="Hyperlink"/>
                <w:noProof/>
              </w:rPr>
              <w:t>1.10</w:t>
            </w:r>
            <w:r>
              <w:rPr>
                <w:rFonts w:eastAsiaTheme="minorEastAsia"/>
                <w:noProof/>
                <w:kern w:val="2"/>
                <w:sz w:val="24"/>
                <w:szCs w:val="24"/>
                <w14:ligatures w14:val="standardContextual"/>
              </w:rPr>
              <w:tab/>
            </w:r>
            <w:r w:rsidRPr="00F472D6">
              <w:rPr>
                <w:rStyle w:val="Hyperlink"/>
                <w:noProof/>
              </w:rPr>
              <w:t>Water and sanitation</w:t>
            </w:r>
            <w:r>
              <w:rPr>
                <w:noProof/>
                <w:webHidden/>
              </w:rPr>
              <w:tab/>
            </w:r>
            <w:r>
              <w:rPr>
                <w:noProof/>
                <w:webHidden/>
              </w:rPr>
              <w:fldChar w:fldCharType="begin"/>
            </w:r>
            <w:r>
              <w:rPr>
                <w:noProof/>
                <w:webHidden/>
              </w:rPr>
              <w:instrText xml:space="preserve"> PAGEREF _Toc189668440 \h </w:instrText>
            </w:r>
            <w:r>
              <w:rPr>
                <w:noProof/>
                <w:webHidden/>
              </w:rPr>
            </w:r>
            <w:r>
              <w:rPr>
                <w:noProof/>
                <w:webHidden/>
              </w:rPr>
              <w:fldChar w:fldCharType="separate"/>
            </w:r>
            <w:r>
              <w:rPr>
                <w:noProof/>
                <w:webHidden/>
              </w:rPr>
              <w:t>10</w:t>
            </w:r>
            <w:r>
              <w:rPr>
                <w:noProof/>
                <w:webHidden/>
              </w:rPr>
              <w:fldChar w:fldCharType="end"/>
            </w:r>
          </w:hyperlink>
        </w:p>
        <w:p w14:paraId="2695FAD9" w14:textId="2A27FA5F" w:rsidR="008C2159" w:rsidRDefault="008C2159">
          <w:pPr>
            <w:pStyle w:val="TOC3"/>
            <w:tabs>
              <w:tab w:val="left" w:pos="1440"/>
              <w:tab w:val="right" w:leader="dot" w:pos="9016"/>
            </w:tabs>
            <w:rPr>
              <w:rFonts w:eastAsiaTheme="minorEastAsia"/>
              <w:noProof/>
              <w:kern w:val="2"/>
              <w:sz w:val="24"/>
              <w:szCs w:val="24"/>
              <w14:ligatures w14:val="standardContextual"/>
            </w:rPr>
          </w:pPr>
          <w:hyperlink w:anchor="_Toc189668441" w:history="1">
            <w:r w:rsidRPr="00F472D6">
              <w:rPr>
                <w:rStyle w:val="Hyperlink"/>
                <w:noProof/>
              </w:rPr>
              <w:t>1.10.1</w:t>
            </w:r>
            <w:r>
              <w:rPr>
                <w:rFonts w:eastAsiaTheme="minorEastAsia"/>
                <w:noProof/>
                <w:kern w:val="2"/>
                <w:sz w:val="24"/>
                <w:szCs w:val="24"/>
                <w14:ligatures w14:val="standardContextual"/>
              </w:rPr>
              <w:tab/>
            </w:r>
            <w:r w:rsidRPr="00F472D6">
              <w:rPr>
                <w:rStyle w:val="Hyperlink"/>
                <w:noProof/>
              </w:rPr>
              <w:t>Water resources and quality</w:t>
            </w:r>
            <w:r>
              <w:rPr>
                <w:noProof/>
                <w:webHidden/>
              </w:rPr>
              <w:tab/>
            </w:r>
            <w:r>
              <w:rPr>
                <w:noProof/>
                <w:webHidden/>
              </w:rPr>
              <w:fldChar w:fldCharType="begin"/>
            </w:r>
            <w:r>
              <w:rPr>
                <w:noProof/>
                <w:webHidden/>
              </w:rPr>
              <w:instrText xml:space="preserve"> PAGEREF _Toc189668441 \h </w:instrText>
            </w:r>
            <w:r>
              <w:rPr>
                <w:noProof/>
                <w:webHidden/>
              </w:rPr>
            </w:r>
            <w:r>
              <w:rPr>
                <w:noProof/>
                <w:webHidden/>
              </w:rPr>
              <w:fldChar w:fldCharType="separate"/>
            </w:r>
            <w:r>
              <w:rPr>
                <w:noProof/>
                <w:webHidden/>
              </w:rPr>
              <w:t>10</w:t>
            </w:r>
            <w:r>
              <w:rPr>
                <w:noProof/>
                <w:webHidden/>
              </w:rPr>
              <w:fldChar w:fldCharType="end"/>
            </w:r>
          </w:hyperlink>
        </w:p>
        <w:p w14:paraId="62C5195E" w14:textId="79DBCBD3" w:rsidR="008C2159" w:rsidRDefault="008C2159">
          <w:pPr>
            <w:pStyle w:val="TOC3"/>
            <w:tabs>
              <w:tab w:val="left" w:pos="1440"/>
              <w:tab w:val="right" w:leader="dot" w:pos="9016"/>
            </w:tabs>
            <w:rPr>
              <w:rFonts w:eastAsiaTheme="minorEastAsia"/>
              <w:noProof/>
              <w:kern w:val="2"/>
              <w:sz w:val="24"/>
              <w:szCs w:val="24"/>
              <w14:ligatures w14:val="standardContextual"/>
            </w:rPr>
          </w:pPr>
          <w:hyperlink w:anchor="_Toc189668442" w:history="1">
            <w:r w:rsidRPr="00F472D6">
              <w:rPr>
                <w:rStyle w:val="Hyperlink"/>
                <w:noProof/>
              </w:rPr>
              <w:t>1.10.4</w:t>
            </w:r>
            <w:r>
              <w:rPr>
                <w:rFonts w:eastAsiaTheme="minorEastAsia"/>
                <w:noProof/>
                <w:kern w:val="2"/>
                <w:sz w:val="24"/>
                <w:szCs w:val="24"/>
                <w14:ligatures w14:val="standardContextual"/>
              </w:rPr>
              <w:tab/>
            </w:r>
            <w:r w:rsidRPr="00F472D6">
              <w:rPr>
                <w:rStyle w:val="Hyperlink"/>
                <w:noProof/>
              </w:rPr>
              <w:t>Sanitation</w:t>
            </w:r>
            <w:r>
              <w:rPr>
                <w:noProof/>
                <w:webHidden/>
              </w:rPr>
              <w:tab/>
            </w:r>
            <w:r>
              <w:rPr>
                <w:noProof/>
                <w:webHidden/>
              </w:rPr>
              <w:fldChar w:fldCharType="begin"/>
            </w:r>
            <w:r>
              <w:rPr>
                <w:noProof/>
                <w:webHidden/>
              </w:rPr>
              <w:instrText xml:space="preserve"> PAGEREF _Toc189668442 \h </w:instrText>
            </w:r>
            <w:r>
              <w:rPr>
                <w:noProof/>
                <w:webHidden/>
              </w:rPr>
            </w:r>
            <w:r>
              <w:rPr>
                <w:noProof/>
                <w:webHidden/>
              </w:rPr>
              <w:fldChar w:fldCharType="separate"/>
            </w:r>
            <w:r>
              <w:rPr>
                <w:noProof/>
                <w:webHidden/>
              </w:rPr>
              <w:t>10</w:t>
            </w:r>
            <w:r>
              <w:rPr>
                <w:noProof/>
                <w:webHidden/>
              </w:rPr>
              <w:fldChar w:fldCharType="end"/>
            </w:r>
          </w:hyperlink>
        </w:p>
        <w:p w14:paraId="3E6B1061" w14:textId="3C8B1723" w:rsidR="008C2159" w:rsidRDefault="008C2159">
          <w:pPr>
            <w:pStyle w:val="TOC2"/>
            <w:tabs>
              <w:tab w:val="left" w:pos="960"/>
              <w:tab w:val="right" w:leader="dot" w:pos="9016"/>
            </w:tabs>
            <w:rPr>
              <w:rFonts w:eastAsiaTheme="minorEastAsia"/>
              <w:noProof/>
              <w:kern w:val="2"/>
              <w:sz w:val="24"/>
              <w:szCs w:val="24"/>
              <w14:ligatures w14:val="standardContextual"/>
            </w:rPr>
          </w:pPr>
          <w:hyperlink w:anchor="_Toc189668443" w:history="1">
            <w:r w:rsidRPr="00F472D6">
              <w:rPr>
                <w:rStyle w:val="Hyperlink"/>
                <w:noProof/>
              </w:rPr>
              <w:t>1.11</w:t>
            </w:r>
            <w:r>
              <w:rPr>
                <w:rFonts w:eastAsiaTheme="minorEastAsia"/>
                <w:noProof/>
                <w:kern w:val="2"/>
                <w:sz w:val="24"/>
                <w:szCs w:val="24"/>
                <w14:ligatures w14:val="standardContextual"/>
              </w:rPr>
              <w:tab/>
            </w:r>
            <w:r w:rsidRPr="00F472D6">
              <w:rPr>
                <w:rStyle w:val="Hyperlink"/>
                <w:noProof/>
              </w:rPr>
              <w:t>Health Access and Nutrition</w:t>
            </w:r>
            <w:r>
              <w:rPr>
                <w:noProof/>
                <w:webHidden/>
              </w:rPr>
              <w:tab/>
            </w:r>
            <w:r>
              <w:rPr>
                <w:noProof/>
                <w:webHidden/>
              </w:rPr>
              <w:fldChar w:fldCharType="begin"/>
            </w:r>
            <w:r>
              <w:rPr>
                <w:noProof/>
                <w:webHidden/>
              </w:rPr>
              <w:instrText xml:space="preserve"> PAGEREF _Toc189668443 \h </w:instrText>
            </w:r>
            <w:r>
              <w:rPr>
                <w:noProof/>
                <w:webHidden/>
              </w:rPr>
            </w:r>
            <w:r>
              <w:rPr>
                <w:noProof/>
                <w:webHidden/>
              </w:rPr>
              <w:fldChar w:fldCharType="separate"/>
            </w:r>
            <w:r>
              <w:rPr>
                <w:noProof/>
                <w:webHidden/>
              </w:rPr>
              <w:t>10</w:t>
            </w:r>
            <w:r>
              <w:rPr>
                <w:noProof/>
                <w:webHidden/>
              </w:rPr>
              <w:fldChar w:fldCharType="end"/>
            </w:r>
          </w:hyperlink>
        </w:p>
        <w:p w14:paraId="2C601BED" w14:textId="0C50FE0B" w:rsidR="008C2159" w:rsidRDefault="008C2159">
          <w:pPr>
            <w:pStyle w:val="TOC3"/>
            <w:tabs>
              <w:tab w:val="left" w:pos="1440"/>
              <w:tab w:val="right" w:leader="dot" w:pos="9016"/>
            </w:tabs>
            <w:rPr>
              <w:rFonts w:eastAsiaTheme="minorEastAsia"/>
              <w:noProof/>
              <w:kern w:val="2"/>
              <w:sz w:val="24"/>
              <w:szCs w:val="24"/>
              <w14:ligatures w14:val="standardContextual"/>
            </w:rPr>
          </w:pPr>
          <w:hyperlink w:anchor="_Toc189668444" w:history="1">
            <w:r w:rsidRPr="00F472D6">
              <w:rPr>
                <w:rStyle w:val="Hyperlink"/>
                <w:noProof/>
              </w:rPr>
              <w:t>1.11.1</w:t>
            </w:r>
            <w:r>
              <w:rPr>
                <w:rFonts w:eastAsiaTheme="minorEastAsia"/>
                <w:noProof/>
                <w:kern w:val="2"/>
                <w:sz w:val="24"/>
                <w:szCs w:val="24"/>
                <w14:ligatures w14:val="standardContextual"/>
              </w:rPr>
              <w:tab/>
            </w:r>
            <w:r w:rsidRPr="00F472D6">
              <w:rPr>
                <w:rStyle w:val="Hyperlink"/>
                <w:noProof/>
              </w:rPr>
              <w:t>Health Access</w:t>
            </w:r>
            <w:r>
              <w:rPr>
                <w:noProof/>
                <w:webHidden/>
              </w:rPr>
              <w:tab/>
            </w:r>
            <w:r>
              <w:rPr>
                <w:noProof/>
                <w:webHidden/>
              </w:rPr>
              <w:fldChar w:fldCharType="begin"/>
            </w:r>
            <w:r>
              <w:rPr>
                <w:noProof/>
                <w:webHidden/>
              </w:rPr>
              <w:instrText xml:space="preserve"> PAGEREF _Toc189668444 \h </w:instrText>
            </w:r>
            <w:r>
              <w:rPr>
                <w:noProof/>
                <w:webHidden/>
              </w:rPr>
            </w:r>
            <w:r>
              <w:rPr>
                <w:noProof/>
                <w:webHidden/>
              </w:rPr>
              <w:fldChar w:fldCharType="separate"/>
            </w:r>
            <w:r>
              <w:rPr>
                <w:noProof/>
                <w:webHidden/>
              </w:rPr>
              <w:t>10</w:t>
            </w:r>
            <w:r>
              <w:rPr>
                <w:noProof/>
                <w:webHidden/>
              </w:rPr>
              <w:fldChar w:fldCharType="end"/>
            </w:r>
          </w:hyperlink>
        </w:p>
        <w:p w14:paraId="7E1C1FE5" w14:textId="0A765DA4"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45" w:history="1">
            <w:r w:rsidRPr="00F472D6">
              <w:rPr>
                <w:rStyle w:val="Hyperlink"/>
                <w:rFonts w:ascii="Maiandra GD" w:eastAsiaTheme="majorEastAsia" w:hAnsi="Maiandra GD" w:cstheme="majorBidi"/>
                <w:b/>
                <w:bCs/>
                <w:noProof/>
              </w:rPr>
              <w:t>1.11.2</w:t>
            </w:r>
            <w:r>
              <w:rPr>
                <w:rFonts w:eastAsiaTheme="minorEastAsia"/>
                <w:noProof/>
                <w:kern w:val="2"/>
                <w:sz w:val="24"/>
                <w:szCs w:val="24"/>
                <w14:ligatures w14:val="standardContextual"/>
              </w:rPr>
              <w:tab/>
            </w:r>
            <w:r w:rsidRPr="00F472D6">
              <w:rPr>
                <w:rStyle w:val="Hyperlink"/>
                <w:rFonts w:ascii="Maiandra GD" w:eastAsiaTheme="majorEastAsia" w:hAnsi="Maiandra GD" w:cstheme="majorBidi"/>
                <w:b/>
                <w:bCs/>
                <w:noProof/>
              </w:rPr>
              <w:t>Morbidity</w:t>
            </w:r>
            <w:r>
              <w:rPr>
                <w:noProof/>
                <w:webHidden/>
              </w:rPr>
              <w:tab/>
            </w:r>
            <w:r>
              <w:rPr>
                <w:noProof/>
                <w:webHidden/>
              </w:rPr>
              <w:fldChar w:fldCharType="begin"/>
            </w:r>
            <w:r>
              <w:rPr>
                <w:noProof/>
                <w:webHidden/>
              </w:rPr>
              <w:instrText xml:space="preserve"> PAGEREF _Toc189668445 \h </w:instrText>
            </w:r>
            <w:r>
              <w:rPr>
                <w:noProof/>
                <w:webHidden/>
              </w:rPr>
            </w:r>
            <w:r>
              <w:rPr>
                <w:noProof/>
                <w:webHidden/>
              </w:rPr>
              <w:fldChar w:fldCharType="separate"/>
            </w:r>
            <w:r>
              <w:rPr>
                <w:noProof/>
                <w:webHidden/>
              </w:rPr>
              <w:t>10</w:t>
            </w:r>
            <w:r>
              <w:rPr>
                <w:noProof/>
                <w:webHidden/>
              </w:rPr>
              <w:fldChar w:fldCharType="end"/>
            </w:r>
          </w:hyperlink>
        </w:p>
        <w:p w14:paraId="18009B5D" w14:textId="54BF2DA5" w:rsidR="008C2159" w:rsidRDefault="008C2159">
          <w:pPr>
            <w:pStyle w:val="TOC3"/>
            <w:tabs>
              <w:tab w:val="left" w:pos="1200"/>
              <w:tab w:val="right" w:leader="dot" w:pos="9016"/>
            </w:tabs>
            <w:rPr>
              <w:rFonts w:eastAsiaTheme="minorEastAsia"/>
              <w:noProof/>
              <w:kern w:val="2"/>
              <w:sz w:val="24"/>
              <w:szCs w:val="24"/>
              <w14:ligatures w14:val="standardContextual"/>
            </w:rPr>
          </w:pPr>
          <w:hyperlink w:anchor="_Toc189668446" w:history="1">
            <w:r w:rsidRPr="00F472D6">
              <w:rPr>
                <w:rStyle w:val="Hyperlink"/>
                <w:rFonts w:ascii="Maiandra GD" w:eastAsiaTheme="majorEastAsia" w:hAnsi="Maiandra GD" w:cstheme="majorBidi"/>
                <w:b/>
                <w:bCs/>
                <w:noProof/>
              </w:rPr>
              <w:t>1.11.3</w:t>
            </w:r>
            <w:r>
              <w:rPr>
                <w:rFonts w:eastAsiaTheme="minorEastAsia"/>
                <w:noProof/>
                <w:kern w:val="2"/>
                <w:sz w:val="24"/>
                <w:szCs w:val="24"/>
                <w14:ligatures w14:val="standardContextual"/>
              </w:rPr>
              <w:tab/>
            </w:r>
            <w:r w:rsidRPr="00F472D6">
              <w:rPr>
                <w:rStyle w:val="Hyperlink"/>
                <w:rFonts w:ascii="Maiandra GD" w:eastAsiaTheme="majorEastAsia" w:hAnsi="Maiandra GD" w:cstheme="majorBidi"/>
                <w:b/>
                <w:bCs/>
                <w:noProof/>
              </w:rPr>
              <w:t>Nutritional Status</w:t>
            </w:r>
            <w:r>
              <w:rPr>
                <w:noProof/>
                <w:webHidden/>
              </w:rPr>
              <w:tab/>
            </w:r>
            <w:r>
              <w:rPr>
                <w:noProof/>
                <w:webHidden/>
              </w:rPr>
              <w:fldChar w:fldCharType="begin"/>
            </w:r>
            <w:r>
              <w:rPr>
                <w:noProof/>
                <w:webHidden/>
              </w:rPr>
              <w:instrText xml:space="preserve"> PAGEREF _Toc189668446 \h </w:instrText>
            </w:r>
            <w:r>
              <w:rPr>
                <w:noProof/>
                <w:webHidden/>
              </w:rPr>
            </w:r>
            <w:r>
              <w:rPr>
                <w:noProof/>
                <w:webHidden/>
              </w:rPr>
              <w:fldChar w:fldCharType="separate"/>
            </w:r>
            <w:r>
              <w:rPr>
                <w:noProof/>
                <w:webHidden/>
              </w:rPr>
              <w:t>10</w:t>
            </w:r>
            <w:r>
              <w:rPr>
                <w:noProof/>
                <w:webHidden/>
              </w:rPr>
              <w:fldChar w:fldCharType="end"/>
            </w:r>
          </w:hyperlink>
        </w:p>
        <w:p w14:paraId="6A550C55" w14:textId="1CA65119" w:rsidR="008C2159" w:rsidRDefault="008C2159">
          <w:pPr>
            <w:pStyle w:val="TOC3"/>
            <w:tabs>
              <w:tab w:val="left" w:pos="1440"/>
              <w:tab w:val="right" w:leader="dot" w:pos="9016"/>
            </w:tabs>
            <w:rPr>
              <w:rFonts w:eastAsiaTheme="minorEastAsia"/>
              <w:noProof/>
              <w:kern w:val="2"/>
              <w:sz w:val="24"/>
              <w:szCs w:val="24"/>
              <w14:ligatures w14:val="standardContextual"/>
            </w:rPr>
          </w:pPr>
          <w:hyperlink w:anchor="_Toc189668447" w:history="1">
            <w:r w:rsidRPr="00F472D6">
              <w:rPr>
                <w:rStyle w:val="Hyperlink"/>
                <w:noProof/>
              </w:rPr>
              <w:t>1.11.4</w:t>
            </w:r>
            <w:r>
              <w:rPr>
                <w:rFonts w:eastAsiaTheme="minorEastAsia"/>
                <w:noProof/>
                <w:kern w:val="2"/>
                <w:sz w:val="24"/>
                <w:szCs w:val="24"/>
                <w14:ligatures w14:val="standardContextual"/>
              </w:rPr>
              <w:tab/>
            </w:r>
            <w:r w:rsidRPr="00F472D6">
              <w:rPr>
                <w:rStyle w:val="Hyperlink"/>
                <w:noProof/>
              </w:rPr>
              <w:t>Immunization Coverage</w:t>
            </w:r>
            <w:r>
              <w:rPr>
                <w:noProof/>
                <w:webHidden/>
              </w:rPr>
              <w:tab/>
            </w:r>
            <w:r>
              <w:rPr>
                <w:noProof/>
                <w:webHidden/>
              </w:rPr>
              <w:fldChar w:fldCharType="begin"/>
            </w:r>
            <w:r>
              <w:rPr>
                <w:noProof/>
                <w:webHidden/>
              </w:rPr>
              <w:instrText xml:space="preserve"> PAGEREF _Toc189668447 \h </w:instrText>
            </w:r>
            <w:r>
              <w:rPr>
                <w:noProof/>
                <w:webHidden/>
              </w:rPr>
            </w:r>
            <w:r>
              <w:rPr>
                <w:noProof/>
                <w:webHidden/>
              </w:rPr>
              <w:fldChar w:fldCharType="separate"/>
            </w:r>
            <w:r>
              <w:rPr>
                <w:noProof/>
                <w:webHidden/>
              </w:rPr>
              <w:t>10</w:t>
            </w:r>
            <w:r>
              <w:rPr>
                <w:noProof/>
                <w:webHidden/>
              </w:rPr>
              <w:fldChar w:fldCharType="end"/>
            </w:r>
          </w:hyperlink>
        </w:p>
        <w:p w14:paraId="5BC71901" w14:textId="3F6B8A0B" w:rsidR="008C2159" w:rsidRDefault="008C2159">
          <w:pPr>
            <w:pStyle w:val="TOC3"/>
            <w:tabs>
              <w:tab w:val="left" w:pos="1440"/>
              <w:tab w:val="right" w:leader="dot" w:pos="9016"/>
            </w:tabs>
            <w:rPr>
              <w:rFonts w:eastAsiaTheme="minorEastAsia"/>
              <w:noProof/>
              <w:kern w:val="2"/>
              <w:sz w:val="24"/>
              <w:szCs w:val="24"/>
              <w14:ligatures w14:val="standardContextual"/>
            </w:rPr>
          </w:pPr>
          <w:hyperlink w:anchor="_Toc189668448" w:history="1">
            <w:r w:rsidRPr="00F472D6">
              <w:rPr>
                <w:rStyle w:val="Hyperlink"/>
                <w:noProof/>
              </w:rPr>
              <w:t>1.11.5</w:t>
            </w:r>
            <w:r>
              <w:rPr>
                <w:rFonts w:eastAsiaTheme="minorEastAsia"/>
                <w:noProof/>
                <w:kern w:val="2"/>
                <w:sz w:val="24"/>
                <w:szCs w:val="24"/>
                <w14:ligatures w14:val="standardContextual"/>
              </w:rPr>
              <w:tab/>
            </w:r>
            <w:r w:rsidRPr="00F472D6">
              <w:rPr>
                <w:rStyle w:val="Hyperlink"/>
                <w:noProof/>
              </w:rPr>
              <w:t>Access to family planning services</w:t>
            </w:r>
            <w:r>
              <w:rPr>
                <w:noProof/>
                <w:webHidden/>
              </w:rPr>
              <w:tab/>
            </w:r>
            <w:r>
              <w:rPr>
                <w:noProof/>
                <w:webHidden/>
              </w:rPr>
              <w:fldChar w:fldCharType="begin"/>
            </w:r>
            <w:r>
              <w:rPr>
                <w:noProof/>
                <w:webHidden/>
              </w:rPr>
              <w:instrText xml:space="preserve"> PAGEREF _Toc189668448 \h </w:instrText>
            </w:r>
            <w:r>
              <w:rPr>
                <w:noProof/>
                <w:webHidden/>
              </w:rPr>
            </w:r>
            <w:r>
              <w:rPr>
                <w:noProof/>
                <w:webHidden/>
              </w:rPr>
              <w:fldChar w:fldCharType="separate"/>
            </w:r>
            <w:r>
              <w:rPr>
                <w:noProof/>
                <w:webHidden/>
              </w:rPr>
              <w:t>11</w:t>
            </w:r>
            <w:r>
              <w:rPr>
                <w:noProof/>
                <w:webHidden/>
              </w:rPr>
              <w:fldChar w:fldCharType="end"/>
            </w:r>
          </w:hyperlink>
        </w:p>
        <w:p w14:paraId="00172C6F" w14:textId="10EDED50" w:rsidR="008C2159" w:rsidRDefault="008C2159">
          <w:pPr>
            <w:pStyle w:val="TOC1"/>
            <w:tabs>
              <w:tab w:val="right" w:leader="dot" w:pos="9016"/>
            </w:tabs>
            <w:rPr>
              <w:rFonts w:eastAsiaTheme="minorEastAsia"/>
              <w:noProof/>
              <w:kern w:val="2"/>
              <w:sz w:val="24"/>
              <w:szCs w:val="24"/>
              <w14:ligatures w14:val="standardContextual"/>
            </w:rPr>
          </w:pPr>
          <w:hyperlink w:anchor="_Toc189668449" w:history="1">
            <w:r w:rsidRPr="00F472D6">
              <w:rPr>
                <w:rStyle w:val="Hyperlink"/>
                <w:noProof/>
              </w:rPr>
              <w:t>CHAPTER TWO</w:t>
            </w:r>
            <w:r>
              <w:rPr>
                <w:noProof/>
                <w:webHidden/>
              </w:rPr>
              <w:tab/>
            </w:r>
            <w:r>
              <w:rPr>
                <w:noProof/>
                <w:webHidden/>
              </w:rPr>
              <w:fldChar w:fldCharType="begin"/>
            </w:r>
            <w:r>
              <w:rPr>
                <w:noProof/>
                <w:webHidden/>
              </w:rPr>
              <w:instrText xml:space="preserve"> PAGEREF _Toc189668449 \h </w:instrText>
            </w:r>
            <w:r>
              <w:rPr>
                <w:noProof/>
                <w:webHidden/>
              </w:rPr>
            </w:r>
            <w:r>
              <w:rPr>
                <w:noProof/>
                <w:webHidden/>
              </w:rPr>
              <w:fldChar w:fldCharType="separate"/>
            </w:r>
            <w:r>
              <w:rPr>
                <w:noProof/>
                <w:webHidden/>
              </w:rPr>
              <w:t>12</w:t>
            </w:r>
            <w:r>
              <w:rPr>
                <w:noProof/>
                <w:webHidden/>
              </w:rPr>
              <w:fldChar w:fldCharType="end"/>
            </w:r>
          </w:hyperlink>
        </w:p>
        <w:p w14:paraId="14105579" w14:textId="20A65E38" w:rsidR="008C2159" w:rsidRDefault="008C2159">
          <w:pPr>
            <w:pStyle w:val="TOC2"/>
            <w:tabs>
              <w:tab w:val="right" w:leader="dot" w:pos="9016"/>
            </w:tabs>
            <w:rPr>
              <w:rFonts w:eastAsiaTheme="minorEastAsia"/>
              <w:noProof/>
              <w:kern w:val="2"/>
              <w:sz w:val="24"/>
              <w:szCs w:val="24"/>
              <w14:ligatures w14:val="standardContextual"/>
            </w:rPr>
          </w:pPr>
          <w:hyperlink w:anchor="_Toc189668450" w:history="1">
            <w:r w:rsidRPr="00F472D6">
              <w:rPr>
                <w:rStyle w:val="Hyperlink"/>
                <w:noProof/>
              </w:rPr>
              <w:t>2.0 Preamble</w:t>
            </w:r>
            <w:r>
              <w:rPr>
                <w:noProof/>
                <w:webHidden/>
              </w:rPr>
              <w:tab/>
            </w:r>
            <w:r>
              <w:rPr>
                <w:noProof/>
                <w:webHidden/>
              </w:rPr>
              <w:fldChar w:fldCharType="begin"/>
            </w:r>
            <w:r>
              <w:rPr>
                <w:noProof/>
                <w:webHidden/>
              </w:rPr>
              <w:instrText xml:space="preserve"> PAGEREF _Toc189668450 \h </w:instrText>
            </w:r>
            <w:r>
              <w:rPr>
                <w:noProof/>
                <w:webHidden/>
              </w:rPr>
            </w:r>
            <w:r>
              <w:rPr>
                <w:noProof/>
                <w:webHidden/>
              </w:rPr>
              <w:fldChar w:fldCharType="separate"/>
            </w:r>
            <w:r>
              <w:rPr>
                <w:noProof/>
                <w:webHidden/>
              </w:rPr>
              <w:t>12</w:t>
            </w:r>
            <w:r>
              <w:rPr>
                <w:noProof/>
                <w:webHidden/>
              </w:rPr>
              <w:fldChar w:fldCharType="end"/>
            </w:r>
          </w:hyperlink>
        </w:p>
        <w:p w14:paraId="51ABD0CF" w14:textId="768EB5A3" w:rsidR="008C2159" w:rsidRDefault="008C2159">
          <w:pPr>
            <w:pStyle w:val="TOC2"/>
            <w:tabs>
              <w:tab w:val="right" w:leader="dot" w:pos="9016"/>
            </w:tabs>
            <w:rPr>
              <w:rFonts w:eastAsiaTheme="minorEastAsia"/>
              <w:noProof/>
              <w:kern w:val="2"/>
              <w:sz w:val="24"/>
              <w:szCs w:val="24"/>
              <w14:ligatures w14:val="standardContextual"/>
            </w:rPr>
          </w:pPr>
          <w:hyperlink w:anchor="_Toc189668451" w:history="1">
            <w:r w:rsidRPr="00F472D6">
              <w:rPr>
                <w:rStyle w:val="Hyperlink"/>
                <w:noProof/>
              </w:rPr>
              <w:t>2.1 Linkages with Sustainable Development Goals</w:t>
            </w:r>
            <w:r>
              <w:rPr>
                <w:noProof/>
                <w:webHidden/>
              </w:rPr>
              <w:tab/>
            </w:r>
            <w:r>
              <w:rPr>
                <w:noProof/>
                <w:webHidden/>
              </w:rPr>
              <w:fldChar w:fldCharType="begin"/>
            </w:r>
            <w:r>
              <w:rPr>
                <w:noProof/>
                <w:webHidden/>
              </w:rPr>
              <w:instrText xml:space="preserve"> PAGEREF _Toc189668451 \h </w:instrText>
            </w:r>
            <w:r>
              <w:rPr>
                <w:noProof/>
                <w:webHidden/>
              </w:rPr>
            </w:r>
            <w:r>
              <w:rPr>
                <w:noProof/>
                <w:webHidden/>
              </w:rPr>
              <w:fldChar w:fldCharType="separate"/>
            </w:r>
            <w:r>
              <w:rPr>
                <w:noProof/>
                <w:webHidden/>
              </w:rPr>
              <w:t>12</w:t>
            </w:r>
            <w:r>
              <w:rPr>
                <w:noProof/>
                <w:webHidden/>
              </w:rPr>
              <w:fldChar w:fldCharType="end"/>
            </w:r>
          </w:hyperlink>
        </w:p>
        <w:p w14:paraId="47767221" w14:textId="45CD3937" w:rsidR="008C2159" w:rsidRDefault="008C2159">
          <w:pPr>
            <w:pStyle w:val="TOC2"/>
            <w:tabs>
              <w:tab w:val="right" w:leader="dot" w:pos="9016"/>
            </w:tabs>
            <w:rPr>
              <w:rFonts w:eastAsiaTheme="minorEastAsia"/>
              <w:noProof/>
              <w:kern w:val="2"/>
              <w:sz w:val="24"/>
              <w:szCs w:val="24"/>
              <w14:ligatures w14:val="standardContextual"/>
            </w:rPr>
          </w:pPr>
          <w:hyperlink w:anchor="_Toc189668452" w:history="1">
            <w:r w:rsidRPr="00F472D6">
              <w:rPr>
                <w:rStyle w:val="Hyperlink"/>
                <w:noProof/>
              </w:rPr>
              <w:t>2.2 IDeP Linkage With The African Agenda 2063</w:t>
            </w:r>
            <w:r>
              <w:rPr>
                <w:noProof/>
                <w:webHidden/>
              </w:rPr>
              <w:tab/>
            </w:r>
            <w:r>
              <w:rPr>
                <w:noProof/>
                <w:webHidden/>
              </w:rPr>
              <w:fldChar w:fldCharType="begin"/>
            </w:r>
            <w:r>
              <w:rPr>
                <w:noProof/>
                <w:webHidden/>
              </w:rPr>
              <w:instrText xml:space="preserve"> PAGEREF _Toc189668452 \h </w:instrText>
            </w:r>
            <w:r>
              <w:rPr>
                <w:noProof/>
                <w:webHidden/>
              </w:rPr>
            </w:r>
            <w:r>
              <w:rPr>
                <w:noProof/>
                <w:webHidden/>
              </w:rPr>
              <w:fldChar w:fldCharType="separate"/>
            </w:r>
            <w:r>
              <w:rPr>
                <w:noProof/>
                <w:webHidden/>
              </w:rPr>
              <w:t>12</w:t>
            </w:r>
            <w:r>
              <w:rPr>
                <w:noProof/>
                <w:webHidden/>
              </w:rPr>
              <w:fldChar w:fldCharType="end"/>
            </w:r>
          </w:hyperlink>
        </w:p>
        <w:p w14:paraId="260536F4" w14:textId="58E6EBBA" w:rsidR="008C2159" w:rsidRDefault="008C2159">
          <w:pPr>
            <w:pStyle w:val="TOC2"/>
            <w:tabs>
              <w:tab w:val="right" w:leader="dot" w:pos="9016"/>
            </w:tabs>
            <w:rPr>
              <w:rFonts w:eastAsiaTheme="minorEastAsia"/>
              <w:noProof/>
              <w:kern w:val="2"/>
              <w:sz w:val="24"/>
              <w:szCs w:val="24"/>
              <w14:ligatures w14:val="standardContextual"/>
            </w:rPr>
          </w:pPr>
          <w:hyperlink w:anchor="_Toc189668453" w:history="1">
            <w:r w:rsidRPr="00F472D6">
              <w:rPr>
                <w:rStyle w:val="Hyperlink"/>
                <w:noProof/>
              </w:rPr>
              <w:t>2.3 IDeP Linkage with Kenya Vision 2030</w:t>
            </w:r>
            <w:r>
              <w:rPr>
                <w:noProof/>
                <w:webHidden/>
              </w:rPr>
              <w:tab/>
            </w:r>
            <w:r>
              <w:rPr>
                <w:noProof/>
                <w:webHidden/>
              </w:rPr>
              <w:fldChar w:fldCharType="begin"/>
            </w:r>
            <w:r>
              <w:rPr>
                <w:noProof/>
                <w:webHidden/>
              </w:rPr>
              <w:instrText xml:space="preserve"> PAGEREF _Toc189668453 \h </w:instrText>
            </w:r>
            <w:r>
              <w:rPr>
                <w:noProof/>
                <w:webHidden/>
              </w:rPr>
            </w:r>
            <w:r>
              <w:rPr>
                <w:noProof/>
                <w:webHidden/>
              </w:rPr>
              <w:fldChar w:fldCharType="separate"/>
            </w:r>
            <w:r>
              <w:rPr>
                <w:noProof/>
                <w:webHidden/>
              </w:rPr>
              <w:t>13</w:t>
            </w:r>
            <w:r>
              <w:rPr>
                <w:noProof/>
                <w:webHidden/>
              </w:rPr>
              <w:fldChar w:fldCharType="end"/>
            </w:r>
          </w:hyperlink>
        </w:p>
        <w:p w14:paraId="3119F5C0" w14:textId="6CD7FFC2" w:rsidR="008C2159" w:rsidRDefault="008C2159">
          <w:pPr>
            <w:pStyle w:val="TOC2"/>
            <w:tabs>
              <w:tab w:val="right" w:leader="dot" w:pos="9016"/>
            </w:tabs>
            <w:rPr>
              <w:rFonts w:eastAsiaTheme="minorEastAsia"/>
              <w:noProof/>
              <w:kern w:val="2"/>
              <w:sz w:val="24"/>
              <w:szCs w:val="24"/>
              <w14:ligatures w14:val="standardContextual"/>
            </w:rPr>
          </w:pPr>
          <w:hyperlink w:anchor="_Toc189668454" w:history="1">
            <w:r w:rsidRPr="00F472D6">
              <w:rPr>
                <w:rStyle w:val="Hyperlink"/>
                <w:noProof/>
              </w:rPr>
              <w:t>2.4 MIDeP Linakge with the Kenya Constitution 2010 and Other Legal Frameworks.</w:t>
            </w:r>
            <w:r>
              <w:rPr>
                <w:noProof/>
                <w:webHidden/>
              </w:rPr>
              <w:tab/>
            </w:r>
            <w:r>
              <w:rPr>
                <w:noProof/>
                <w:webHidden/>
              </w:rPr>
              <w:fldChar w:fldCharType="begin"/>
            </w:r>
            <w:r>
              <w:rPr>
                <w:noProof/>
                <w:webHidden/>
              </w:rPr>
              <w:instrText xml:space="preserve"> PAGEREF _Toc189668454 \h </w:instrText>
            </w:r>
            <w:r>
              <w:rPr>
                <w:noProof/>
                <w:webHidden/>
              </w:rPr>
            </w:r>
            <w:r>
              <w:rPr>
                <w:noProof/>
                <w:webHidden/>
              </w:rPr>
              <w:fldChar w:fldCharType="separate"/>
            </w:r>
            <w:r>
              <w:rPr>
                <w:noProof/>
                <w:webHidden/>
              </w:rPr>
              <w:t>13</w:t>
            </w:r>
            <w:r>
              <w:rPr>
                <w:noProof/>
                <w:webHidden/>
              </w:rPr>
              <w:fldChar w:fldCharType="end"/>
            </w:r>
          </w:hyperlink>
        </w:p>
        <w:p w14:paraId="4BF588B0" w14:textId="282CCCA0" w:rsidR="008C2159" w:rsidRDefault="008C2159">
          <w:pPr>
            <w:pStyle w:val="TOC2"/>
            <w:tabs>
              <w:tab w:val="right" w:leader="dot" w:pos="9016"/>
            </w:tabs>
            <w:rPr>
              <w:rFonts w:eastAsiaTheme="minorEastAsia"/>
              <w:noProof/>
              <w:kern w:val="2"/>
              <w:sz w:val="24"/>
              <w:szCs w:val="24"/>
              <w14:ligatures w14:val="standardContextual"/>
            </w:rPr>
          </w:pPr>
          <w:hyperlink w:anchor="_Toc189668455" w:history="1">
            <w:r w:rsidRPr="00F472D6">
              <w:rPr>
                <w:rStyle w:val="Hyperlink"/>
                <w:noProof/>
              </w:rPr>
              <w:t>2.5 IDeP with CIDP</w:t>
            </w:r>
            <w:r>
              <w:rPr>
                <w:noProof/>
                <w:webHidden/>
              </w:rPr>
              <w:tab/>
            </w:r>
            <w:r>
              <w:rPr>
                <w:noProof/>
                <w:webHidden/>
              </w:rPr>
              <w:fldChar w:fldCharType="begin"/>
            </w:r>
            <w:r>
              <w:rPr>
                <w:noProof/>
                <w:webHidden/>
              </w:rPr>
              <w:instrText xml:space="preserve"> PAGEREF _Toc189668455 \h </w:instrText>
            </w:r>
            <w:r>
              <w:rPr>
                <w:noProof/>
                <w:webHidden/>
              </w:rPr>
            </w:r>
            <w:r>
              <w:rPr>
                <w:noProof/>
                <w:webHidden/>
              </w:rPr>
              <w:fldChar w:fldCharType="separate"/>
            </w:r>
            <w:r>
              <w:rPr>
                <w:noProof/>
                <w:webHidden/>
              </w:rPr>
              <w:t>14</w:t>
            </w:r>
            <w:r>
              <w:rPr>
                <w:noProof/>
                <w:webHidden/>
              </w:rPr>
              <w:fldChar w:fldCharType="end"/>
            </w:r>
          </w:hyperlink>
        </w:p>
        <w:p w14:paraId="25899BC9" w14:textId="4D1A7873" w:rsidR="008C2159" w:rsidRDefault="008C2159">
          <w:pPr>
            <w:pStyle w:val="TOC1"/>
            <w:tabs>
              <w:tab w:val="right" w:leader="dot" w:pos="9016"/>
            </w:tabs>
            <w:rPr>
              <w:rFonts w:eastAsiaTheme="minorEastAsia"/>
              <w:noProof/>
              <w:kern w:val="2"/>
              <w:sz w:val="24"/>
              <w:szCs w:val="24"/>
              <w14:ligatures w14:val="standardContextual"/>
            </w:rPr>
          </w:pPr>
          <w:hyperlink w:anchor="_Toc189668456" w:history="1">
            <w:r w:rsidRPr="00F472D6">
              <w:rPr>
                <w:rStyle w:val="Hyperlink"/>
                <w:noProof/>
              </w:rPr>
              <w:t>CHAPTER THREE: MUNICIPALITY PRIORITIES AND STRATEGIES</w:t>
            </w:r>
            <w:r>
              <w:rPr>
                <w:noProof/>
                <w:webHidden/>
              </w:rPr>
              <w:tab/>
            </w:r>
            <w:r>
              <w:rPr>
                <w:noProof/>
                <w:webHidden/>
              </w:rPr>
              <w:fldChar w:fldCharType="begin"/>
            </w:r>
            <w:r>
              <w:rPr>
                <w:noProof/>
                <w:webHidden/>
              </w:rPr>
              <w:instrText xml:space="preserve"> PAGEREF _Toc189668456 \h </w:instrText>
            </w:r>
            <w:r>
              <w:rPr>
                <w:noProof/>
                <w:webHidden/>
              </w:rPr>
            </w:r>
            <w:r>
              <w:rPr>
                <w:noProof/>
                <w:webHidden/>
              </w:rPr>
              <w:fldChar w:fldCharType="separate"/>
            </w:r>
            <w:r>
              <w:rPr>
                <w:noProof/>
                <w:webHidden/>
              </w:rPr>
              <w:t>15</w:t>
            </w:r>
            <w:r>
              <w:rPr>
                <w:noProof/>
                <w:webHidden/>
              </w:rPr>
              <w:fldChar w:fldCharType="end"/>
            </w:r>
          </w:hyperlink>
        </w:p>
        <w:p w14:paraId="2B2A2B50" w14:textId="6EE64D2C" w:rsidR="008C2159" w:rsidRDefault="008C2159">
          <w:pPr>
            <w:pStyle w:val="TOC2"/>
            <w:tabs>
              <w:tab w:val="right" w:leader="dot" w:pos="9016"/>
            </w:tabs>
            <w:rPr>
              <w:rFonts w:eastAsiaTheme="minorEastAsia"/>
              <w:noProof/>
              <w:kern w:val="2"/>
              <w:sz w:val="24"/>
              <w:szCs w:val="24"/>
              <w14:ligatures w14:val="standardContextual"/>
            </w:rPr>
          </w:pPr>
          <w:hyperlink w:anchor="_Toc189668457" w:history="1">
            <w:r w:rsidRPr="00F472D6">
              <w:rPr>
                <w:rStyle w:val="Hyperlink"/>
                <w:noProof/>
              </w:rPr>
              <w:t>3.1 Preamble</w:t>
            </w:r>
            <w:r>
              <w:rPr>
                <w:noProof/>
                <w:webHidden/>
              </w:rPr>
              <w:tab/>
            </w:r>
            <w:r>
              <w:rPr>
                <w:noProof/>
                <w:webHidden/>
              </w:rPr>
              <w:fldChar w:fldCharType="begin"/>
            </w:r>
            <w:r>
              <w:rPr>
                <w:noProof/>
                <w:webHidden/>
              </w:rPr>
              <w:instrText xml:space="preserve"> PAGEREF _Toc189668457 \h </w:instrText>
            </w:r>
            <w:r>
              <w:rPr>
                <w:noProof/>
                <w:webHidden/>
              </w:rPr>
            </w:r>
            <w:r>
              <w:rPr>
                <w:noProof/>
                <w:webHidden/>
              </w:rPr>
              <w:fldChar w:fldCharType="separate"/>
            </w:r>
            <w:r>
              <w:rPr>
                <w:noProof/>
                <w:webHidden/>
              </w:rPr>
              <w:t>15</w:t>
            </w:r>
            <w:r>
              <w:rPr>
                <w:noProof/>
                <w:webHidden/>
              </w:rPr>
              <w:fldChar w:fldCharType="end"/>
            </w:r>
          </w:hyperlink>
        </w:p>
        <w:p w14:paraId="0BCC65DF" w14:textId="21A1548B" w:rsidR="008C2159" w:rsidRDefault="008C2159">
          <w:pPr>
            <w:pStyle w:val="TOC2"/>
            <w:tabs>
              <w:tab w:val="right" w:leader="dot" w:pos="9016"/>
            </w:tabs>
            <w:rPr>
              <w:rFonts w:eastAsiaTheme="minorEastAsia"/>
              <w:noProof/>
              <w:kern w:val="2"/>
              <w:sz w:val="24"/>
              <w:szCs w:val="24"/>
              <w14:ligatures w14:val="standardContextual"/>
            </w:rPr>
          </w:pPr>
          <w:hyperlink w:anchor="_Toc189668458" w:history="1">
            <w:r w:rsidRPr="00F472D6">
              <w:rPr>
                <w:rStyle w:val="Hyperlink"/>
                <w:noProof/>
              </w:rPr>
              <w:t>3.2 Vision</w:t>
            </w:r>
            <w:r>
              <w:rPr>
                <w:noProof/>
                <w:webHidden/>
              </w:rPr>
              <w:tab/>
            </w:r>
            <w:r>
              <w:rPr>
                <w:noProof/>
                <w:webHidden/>
              </w:rPr>
              <w:fldChar w:fldCharType="begin"/>
            </w:r>
            <w:r>
              <w:rPr>
                <w:noProof/>
                <w:webHidden/>
              </w:rPr>
              <w:instrText xml:space="preserve"> PAGEREF _Toc189668458 \h </w:instrText>
            </w:r>
            <w:r>
              <w:rPr>
                <w:noProof/>
                <w:webHidden/>
              </w:rPr>
            </w:r>
            <w:r>
              <w:rPr>
                <w:noProof/>
                <w:webHidden/>
              </w:rPr>
              <w:fldChar w:fldCharType="separate"/>
            </w:r>
            <w:r>
              <w:rPr>
                <w:noProof/>
                <w:webHidden/>
              </w:rPr>
              <w:t>15</w:t>
            </w:r>
            <w:r>
              <w:rPr>
                <w:noProof/>
                <w:webHidden/>
              </w:rPr>
              <w:fldChar w:fldCharType="end"/>
            </w:r>
          </w:hyperlink>
        </w:p>
        <w:p w14:paraId="3B6CCC44" w14:textId="175F30FE" w:rsidR="008C2159" w:rsidRDefault="008C2159">
          <w:pPr>
            <w:pStyle w:val="TOC2"/>
            <w:tabs>
              <w:tab w:val="right" w:leader="dot" w:pos="9016"/>
            </w:tabs>
            <w:rPr>
              <w:rFonts w:eastAsiaTheme="minorEastAsia"/>
              <w:noProof/>
              <w:kern w:val="2"/>
              <w:sz w:val="24"/>
              <w:szCs w:val="24"/>
              <w14:ligatures w14:val="standardContextual"/>
            </w:rPr>
          </w:pPr>
          <w:hyperlink w:anchor="_Toc189668459" w:history="1">
            <w:r w:rsidRPr="00F472D6">
              <w:rPr>
                <w:rStyle w:val="Hyperlink"/>
                <w:noProof/>
              </w:rPr>
              <w:t>3.3 Mission</w:t>
            </w:r>
            <w:r>
              <w:rPr>
                <w:noProof/>
                <w:webHidden/>
              </w:rPr>
              <w:tab/>
            </w:r>
            <w:r>
              <w:rPr>
                <w:noProof/>
                <w:webHidden/>
              </w:rPr>
              <w:fldChar w:fldCharType="begin"/>
            </w:r>
            <w:r>
              <w:rPr>
                <w:noProof/>
                <w:webHidden/>
              </w:rPr>
              <w:instrText xml:space="preserve"> PAGEREF _Toc189668459 \h </w:instrText>
            </w:r>
            <w:r>
              <w:rPr>
                <w:noProof/>
                <w:webHidden/>
              </w:rPr>
            </w:r>
            <w:r>
              <w:rPr>
                <w:noProof/>
                <w:webHidden/>
              </w:rPr>
              <w:fldChar w:fldCharType="separate"/>
            </w:r>
            <w:r>
              <w:rPr>
                <w:noProof/>
                <w:webHidden/>
              </w:rPr>
              <w:t>15</w:t>
            </w:r>
            <w:r>
              <w:rPr>
                <w:noProof/>
                <w:webHidden/>
              </w:rPr>
              <w:fldChar w:fldCharType="end"/>
            </w:r>
          </w:hyperlink>
        </w:p>
        <w:p w14:paraId="57E525A4" w14:textId="2C3FBC8E" w:rsidR="008C2159" w:rsidRDefault="008C2159">
          <w:pPr>
            <w:pStyle w:val="TOC1"/>
            <w:tabs>
              <w:tab w:val="right" w:leader="dot" w:pos="9016"/>
            </w:tabs>
            <w:rPr>
              <w:rFonts w:eastAsiaTheme="minorEastAsia"/>
              <w:noProof/>
              <w:kern w:val="2"/>
              <w:sz w:val="24"/>
              <w:szCs w:val="24"/>
              <w14:ligatures w14:val="standardContextual"/>
            </w:rPr>
          </w:pPr>
          <w:hyperlink w:anchor="_Toc189668460" w:history="1">
            <w:r w:rsidRPr="00F472D6">
              <w:rPr>
                <w:rStyle w:val="Hyperlink"/>
                <w:noProof/>
              </w:rPr>
              <w:t>CHAPTER 4: INSTITUTIONAL FRAMEWORK</w:t>
            </w:r>
            <w:r>
              <w:rPr>
                <w:noProof/>
                <w:webHidden/>
              </w:rPr>
              <w:tab/>
            </w:r>
            <w:r>
              <w:rPr>
                <w:noProof/>
                <w:webHidden/>
              </w:rPr>
              <w:fldChar w:fldCharType="begin"/>
            </w:r>
            <w:r>
              <w:rPr>
                <w:noProof/>
                <w:webHidden/>
              </w:rPr>
              <w:instrText xml:space="preserve"> PAGEREF _Toc189668460 \h </w:instrText>
            </w:r>
            <w:r>
              <w:rPr>
                <w:noProof/>
                <w:webHidden/>
              </w:rPr>
            </w:r>
            <w:r>
              <w:rPr>
                <w:noProof/>
                <w:webHidden/>
              </w:rPr>
              <w:fldChar w:fldCharType="separate"/>
            </w:r>
            <w:r>
              <w:rPr>
                <w:noProof/>
                <w:webHidden/>
              </w:rPr>
              <w:t>33</w:t>
            </w:r>
            <w:r>
              <w:rPr>
                <w:noProof/>
                <w:webHidden/>
              </w:rPr>
              <w:fldChar w:fldCharType="end"/>
            </w:r>
          </w:hyperlink>
        </w:p>
        <w:p w14:paraId="0CE1F5B9" w14:textId="41A04900" w:rsidR="008C2159" w:rsidRDefault="008C2159">
          <w:pPr>
            <w:pStyle w:val="TOC2"/>
            <w:tabs>
              <w:tab w:val="right" w:leader="dot" w:pos="9016"/>
            </w:tabs>
            <w:rPr>
              <w:rFonts w:eastAsiaTheme="minorEastAsia"/>
              <w:noProof/>
              <w:kern w:val="2"/>
              <w:sz w:val="24"/>
              <w:szCs w:val="24"/>
              <w14:ligatures w14:val="standardContextual"/>
            </w:rPr>
          </w:pPr>
          <w:hyperlink w:anchor="_Toc189668461" w:history="1">
            <w:r w:rsidRPr="00F472D6">
              <w:rPr>
                <w:rStyle w:val="Hyperlink"/>
                <w:noProof/>
              </w:rPr>
              <w:t>4.0 Preamble</w:t>
            </w:r>
            <w:r>
              <w:rPr>
                <w:noProof/>
                <w:webHidden/>
              </w:rPr>
              <w:tab/>
            </w:r>
            <w:r>
              <w:rPr>
                <w:noProof/>
                <w:webHidden/>
              </w:rPr>
              <w:fldChar w:fldCharType="begin"/>
            </w:r>
            <w:r>
              <w:rPr>
                <w:noProof/>
                <w:webHidden/>
              </w:rPr>
              <w:instrText xml:space="preserve"> PAGEREF _Toc189668461 \h </w:instrText>
            </w:r>
            <w:r>
              <w:rPr>
                <w:noProof/>
                <w:webHidden/>
              </w:rPr>
            </w:r>
            <w:r>
              <w:rPr>
                <w:noProof/>
                <w:webHidden/>
              </w:rPr>
              <w:fldChar w:fldCharType="separate"/>
            </w:r>
            <w:r>
              <w:rPr>
                <w:noProof/>
                <w:webHidden/>
              </w:rPr>
              <w:t>33</w:t>
            </w:r>
            <w:r>
              <w:rPr>
                <w:noProof/>
                <w:webHidden/>
              </w:rPr>
              <w:fldChar w:fldCharType="end"/>
            </w:r>
          </w:hyperlink>
        </w:p>
        <w:p w14:paraId="539C7852" w14:textId="27344475" w:rsidR="008C2159" w:rsidRDefault="008C2159">
          <w:pPr>
            <w:pStyle w:val="TOC2"/>
            <w:tabs>
              <w:tab w:val="right" w:leader="dot" w:pos="9016"/>
            </w:tabs>
            <w:rPr>
              <w:rFonts w:eastAsiaTheme="minorEastAsia"/>
              <w:noProof/>
              <w:kern w:val="2"/>
              <w:sz w:val="24"/>
              <w:szCs w:val="24"/>
              <w14:ligatures w14:val="standardContextual"/>
            </w:rPr>
          </w:pPr>
          <w:hyperlink w:anchor="_Toc189668462" w:history="1">
            <w:r w:rsidRPr="00F472D6">
              <w:rPr>
                <w:rStyle w:val="Hyperlink"/>
                <w:noProof/>
              </w:rPr>
              <w:t>4.1 Mandate</w:t>
            </w:r>
            <w:r>
              <w:rPr>
                <w:noProof/>
                <w:webHidden/>
              </w:rPr>
              <w:tab/>
            </w:r>
            <w:r>
              <w:rPr>
                <w:noProof/>
                <w:webHidden/>
              </w:rPr>
              <w:fldChar w:fldCharType="begin"/>
            </w:r>
            <w:r>
              <w:rPr>
                <w:noProof/>
                <w:webHidden/>
              </w:rPr>
              <w:instrText xml:space="preserve"> PAGEREF _Toc189668462 \h </w:instrText>
            </w:r>
            <w:r>
              <w:rPr>
                <w:noProof/>
                <w:webHidden/>
              </w:rPr>
            </w:r>
            <w:r>
              <w:rPr>
                <w:noProof/>
                <w:webHidden/>
              </w:rPr>
              <w:fldChar w:fldCharType="separate"/>
            </w:r>
            <w:r>
              <w:rPr>
                <w:noProof/>
                <w:webHidden/>
              </w:rPr>
              <w:t>33</w:t>
            </w:r>
            <w:r>
              <w:rPr>
                <w:noProof/>
                <w:webHidden/>
              </w:rPr>
              <w:fldChar w:fldCharType="end"/>
            </w:r>
          </w:hyperlink>
        </w:p>
        <w:p w14:paraId="34C0D1E2" w14:textId="623AFFBD" w:rsidR="008C2159" w:rsidRDefault="008C2159">
          <w:pPr>
            <w:pStyle w:val="TOC2"/>
            <w:tabs>
              <w:tab w:val="right" w:leader="dot" w:pos="9016"/>
            </w:tabs>
            <w:rPr>
              <w:rFonts w:eastAsiaTheme="minorEastAsia"/>
              <w:noProof/>
              <w:kern w:val="2"/>
              <w:sz w:val="24"/>
              <w:szCs w:val="24"/>
              <w14:ligatures w14:val="standardContextual"/>
            </w:rPr>
          </w:pPr>
          <w:hyperlink w:anchor="_Toc189668463" w:history="1">
            <w:r w:rsidRPr="00F472D6">
              <w:rPr>
                <w:rStyle w:val="Hyperlink"/>
                <w:noProof/>
              </w:rPr>
              <w:t>4.2. Organisation Structure</w:t>
            </w:r>
            <w:r>
              <w:rPr>
                <w:noProof/>
                <w:webHidden/>
              </w:rPr>
              <w:tab/>
            </w:r>
            <w:r>
              <w:rPr>
                <w:noProof/>
                <w:webHidden/>
              </w:rPr>
              <w:fldChar w:fldCharType="begin"/>
            </w:r>
            <w:r>
              <w:rPr>
                <w:noProof/>
                <w:webHidden/>
              </w:rPr>
              <w:instrText xml:space="preserve"> PAGEREF _Toc189668463 \h </w:instrText>
            </w:r>
            <w:r>
              <w:rPr>
                <w:noProof/>
                <w:webHidden/>
              </w:rPr>
            </w:r>
            <w:r>
              <w:rPr>
                <w:noProof/>
                <w:webHidden/>
              </w:rPr>
              <w:fldChar w:fldCharType="separate"/>
            </w:r>
            <w:r>
              <w:rPr>
                <w:noProof/>
                <w:webHidden/>
              </w:rPr>
              <w:t>34</w:t>
            </w:r>
            <w:r>
              <w:rPr>
                <w:noProof/>
                <w:webHidden/>
              </w:rPr>
              <w:fldChar w:fldCharType="end"/>
            </w:r>
          </w:hyperlink>
        </w:p>
        <w:p w14:paraId="64409AC0" w14:textId="4269E23D" w:rsidR="008C2159" w:rsidRDefault="008C2159">
          <w:pPr>
            <w:pStyle w:val="TOC3"/>
            <w:tabs>
              <w:tab w:val="right" w:leader="dot" w:pos="9016"/>
            </w:tabs>
            <w:rPr>
              <w:rFonts w:eastAsiaTheme="minorEastAsia"/>
              <w:noProof/>
              <w:kern w:val="2"/>
              <w:sz w:val="24"/>
              <w:szCs w:val="24"/>
              <w14:ligatures w14:val="standardContextual"/>
            </w:rPr>
          </w:pPr>
          <w:hyperlink w:anchor="_Toc189668464" w:history="1">
            <w:r w:rsidRPr="00F472D6">
              <w:rPr>
                <w:rStyle w:val="Hyperlink"/>
                <w:rFonts w:ascii="Maiandra GD" w:eastAsiaTheme="majorEastAsia" w:hAnsi="Maiandra GD" w:cstheme="majorBidi"/>
                <w:b/>
                <w:bCs/>
                <w:noProof/>
              </w:rPr>
              <w:t xml:space="preserve">4.2.1 </w:t>
            </w:r>
            <w:r w:rsidRPr="00F472D6">
              <w:rPr>
                <w:rStyle w:val="Hyperlink"/>
                <w:rFonts w:ascii="Maiandra GD" w:eastAsiaTheme="majorEastAsia" w:hAnsi="Maiandra GD" w:cstheme="majorBidi"/>
                <w:b/>
                <w:noProof/>
              </w:rPr>
              <w:t>Meru Municipality Organizational Structure</w:t>
            </w:r>
            <w:r>
              <w:rPr>
                <w:noProof/>
                <w:webHidden/>
              </w:rPr>
              <w:tab/>
            </w:r>
            <w:r>
              <w:rPr>
                <w:noProof/>
                <w:webHidden/>
              </w:rPr>
              <w:fldChar w:fldCharType="begin"/>
            </w:r>
            <w:r>
              <w:rPr>
                <w:noProof/>
                <w:webHidden/>
              </w:rPr>
              <w:instrText xml:space="preserve"> PAGEREF _Toc189668464 \h </w:instrText>
            </w:r>
            <w:r>
              <w:rPr>
                <w:noProof/>
                <w:webHidden/>
              </w:rPr>
            </w:r>
            <w:r>
              <w:rPr>
                <w:noProof/>
                <w:webHidden/>
              </w:rPr>
              <w:fldChar w:fldCharType="separate"/>
            </w:r>
            <w:r>
              <w:rPr>
                <w:noProof/>
                <w:webHidden/>
              </w:rPr>
              <w:t>34</w:t>
            </w:r>
            <w:r>
              <w:rPr>
                <w:noProof/>
                <w:webHidden/>
              </w:rPr>
              <w:fldChar w:fldCharType="end"/>
            </w:r>
          </w:hyperlink>
        </w:p>
        <w:p w14:paraId="1D7D94D0" w14:textId="64721144" w:rsidR="008C2159" w:rsidRDefault="008C2159">
          <w:pPr>
            <w:pStyle w:val="TOC3"/>
            <w:tabs>
              <w:tab w:val="right" w:leader="dot" w:pos="9016"/>
            </w:tabs>
            <w:rPr>
              <w:rFonts w:eastAsiaTheme="minorEastAsia"/>
              <w:noProof/>
              <w:kern w:val="2"/>
              <w:sz w:val="24"/>
              <w:szCs w:val="24"/>
              <w14:ligatures w14:val="standardContextual"/>
            </w:rPr>
          </w:pPr>
          <w:hyperlink w:anchor="_Toc189668465" w:history="1">
            <w:r w:rsidRPr="00F472D6">
              <w:rPr>
                <w:rStyle w:val="Hyperlink"/>
                <w:noProof/>
              </w:rPr>
              <w:t>4.2.2 Functions of Directorates</w:t>
            </w:r>
            <w:r>
              <w:rPr>
                <w:noProof/>
                <w:webHidden/>
              </w:rPr>
              <w:tab/>
            </w:r>
            <w:r>
              <w:rPr>
                <w:noProof/>
                <w:webHidden/>
              </w:rPr>
              <w:fldChar w:fldCharType="begin"/>
            </w:r>
            <w:r>
              <w:rPr>
                <w:noProof/>
                <w:webHidden/>
              </w:rPr>
              <w:instrText xml:space="preserve"> PAGEREF _Toc189668465 \h </w:instrText>
            </w:r>
            <w:r>
              <w:rPr>
                <w:noProof/>
                <w:webHidden/>
              </w:rPr>
            </w:r>
            <w:r>
              <w:rPr>
                <w:noProof/>
                <w:webHidden/>
              </w:rPr>
              <w:fldChar w:fldCharType="separate"/>
            </w:r>
            <w:r>
              <w:rPr>
                <w:noProof/>
                <w:webHidden/>
              </w:rPr>
              <w:t>34</w:t>
            </w:r>
            <w:r>
              <w:rPr>
                <w:noProof/>
                <w:webHidden/>
              </w:rPr>
              <w:fldChar w:fldCharType="end"/>
            </w:r>
          </w:hyperlink>
        </w:p>
        <w:p w14:paraId="75C2B9F7" w14:textId="031287E5" w:rsidR="008C2159" w:rsidRDefault="008C2159">
          <w:pPr>
            <w:pStyle w:val="TOC3"/>
            <w:tabs>
              <w:tab w:val="right" w:leader="dot" w:pos="9016"/>
            </w:tabs>
            <w:rPr>
              <w:rFonts w:eastAsiaTheme="minorEastAsia"/>
              <w:noProof/>
              <w:kern w:val="2"/>
              <w:sz w:val="24"/>
              <w:szCs w:val="24"/>
              <w14:ligatures w14:val="standardContextual"/>
            </w:rPr>
          </w:pPr>
          <w:hyperlink w:anchor="_Toc189668466" w:history="1">
            <w:r w:rsidRPr="00F472D6">
              <w:rPr>
                <w:rStyle w:val="Hyperlink"/>
                <w:noProof/>
              </w:rPr>
              <w:t>4.2.3: Functions of the Municipality Board</w:t>
            </w:r>
            <w:r>
              <w:rPr>
                <w:noProof/>
                <w:webHidden/>
              </w:rPr>
              <w:tab/>
            </w:r>
            <w:r>
              <w:rPr>
                <w:noProof/>
                <w:webHidden/>
              </w:rPr>
              <w:fldChar w:fldCharType="begin"/>
            </w:r>
            <w:r>
              <w:rPr>
                <w:noProof/>
                <w:webHidden/>
              </w:rPr>
              <w:instrText xml:space="preserve"> PAGEREF _Toc189668466 \h </w:instrText>
            </w:r>
            <w:r>
              <w:rPr>
                <w:noProof/>
                <w:webHidden/>
              </w:rPr>
            </w:r>
            <w:r>
              <w:rPr>
                <w:noProof/>
                <w:webHidden/>
              </w:rPr>
              <w:fldChar w:fldCharType="separate"/>
            </w:r>
            <w:r>
              <w:rPr>
                <w:noProof/>
                <w:webHidden/>
              </w:rPr>
              <w:t>37</w:t>
            </w:r>
            <w:r>
              <w:rPr>
                <w:noProof/>
                <w:webHidden/>
              </w:rPr>
              <w:fldChar w:fldCharType="end"/>
            </w:r>
          </w:hyperlink>
        </w:p>
        <w:p w14:paraId="4A6520BB" w14:textId="2297EA75" w:rsidR="008C2159" w:rsidRDefault="008C2159">
          <w:pPr>
            <w:pStyle w:val="TOC3"/>
            <w:tabs>
              <w:tab w:val="right" w:leader="dot" w:pos="9016"/>
            </w:tabs>
            <w:rPr>
              <w:rFonts w:eastAsiaTheme="minorEastAsia"/>
              <w:noProof/>
              <w:kern w:val="2"/>
              <w:sz w:val="24"/>
              <w:szCs w:val="24"/>
              <w14:ligatures w14:val="standardContextual"/>
            </w:rPr>
          </w:pPr>
          <w:hyperlink w:anchor="_Toc189668467" w:history="1">
            <w:r w:rsidRPr="00F472D6">
              <w:rPr>
                <w:rStyle w:val="Hyperlink"/>
                <w:noProof/>
              </w:rPr>
              <w:t>4.2.4: Roles and Responsibilities of Meru Municipality Key Personnel’s</w:t>
            </w:r>
            <w:r>
              <w:rPr>
                <w:noProof/>
                <w:webHidden/>
              </w:rPr>
              <w:tab/>
            </w:r>
            <w:r>
              <w:rPr>
                <w:noProof/>
                <w:webHidden/>
              </w:rPr>
              <w:fldChar w:fldCharType="begin"/>
            </w:r>
            <w:r>
              <w:rPr>
                <w:noProof/>
                <w:webHidden/>
              </w:rPr>
              <w:instrText xml:space="preserve"> PAGEREF _Toc189668467 \h </w:instrText>
            </w:r>
            <w:r>
              <w:rPr>
                <w:noProof/>
                <w:webHidden/>
              </w:rPr>
            </w:r>
            <w:r>
              <w:rPr>
                <w:noProof/>
                <w:webHidden/>
              </w:rPr>
              <w:fldChar w:fldCharType="separate"/>
            </w:r>
            <w:r>
              <w:rPr>
                <w:noProof/>
                <w:webHidden/>
              </w:rPr>
              <w:t>37</w:t>
            </w:r>
            <w:r>
              <w:rPr>
                <w:noProof/>
                <w:webHidden/>
              </w:rPr>
              <w:fldChar w:fldCharType="end"/>
            </w:r>
          </w:hyperlink>
        </w:p>
        <w:p w14:paraId="24A58445" w14:textId="3BFBCF38" w:rsidR="008C2159" w:rsidRDefault="008C2159">
          <w:pPr>
            <w:pStyle w:val="TOC2"/>
            <w:tabs>
              <w:tab w:val="right" w:leader="dot" w:pos="9016"/>
            </w:tabs>
            <w:rPr>
              <w:rFonts w:eastAsiaTheme="minorEastAsia"/>
              <w:noProof/>
              <w:kern w:val="2"/>
              <w:sz w:val="24"/>
              <w:szCs w:val="24"/>
              <w14:ligatures w14:val="standardContextual"/>
            </w:rPr>
          </w:pPr>
          <w:hyperlink w:anchor="_Toc189668468" w:history="1">
            <w:r w:rsidRPr="00F472D6">
              <w:rPr>
                <w:rStyle w:val="Hyperlink"/>
                <w:noProof/>
              </w:rPr>
              <w:t>4.3: Resource Requirement</w:t>
            </w:r>
            <w:r>
              <w:rPr>
                <w:noProof/>
                <w:webHidden/>
              </w:rPr>
              <w:tab/>
            </w:r>
            <w:r>
              <w:rPr>
                <w:noProof/>
                <w:webHidden/>
              </w:rPr>
              <w:fldChar w:fldCharType="begin"/>
            </w:r>
            <w:r>
              <w:rPr>
                <w:noProof/>
                <w:webHidden/>
              </w:rPr>
              <w:instrText xml:space="preserve"> PAGEREF _Toc189668468 \h </w:instrText>
            </w:r>
            <w:r>
              <w:rPr>
                <w:noProof/>
                <w:webHidden/>
              </w:rPr>
            </w:r>
            <w:r>
              <w:rPr>
                <w:noProof/>
                <w:webHidden/>
              </w:rPr>
              <w:fldChar w:fldCharType="separate"/>
            </w:r>
            <w:r>
              <w:rPr>
                <w:noProof/>
                <w:webHidden/>
              </w:rPr>
              <w:t>39</w:t>
            </w:r>
            <w:r>
              <w:rPr>
                <w:noProof/>
                <w:webHidden/>
              </w:rPr>
              <w:fldChar w:fldCharType="end"/>
            </w:r>
          </w:hyperlink>
        </w:p>
        <w:p w14:paraId="7CD018D7" w14:textId="5213A70F" w:rsidR="008C2159" w:rsidRDefault="008C2159">
          <w:pPr>
            <w:pStyle w:val="TOC3"/>
            <w:tabs>
              <w:tab w:val="right" w:leader="dot" w:pos="9016"/>
            </w:tabs>
            <w:rPr>
              <w:rFonts w:eastAsiaTheme="minorEastAsia"/>
              <w:noProof/>
              <w:kern w:val="2"/>
              <w:sz w:val="24"/>
              <w:szCs w:val="24"/>
              <w14:ligatures w14:val="standardContextual"/>
            </w:rPr>
          </w:pPr>
          <w:hyperlink w:anchor="_Toc189668469" w:history="1">
            <w:r w:rsidRPr="00F472D6">
              <w:rPr>
                <w:rStyle w:val="Hyperlink"/>
                <w:noProof/>
              </w:rPr>
              <w:t>4.3.1 Human Resource Requirement</w:t>
            </w:r>
            <w:r>
              <w:rPr>
                <w:noProof/>
                <w:webHidden/>
              </w:rPr>
              <w:tab/>
            </w:r>
            <w:r>
              <w:rPr>
                <w:noProof/>
                <w:webHidden/>
              </w:rPr>
              <w:fldChar w:fldCharType="begin"/>
            </w:r>
            <w:r>
              <w:rPr>
                <w:noProof/>
                <w:webHidden/>
              </w:rPr>
              <w:instrText xml:space="preserve"> PAGEREF _Toc189668469 \h </w:instrText>
            </w:r>
            <w:r>
              <w:rPr>
                <w:noProof/>
                <w:webHidden/>
              </w:rPr>
            </w:r>
            <w:r>
              <w:rPr>
                <w:noProof/>
                <w:webHidden/>
              </w:rPr>
              <w:fldChar w:fldCharType="separate"/>
            </w:r>
            <w:r>
              <w:rPr>
                <w:noProof/>
                <w:webHidden/>
              </w:rPr>
              <w:t>39</w:t>
            </w:r>
            <w:r>
              <w:rPr>
                <w:noProof/>
                <w:webHidden/>
              </w:rPr>
              <w:fldChar w:fldCharType="end"/>
            </w:r>
          </w:hyperlink>
        </w:p>
        <w:p w14:paraId="5655DEC6" w14:textId="728FDE58" w:rsidR="008C2159" w:rsidRDefault="008C2159">
          <w:pPr>
            <w:pStyle w:val="TOC3"/>
            <w:tabs>
              <w:tab w:val="right" w:leader="dot" w:pos="9016"/>
            </w:tabs>
            <w:rPr>
              <w:rFonts w:eastAsiaTheme="minorEastAsia"/>
              <w:noProof/>
              <w:kern w:val="2"/>
              <w:sz w:val="24"/>
              <w:szCs w:val="24"/>
              <w14:ligatures w14:val="standardContextual"/>
            </w:rPr>
          </w:pPr>
          <w:hyperlink w:anchor="_Toc189668470" w:history="1">
            <w:r w:rsidRPr="00F472D6">
              <w:rPr>
                <w:rStyle w:val="Hyperlink"/>
                <w:noProof/>
              </w:rPr>
              <w:t>4.3.4. Financial Resource Requirements</w:t>
            </w:r>
            <w:r>
              <w:rPr>
                <w:noProof/>
                <w:webHidden/>
              </w:rPr>
              <w:tab/>
            </w:r>
            <w:r>
              <w:rPr>
                <w:noProof/>
                <w:webHidden/>
              </w:rPr>
              <w:fldChar w:fldCharType="begin"/>
            </w:r>
            <w:r>
              <w:rPr>
                <w:noProof/>
                <w:webHidden/>
              </w:rPr>
              <w:instrText xml:space="preserve"> PAGEREF _Toc189668470 \h </w:instrText>
            </w:r>
            <w:r>
              <w:rPr>
                <w:noProof/>
                <w:webHidden/>
              </w:rPr>
            </w:r>
            <w:r>
              <w:rPr>
                <w:noProof/>
                <w:webHidden/>
              </w:rPr>
              <w:fldChar w:fldCharType="separate"/>
            </w:r>
            <w:r>
              <w:rPr>
                <w:noProof/>
                <w:webHidden/>
              </w:rPr>
              <w:t>41</w:t>
            </w:r>
            <w:r>
              <w:rPr>
                <w:noProof/>
                <w:webHidden/>
              </w:rPr>
              <w:fldChar w:fldCharType="end"/>
            </w:r>
          </w:hyperlink>
        </w:p>
        <w:p w14:paraId="375036B6" w14:textId="77A4730A" w:rsidR="008C2159" w:rsidRDefault="008C2159">
          <w:pPr>
            <w:pStyle w:val="TOC2"/>
            <w:tabs>
              <w:tab w:val="right" w:leader="dot" w:pos="9016"/>
            </w:tabs>
            <w:rPr>
              <w:rFonts w:eastAsiaTheme="minorEastAsia"/>
              <w:noProof/>
              <w:kern w:val="2"/>
              <w:sz w:val="24"/>
              <w:szCs w:val="24"/>
              <w14:ligatures w14:val="standardContextual"/>
            </w:rPr>
          </w:pPr>
          <w:hyperlink w:anchor="_Toc189668471" w:history="1">
            <w:r w:rsidRPr="00F472D6">
              <w:rPr>
                <w:rStyle w:val="Hyperlink"/>
                <w:noProof/>
              </w:rPr>
              <w:t>4.4: Financial Mobilization</w:t>
            </w:r>
            <w:r>
              <w:rPr>
                <w:noProof/>
                <w:webHidden/>
              </w:rPr>
              <w:tab/>
            </w:r>
            <w:r>
              <w:rPr>
                <w:noProof/>
                <w:webHidden/>
              </w:rPr>
              <w:fldChar w:fldCharType="begin"/>
            </w:r>
            <w:r>
              <w:rPr>
                <w:noProof/>
                <w:webHidden/>
              </w:rPr>
              <w:instrText xml:space="preserve"> PAGEREF _Toc189668471 \h </w:instrText>
            </w:r>
            <w:r>
              <w:rPr>
                <w:noProof/>
                <w:webHidden/>
              </w:rPr>
            </w:r>
            <w:r>
              <w:rPr>
                <w:noProof/>
                <w:webHidden/>
              </w:rPr>
              <w:fldChar w:fldCharType="separate"/>
            </w:r>
            <w:r>
              <w:rPr>
                <w:noProof/>
                <w:webHidden/>
              </w:rPr>
              <w:t>42</w:t>
            </w:r>
            <w:r>
              <w:rPr>
                <w:noProof/>
                <w:webHidden/>
              </w:rPr>
              <w:fldChar w:fldCharType="end"/>
            </w:r>
          </w:hyperlink>
        </w:p>
        <w:p w14:paraId="1B4FA35C" w14:textId="048F148E" w:rsidR="008C2159" w:rsidRDefault="008C2159">
          <w:pPr>
            <w:pStyle w:val="TOC2"/>
            <w:tabs>
              <w:tab w:val="right" w:leader="dot" w:pos="9016"/>
            </w:tabs>
            <w:rPr>
              <w:rFonts w:eastAsiaTheme="minorEastAsia"/>
              <w:noProof/>
              <w:kern w:val="2"/>
              <w:sz w:val="24"/>
              <w:szCs w:val="24"/>
              <w14:ligatures w14:val="standardContextual"/>
            </w:rPr>
          </w:pPr>
          <w:hyperlink w:anchor="_Toc189668472" w:history="1">
            <w:r w:rsidRPr="00F472D6">
              <w:rPr>
                <w:rStyle w:val="Hyperlink"/>
                <w:noProof/>
              </w:rPr>
              <w:t>4.5: Stakeholders Analysis</w:t>
            </w:r>
            <w:r>
              <w:rPr>
                <w:noProof/>
                <w:webHidden/>
              </w:rPr>
              <w:tab/>
            </w:r>
            <w:r>
              <w:rPr>
                <w:noProof/>
                <w:webHidden/>
              </w:rPr>
              <w:fldChar w:fldCharType="begin"/>
            </w:r>
            <w:r>
              <w:rPr>
                <w:noProof/>
                <w:webHidden/>
              </w:rPr>
              <w:instrText xml:space="preserve"> PAGEREF _Toc189668472 \h </w:instrText>
            </w:r>
            <w:r>
              <w:rPr>
                <w:noProof/>
                <w:webHidden/>
              </w:rPr>
            </w:r>
            <w:r>
              <w:rPr>
                <w:noProof/>
                <w:webHidden/>
              </w:rPr>
              <w:fldChar w:fldCharType="separate"/>
            </w:r>
            <w:r>
              <w:rPr>
                <w:noProof/>
                <w:webHidden/>
              </w:rPr>
              <w:t>43</w:t>
            </w:r>
            <w:r>
              <w:rPr>
                <w:noProof/>
                <w:webHidden/>
              </w:rPr>
              <w:fldChar w:fldCharType="end"/>
            </w:r>
          </w:hyperlink>
        </w:p>
        <w:p w14:paraId="593ABF96" w14:textId="5AB20DD3" w:rsidR="008C2159" w:rsidRDefault="008C2159">
          <w:pPr>
            <w:pStyle w:val="TOC1"/>
            <w:tabs>
              <w:tab w:val="right" w:leader="dot" w:pos="9016"/>
            </w:tabs>
            <w:rPr>
              <w:rFonts w:eastAsiaTheme="minorEastAsia"/>
              <w:noProof/>
              <w:kern w:val="2"/>
              <w:sz w:val="24"/>
              <w:szCs w:val="24"/>
              <w14:ligatures w14:val="standardContextual"/>
            </w:rPr>
          </w:pPr>
          <w:hyperlink w:anchor="_Toc189668473" w:history="1">
            <w:r w:rsidRPr="00F472D6">
              <w:rPr>
                <w:rStyle w:val="Hyperlink"/>
                <w:noProof/>
              </w:rPr>
              <w:t>CHAPTER FIVE: MONITORING AND EVALUATION FRAMEWORK</w:t>
            </w:r>
            <w:r>
              <w:rPr>
                <w:noProof/>
                <w:webHidden/>
              </w:rPr>
              <w:tab/>
            </w:r>
            <w:r>
              <w:rPr>
                <w:noProof/>
                <w:webHidden/>
              </w:rPr>
              <w:fldChar w:fldCharType="begin"/>
            </w:r>
            <w:r>
              <w:rPr>
                <w:noProof/>
                <w:webHidden/>
              </w:rPr>
              <w:instrText xml:space="preserve"> PAGEREF _Toc189668473 \h </w:instrText>
            </w:r>
            <w:r>
              <w:rPr>
                <w:noProof/>
                <w:webHidden/>
              </w:rPr>
            </w:r>
            <w:r>
              <w:rPr>
                <w:noProof/>
                <w:webHidden/>
              </w:rPr>
              <w:fldChar w:fldCharType="separate"/>
            </w:r>
            <w:r>
              <w:rPr>
                <w:noProof/>
                <w:webHidden/>
              </w:rPr>
              <w:t>45</w:t>
            </w:r>
            <w:r>
              <w:rPr>
                <w:noProof/>
                <w:webHidden/>
              </w:rPr>
              <w:fldChar w:fldCharType="end"/>
            </w:r>
          </w:hyperlink>
        </w:p>
        <w:p w14:paraId="3DD4BC0D" w14:textId="5CF744F7" w:rsidR="008C2159" w:rsidRDefault="008C2159">
          <w:pPr>
            <w:pStyle w:val="TOC2"/>
            <w:tabs>
              <w:tab w:val="right" w:leader="dot" w:pos="9016"/>
            </w:tabs>
            <w:rPr>
              <w:rFonts w:eastAsiaTheme="minorEastAsia"/>
              <w:noProof/>
              <w:kern w:val="2"/>
              <w:sz w:val="24"/>
              <w:szCs w:val="24"/>
              <w14:ligatures w14:val="standardContextual"/>
            </w:rPr>
          </w:pPr>
          <w:hyperlink w:anchor="_Toc189668474" w:history="1">
            <w:r w:rsidRPr="00F472D6">
              <w:rPr>
                <w:rStyle w:val="Hyperlink"/>
                <w:noProof/>
              </w:rPr>
              <w:t>5.0 Preamble</w:t>
            </w:r>
            <w:r>
              <w:rPr>
                <w:noProof/>
                <w:webHidden/>
              </w:rPr>
              <w:tab/>
            </w:r>
            <w:r>
              <w:rPr>
                <w:noProof/>
                <w:webHidden/>
              </w:rPr>
              <w:fldChar w:fldCharType="begin"/>
            </w:r>
            <w:r>
              <w:rPr>
                <w:noProof/>
                <w:webHidden/>
              </w:rPr>
              <w:instrText xml:space="preserve"> PAGEREF _Toc189668474 \h </w:instrText>
            </w:r>
            <w:r>
              <w:rPr>
                <w:noProof/>
                <w:webHidden/>
              </w:rPr>
            </w:r>
            <w:r>
              <w:rPr>
                <w:noProof/>
                <w:webHidden/>
              </w:rPr>
              <w:fldChar w:fldCharType="separate"/>
            </w:r>
            <w:r>
              <w:rPr>
                <w:noProof/>
                <w:webHidden/>
              </w:rPr>
              <w:t>45</w:t>
            </w:r>
            <w:r>
              <w:rPr>
                <w:noProof/>
                <w:webHidden/>
              </w:rPr>
              <w:fldChar w:fldCharType="end"/>
            </w:r>
          </w:hyperlink>
        </w:p>
        <w:p w14:paraId="253F2168" w14:textId="66DEB505" w:rsidR="008C2159" w:rsidRDefault="008C2159">
          <w:pPr>
            <w:pStyle w:val="TOC2"/>
            <w:tabs>
              <w:tab w:val="right" w:leader="dot" w:pos="9016"/>
            </w:tabs>
            <w:rPr>
              <w:rFonts w:eastAsiaTheme="minorEastAsia"/>
              <w:noProof/>
              <w:kern w:val="2"/>
              <w:sz w:val="24"/>
              <w:szCs w:val="24"/>
              <w14:ligatures w14:val="standardContextual"/>
            </w:rPr>
          </w:pPr>
          <w:hyperlink w:anchor="_Toc189668475" w:history="1">
            <w:r w:rsidRPr="00F472D6">
              <w:rPr>
                <w:rStyle w:val="Hyperlink"/>
                <w:noProof/>
              </w:rPr>
              <w:t>5.1 Monitoring and Evaluation Approach</w:t>
            </w:r>
            <w:r>
              <w:rPr>
                <w:noProof/>
                <w:webHidden/>
              </w:rPr>
              <w:tab/>
            </w:r>
            <w:r>
              <w:rPr>
                <w:noProof/>
                <w:webHidden/>
              </w:rPr>
              <w:fldChar w:fldCharType="begin"/>
            </w:r>
            <w:r>
              <w:rPr>
                <w:noProof/>
                <w:webHidden/>
              </w:rPr>
              <w:instrText xml:space="preserve"> PAGEREF _Toc189668475 \h </w:instrText>
            </w:r>
            <w:r>
              <w:rPr>
                <w:noProof/>
                <w:webHidden/>
              </w:rPr>
            </w:r>
            <w:r>
              <w:rPr>
                <w:noProof/>
                <w:webHidden/>
              </w:rPr>
              <w:fldChar w:fldCharType="separate"/>
            </w:r>
            <w:r>
              <w:rPr>
                <w:noProof/>
                <w:webHidden/>
              </w:rPr>
              <w:t>45</w:t>
            </w:r>
            <w:r>
              <w:rPr>
                <w:noProof/>
                <w:webHidden/>
              </w:rPr>
              <w:fldChar w:fldCharType="end"/>
            </w:r>
          </w:hyperlink>
        </w:p>
        <w:p w14:paraId="01F14EBA" w14:textId="4A0BAA3F" w:rsidR="008C2159" w:rsidRDefault="008C2159">
          <w:pPr>
            <w:pStyle w:val="TOC2"/>
            <w:tabs>
              <w:tab w:val="right" w:leader="dot" w:pos="9016"/>
            </w:tabs>
            <w:rPr>
              <w:rFonts w:eastAsiaTheme="minorEastAsia"/>
              <w:noProof/>
              <w:kern w:val="2"/>
              <w:sz w:val="24"/>
              <w:szCs w:val="24"/>
              <w14:ligatures w14:val="standardContextual"/>
            </w:rPr>
          </w:pPr>
          <w:hyperlink w:anchor="_Toc189668476" w:history="1">
            <w:r w:rsidRPr="00F472D6">
              <w:rPr>
                <w:rStyle w:val="Hyperlink"/>
                <w:noProof/>
              </w:rPr>
              <w:t>5.2 Monitoring and Reporting Mechanism</w:t>
            </w:r>
            <w:r>
              <w:rPr>
                <w:noProof/>
                <w:webHidden/>
              </w:rPr>
              <w:tab/>
            </w:r>
            <w:r>
              <w:rPr>
                <w:noProof/>
                <w:webHidden/>
              </w:rPr>
              <w:fldChar w:fldCharType="begin"/>
            </w:r>
            <w:r>
              <w:rPr>
                <w:noProof/>
                <w:webHidden/>
              </w:rPr>
              <w:instrText xml:space="preserve"> PAGEREF _Toc189668476 \h </w:instrText>
            </w:r>
            <w:r>
              <w:rPr>
                <w:noProof/>
                <w:webHidden/>
              </w:rPr>
            </w:r>
            <w:r>
              <w:rPr>
                <w:noProof/>
                <w:webHidden/>
              </w:rPr>
              <w:fldChar w:fldCharType="separate"/>
            </w:r>
            <w:r>
              <w:rPr>
                <w:noProof/>
                <w:webHidden/>
              </w:rPr>
              <w:t>46</w:t>
            </w:r>
            <w:r>
              <w:rPr>
                <w:noProof/>
                <w:webHidden/>
              </w:rPr>
              <w:fldChar w:fldCharType="end"/>
            </w:r>
          </w:hyperlink>
        </w:p>
        <w:p w14:paraId="2165F509" w14:textId="092DED25" w:rsidR="008C2159" w:rsidRDefault="008C2159">
          <w:pPr>
            <w:pStyle w:val="TOC2"/>
            <w:tabs>
              <w:tab w:val="right" w:leader="dot" w:pos="9016"/>
            </w:tabs>
            <w:rPr>
              <w:rFonts w:eastAsiaTheme="minorEastAsia"/>
              <w:noProof/>
              <w:kern w:val="2"/>
              <w:sz w:val="24"/>
              <w:szCs w:val="24"/>
              <w14:ligatures w14:val="standardContextual"/>
            </w:rPr>
          </w:pPr>
          <w:hyperlink w:anchor="_Toc189668477" w:history="1">
            <w:r w:rsidRPr="00F472D6">
              <w:rPr>
                <w:rStyle w:val="Hyperlink"/>
                <w:noProof/>
              </w:rPr>
              <w:t>5.3 Midterm Review and Terminal Evaluation</w:t>
            </w:r>
            <w:r>
              <w:rPr>
                <w:noProof/>
                <w:webHidden/>
              </w:rPr>
              <w:tab/>
            </w:r>
            <w:r>
              <w:rPr>
                <w:noProof/>
                <w:webHidden/>
              </w:rPr>
              <w:fldChar w:fldCharType="begin"/>
            </w:r>
            <w:r>
              <w:rPr>
                <w:noProof/>
                <w:webHidden/>
              </w:rPr>
              <w:instrText xml:space="preserve"> PAGEREF _Toc189668477 \h </w:instrText>
            </w:r>
            <w:r>
              <w:rPr>
                <w:noProof/>
                <w:webHidden/>
              </w:rPr>
            </w:r>
            <w:r>
              <w:rPr>
                <w:noProof/>
                <w:webHidden/>
              </w:rPr>
              <w:fldChar w:fldCharType="separate"/>
            </w:r>
            <w:r>
              <w:rPr>
                <w:noProof/>
                <w:webHidden/>
              </w:rPr>
              <w:t>48</w:t>
            </w:r>
            <w:r>
              <w:rPr>
                <w:noProof/>
                <w:webHidden/>
              </w:rPr>
              <w:fldChar w:fldCharType="end"/>
            </w:r>
          </w:hyperlink>
        </w:p>
        <w:p w14:paraId="5F762E57" w14:textId="3105B770" w:rsidR="008C2159" w:rsidRDefault="008C2159">
          <w:pPr>
            <w:pStyle w:val="TOC2"/>
            <w:tabs>
              <w:tab w:val="right" w:leader="dot" w:pos="9016"/>
            </w:tabs>
            <w:rPr>
              <w:rFonts w:eastAsiaTheme="minorEastAsia"/>
              <w:noProof/>
              <w:kern w:val="2"/>
              <w:sz w:val="24"/>
              <w:szCs w:val="24"/>
              <w14:ligatures w14:val="standardContextual"/>
            </w:rPr>
          </w:pPr>
          <w:hyperlink w:anchor="_Toc189668478" w:history="1">
            <w:r w:rsidRPr="00F472D6">
              <w:rPr>
                <w:rStyle w:val="Hyperlink"/>
                <w:noProof/>
              </w:rPr>
              <w:t>5.5 Risk Assessment</w:t>
            </w:r>
            <w:r>
              <w:rPr>
                <w:noProof/>
                <w:webHidden/>
              </w:rPr>
              <w:tab/>
            </w:r>
            <w:r>
              <w:rPr>
                <w:noProof/>
                <w:webHidden/>
              </w:rPr>
              <w:fldChar w:fldCharType="begin"/>
            </w:r>
            <w:r>
              <w:rPr>
                <w:noProof/>
                <w:webHidden/>
              </w:rPr>
              <w:instrText xml:space="preserve"> PAGEREF _Toc189668478 \h </w:instrText>
            </w:r>
            <w:r>
              <w:rPr>
                <w:noProof/>
                <w:webHidden/>
              </w:rPr>
            </w:r>
            <w:r>
              <w:rPr>
                <w:noProof/>
                <w:webHidden/>
              </w:rPr>
              <w:fldChar w:fldCharType="separate"/>
            </w:r>
            <w:r>
              <w:rPr>
                <w:noProof/>
                <w:webHidden/>
              </w:rPr>
              <w:t>49</w:t>
            </w:r>
            <w:r>
              <w:rPr>
                <w:noProof/>
                <w:webHidden/>
              </w:rPr>
              <w:fldChar w:fldCharType="end"/>
            </w:r>
          </w:hyperlink>
        </w:p>
        <w:p w14:paraId="2A892DB5" w14:textId="53DCA8CE" w:rsidR="00164B2D" w:rsidRPr="00E41477" w:rsidRDefault="00164B2D" w:rsidP="00164B2D">
          <w:pPr>
            <w:rPr>
              <w:rStyle w:val="Hyperlink"/>
              <w:rFonts w:ascii="Maiandra GD" w:eastAsiaTheme="majorEastAsia" w:hAnsi="Maiandra GD" w:cstheme="majorBidi"/>
              <w:b/>
              <w:bCs/>
              <w:noProof/>
            </w:rPr>
          </w:pPr>
          <w:r w:rsidRPr="00E41477">
            <w:rPr>
              <w:rStyle w:val="Hyperlink"/>
              <w:rFonts w:ascii="Maiandra GD" w:eastAsiaTheme="majorEastAsia" w:hAnsi="Maiandra GD" w:cstheme="majorBidi"/>
            </w:rPr>
            <w:fldChar w:fldCharType="end"/>
          </w:r>
        </w:p>
      </w:sdtContent>
    </w:sdt>
    <w:p w14:paraId="6BAB451A" w14:textId="77777777" w:rsidR="00164B2D" w:rsidRPr="00E41477" w:rsidRDefault="00164B2D" w:rsidP="00164B2D">
      <w:pPr>
        <w:pStyle w:val="Heading1"/>
        <w:jc w:val="left"/>
        <w:rPr>
          <w:rFonts w:eastAsia="Times New Roman"/>
        </w:rPr>
      </w:pPr>
      <w:r w:rsidRPr="00E41477">
        <w:br w:type="page"/>
      </w:r>
      <w:bookmarkStart w:id="4" w:name="_Toc189668398"/>
      <w:r w:rsidRPr="00E41477">
        <w:rPr>
          <w:rFonts w:eastAsia="Times New Roman"/>
        </w:rPr>
        <w:lastRenderedPageBreak/>
        <w:t>LIST OF TABLES</w:t>
      </w:r>
      <w:bookmarkEnd w:id="4"/>
    </w:p>
    <w:p w14:paraId="3199B41F" w14:textId="62EA8E9E" w:rsidR="004F5CA7" w:rsidRDefault="00164B2D">
      <w:pPr>
        <w:pStyle w:val="TableofFigures"/>
        <w:tabs>
          <w:tab w:val="right" w:leader="dot" w:pos="9016"/>
        </w:tabs>
        <w:rPr>
          <w:rFonts w:eastAsiaTheme="minorEastAsia"/>
          <w:noProof/>
          <w:kern w:val="2"/>
          <w:sz w:val="24"/>
          <w:szCs w:val="24"/>
          <w14:ligatures w14:val="standardContextual"/>
        </w:rPr>
      </w:pPr>
      <w:r w:rsidRPr="00E41477">
        <w:rPr>
          <w:rFonts w:ascii="Maiandra GD" w:eastAsia="Times New Roman" w:hAnsi="Maiandra GD"/>
        </w:rPr>
        <w:fldChar w:fldCharType="begin"/>
      </w:r>
      <w:r w:rsidRPr="00E41477">
        <w:rPr>
          <w:rFonts w:ascii="Maiandra GD" w:eastAsia="Times New Roman" w:hAnsi="Maiandra GD"/>
        </w:rPr>
        <w:instrText xml:space="preserve"> TOC \h \z \c "Table" </w:instrText>
      </w:r>
      <w:r w:rsidRPr="00E41477">
        <w:rPr>
          <w:rFonts w:ascii="Maiandra GD" w:eastAsia="Times New Roman" w:hAnsi="Maiandra GD"/>
        </w:rPr>
        <w:fldChar w:fldCharType="separate"/>
      </w:r>
      <w:hyperlink w:anchor="_Toc189552108" w:history="1">
        <w:r w:rsidR="004F5CA7" w:rsidRPr="00582F9B">
          <w:rPr>
            <w:rStyle w:val="Hyperlink"/>
            <w:rFonts w:ascii="Maiandra GD" w:hAnsi="Maiandra GD"/>
            <w:i/>
            <w:noProof/>
          </w:rPr>
          <w:t>Table 1: Demographic Indicators</w:t>
        </w:r>
        <w:r w:rsidR="004F5CA7">
          <w:rPr>
            <w:noProof/>
            <w:webHidden/>
          </w:rPr>
          <w:tab/>
        </w:r>
        <w:r w:rsidR="004F5CA7">
          <w:rPr>
            <w:noProof/>
            <w:webHidden/>
          </w:rPr>
          <w:fldChar w:fldCharType="begin"/>
        </w:r>
        <w:r w:rsidR="004F5CA7">
          <w:rPr>
            <w:noProof/>
            <w:webHidden/>
          </w:rPr>
          <w:instrText xml:space="preserve"> PAGEREF _Toc189552108 \h </w:instrText>
        </w:r>
        <w:r w:rsidR="004F5CA7">
          <w:rPr>
            <w:noProof/>
            <w:webHidden/>
          </w:rPr>
        </w:r>
        <w:r w:rsidR="004F5CA7">
          <w:rPr>
            <w:noProof/>
            <w:webHidden/>
          </w:rPr>
          <w:fldChar w:fldCharType="separate"/>
        </w:r>
        <w:r w:rsidR="004F5CA7">
          <w:rPr>
            <w:noProof/>
            <w:webHidden/>
          </w:rPr>
          <w:t>4</w:t>
        </w:r>
        <w:r w:rsidR="004F5CA7">
          <w:rPr>
            <w:noProof/>
            <w:webHidden/>
          </w:rPr>
          <w:fldChar w:fldCharType="end"/>
        </w:r>
      </w:hyperlink>
    </w:p>
    <w:p w14:paraId="709FCA26" w14:textId="541A7CB8" w:rsidR="004F5CA7" w:rsidRDefault="004F5CA7">
      <w:pPr>
        <w:pStyle w:val="TableofFigures"/>
        <w:tabs>
          <w:tab w:val="right" w:leader="dot" w:pos="9016"/>
        </w:tabs>
        <w:rPr>
          <w:rFonts w:eastAsiaTheme="minorEastAsia"/>
          <w:noProof/>
          <w:kern w:val="2"/>
          <w:sz w:val="24"/>
          <w:szCs w:val="24"/>
          <w14:ligatures w14:val="standardContextual"/>
        </w:rPr>
      </w:pPr>
      <w:hyperlink w:anchor="_Toc189552109" w:history="1">
        <w:r w:rsidRPr="00582F9B">
          <w:rPr>
            <w:rStyle w:val="Hyperlink"/>
            <w:rFonts w:ascii="Maiandra GD" w:hAnsi="Maiandra GD"/>
            <w:i/>
            <w:noProof/>
          </w:rPr>
          <w:t>Table 2: Development Needs, Priorities and Strategies</w:t>
        </w:r>
        <w:r>
          <w:rPr>
            <w:noProof/>
            <w:webHidden/>
          </w:rPr>
          <w:tab/>
        </w:r>
        <w:r>
          <w:rPr>
            <w:noProof/>
            <w:webHidden/>
          </w:rPr>
          <w:fldChar w:fldCharType="begin"/>
        </w:r>
        <w:r>
          <w:rPr>
            <w:noProof/>
            <w:webHidden/>
          </w:rPr>
          <w:instrText xml:space="preserve"> PAGEREF _Toc189552109 \h </w:instrText>
        </w:r>
        <w:r>
          <w:rPr>
            <w:noProof/>
            <w:webHidden/>
          </w:rPr>
        </w:r>
        <w:r>
          <w:rPr>
            <w:noProof/>
            <w:webHidden/>
          </w:rPr>
          <w:fldChar w:fldCharType="separate"/>
        </w:r>
        <w:r>
          <w:rPr>
            <w:noProof/>
            <w:webHidden/>
          </w:rPr>
          <w:t>13</w:t>
        </w:r>
        <w:r>
          <w:rPr>
            <w:noProof/>
            <w:webHidden/>
          </w:rPr>
          <w:fldChar w:fldCharType="end"/>
        </w:r>
      </w:hyperlink>
    </w:p>
    <w:p w14:paraId="3D1AF92F" w14:textId="273EC5EC" w:rsidR="004F5CA7" w:rsidRDefault="004F5CA7">
      <w:pPr>
        <w:pStyle w:val="TableofFigures"/>
        <w:tabs>
          <w:tab w:val="right" w:leader="dot" w:pos="9016"/>
        </w:tabs>
        <w:rPr>
          <w:rFonts w:eastAsiaTheme="minorEastAsia"/>
          <w:noProof/>
          <w:kern w:val="2"/>
          <w:sz w:val="24"/>
          <w:szCs w:val="24"/>
          <w14:ligatures w14:val="standardContextual"/>
        </w:rPr>
      </w:pPr>
      <w:hyperlink w:anchor="_Toc189552110" w:history="1">
        <w:r w:rsidRPr="00582F9B">
          <w:rPr>
            <w:rStyle w:val="Hyperlink"/>
            <w:rFonts w:ascii="Maiandra GD" w:hAnsi="Maiandra GD"/>
            <w:i/>
            <w:noProof/>
          </w:rPr>
          <w:t>Table 3: Programmes and Sub-Programmes</w:t>
        </w:r>
        <w:r>
          <w:rPr>
            <w:noProof/>
            <w:webHidden/>
          </w:rPr>
          <w:tab/>
        </w:r>
        <w:r>
          <w:rPr>
            <w:noProof/>
            <w:webHidden/>
          </w:rPr>
          <w:fldChar w:fldCharType="begin"/>
        </w:r>
        <w:r>
          <w:rPr>
            <w:noProof/>
            <w:webHidden/>
          </w:rPr>
          <w:instrText xml:space="preserve"> PAGEREF _Toc189552110 \h </w:instrText>
        </w:r>
        <w:r>
          <w:rPr>
            <w:noProof/>
            <w:webHidden/>
          </w:rPr>
        </w:r>
        <w:r>
          <w:rPr>
            <w:noProof/>
            <w:webHidden/>
          </w:rPr>
          <w:fldChar w:fldCharType="separate"/>
        </w:r>
        <w:r>
          <w:rPr>
            <w:noProof/>
            <w:webHidden/>
          </w:rPr>
          <w:t>17</w:t>
        </w:r>
        <w:r>
          <w:rPr>
            <w:noProof/>
            <w:webHidden/>
          </w:rPr>
          <w:fldChar w:fldCharType="end"/>
        </w:r>
      </w:hyperlink>
    </w:p>
    <w:p w14:paraId="4ED650C5" w14:textId="02740170" w:rsidR="004F5CA7" w:rsidRDefault="004F5CA7">
      <w:pPr>
        <w:pStyle w:val="TableofFigures"/>
        <w:tabs>
          <w:tab w:val="right" w:leader="dot" w:pos="9016"/>
        </w:tabs>
        <w:rPr>
          <w:rFonts w:eastAsiaTheme="minorEastAsia"/>
          <w:noProof/>
          <w:kern w:val="2"/>
          <w:sz w:val="24"/>
          <w:szCs w:val="24"/>
          <w14:ligatures w14:val="standardContextual"/>
        </w:rPr>
      </w:pPr>
      <w:hyperlink w:anchor="_Toc189552111" w:history="1">
        <w:r w:rsidRPr="00582F9B">
          <w:rPr>
            <w:rStyle w:val="Hyperlink"/>
            <w:rFonts w:ascii="Maiandra GD" w:hAnsi="Maiandra GD"/>
            <w:i/>
            <w:noProof/>
          </w:rPr>
          <w:t>Table 4: Functions of Directorates</w:t>
        </w:r>
        <w:r>
          <w:rPr>
            <w:noProof/>
            <w:webHidden/>
          </w:rPr>
          <w:tab/>
        </w:r>
        <w:r>
          <w:rPr>
            <w:noProof/>
            <w:webHidden/>
          </w:rPr>
          <w:fldChar w:fldCharType="begin"/>
        </w:r>
        <w:r>
          <w:rPr>
            <w:noProof/>
            <w:webHidden/>
          </w:rPr>
          <w:instrText xml:space="preserve"> PAGEREF _Toc189552111 \h </w:instrText>
        </w:r>
        <w:r>
          <w:rPr>
            <w:noProof/>
            <w:webHidden/>
          </w:rPr>
        </w:r>
        <w:r>
          <w:rPr>
            <w:noProof/>
            <w:webHidden/>
          </w:rPr>
          <w:fldChar w:fldCharType="separate"/>
        </w:r>
        <w:r>
          <w:rPr>
            <w:noProof/>
            <w:webHidden/>
          </w:rPr>
          <w:t>34</w:t>
        </w:r>
        <w:r>
          <w:rPr>
            <w:noProof/>
            <w:webHidden/>
          </w:rPr>
          <w:fldChar w:fldCharType="end"/>
        </w:r>
      </w:hyperlink>
    </w:p>
    <w:p w14:paraId="0EE58776" w14:textId="60586594" w:rsidR="004F5CA7" w:rsidRDefault="004F5CA7">
      <w:pPr>
        <w:pStyle w:val="TableofFigures"/>
        <w:tabs>
          <w:tab w:val="right" w:leader="dot" w:pos="9016"/>
        </w:tabs>
        <w:rPr>
          <w:rFonts w:eastAsiaTheme="minorEastAsia"/>
          <w:noProof/>
          <w:kern w:val="2"/>
          <w:sz w:val="24"/>
          <w:szCs w:val="24"/>
          <w14:ligatures w14:val="standardContextual"/>
        </w:rPr>
      </w:pPr>
      <w:hyperlink w:anchor="_Toc189552112" w:history="1">
        <w:r w:rsidRPr="00582F9B">
          <w:rPr>
            <w:rStyle w:val="Hyperlink"/>
            <w:rFonts w:ascii="Maiandra GD" w:hAnsi="Maiandra GD"/>
            <w:i/>
            <w:noProof/>
          </w:rPr>
          <w:t>Table 5: Human Resource Requirement</w:t>
        </w:r>
        <w:r>
          <w:rPr>
            <w:noProof/>
            <w:webHidden/>
          </w:rPr>
          <w:tab/>
        </w:r>
        <w:r>
          <w:rPr>
            <w:noProof/>
            <w:webHidden/>
          </w:rPr>
          <w:fldChar w:fldCharType="begin"/>
        </w:r>
        <w:r>
          <w:rPr>
            <w:noProof/>
            <w:webHidden/>
          </w:rPr>
          <w:instrText xml:space="preserve"> PAGEREF _Toc189552112 \h </w:instrText>
        </w:r>
        <w:r>
          <w:rPr>
            <w:noProof/>
            <w:webHidden/>
          </w:rPr>
        </w:r>
        <w:r>
          <w:rPr>
            <w:noProof/>
            <w:webHidden/>
          </w:rPr>
          <w:fldChar w:fldCharType="separate"/>
        </w:r>
        <w:r>
          <w:rPr>
            <w:noProof/>
            <w:webHidden/>
          </w:rPr>
          <w:t>39</w:t>
        </w:r>
        <w:r>
          <w:rPr>
            <w:noProof/>
            <w:webHidden/>
          </w:rPr>
          <w:fldChar w:fldCharType="end"/>
        </w:r>
      </w:hyperlink>
    </w:p>
    <w:p w14:paraId="168A70F1" w14:textId="465C5070" w:rsidR="004F5CA7" w:rsidRDefault="004F5CA7">
      <w:pPr>
        <w:pStyle w:val="TableofFigures"/>
        <w:tabs>
          <w:tab w:val="right" w:leader="dot" w:pos="9016"/>
        </w:tabs>
        <w:rPr>
          <w:rFonts w:eastAsiaTheme="minorEastAsia"/>
          <w:noProof/>
          <w:kern w:val="2"/>
          <w:sz w:val="24"/>
          <w:szCs w:val="24"/>
          <w14:ligatures w14:val="standardContextual"/>
        </w:rPr>
      </w:pPr>
      <w:hyperlink w:anchor="_Toc189552113" w:history="1">
        <w:r w:rsidRPr="00582F9B">
          <w:rPr>
            <w:rStyle w:val="Hyperlink"/>
            <w:rFonts w:ascii="Maiandra GD" w:hAnsi="Maiandra GD"/>
            <w:i/>
            <w:noProof/>
          </w:rPr>
          <w:t>Table 6: Financial Resource Requirements</w:t>
        </w:r>
        <w:r>
          <w:rPr>
            <w:noProof/>
            <w:webHidden/>
          </w:rPr>
          <w:tab/>
        </w:r>
        <w:r>
          <w:rPr>
            <w:noProof/>
            <w:webHidden/>
          </w:rPr>
          <w:fldChar w:fldCharType="begin"/>
        </w:r>
        <w:r>
          <w:rPr>
            <w:noProof/>
            <w:webHidden/>
          </w:rPr>
          <w:instrText xml:space="preserve"> PAGEREF _Toc189552113 \h </w:instrText>
        </w:r>
        <w:r>
          <w:rPr>
            <w:noProof/>
            <w:webHidden/>
          </w:rPr>
        </w:r>
        <w:r>
          <w:rPr>
            <w:noProof/>
            <w:webHidden/>
          </w:rPr>
          <w:fldChar w:fldCharType="separate"/>
        </w:r>
        <w:r>
          <w:rPr>
            <w:noProof/>
            <w:webHidden/>
          </w:rPr>
          <w:t>41</w:t>
        </w:r>
        <w:r>
          <w:rPr>
            <w:noProof/>
            <w:webHidden/>
          </w:rPr>
          <w:fldChar w:fldCharType="end"/>
        </w:r>
      </w:hyperlink>
    </w:p>
    <w:p w14:paraId="581B946F" w14:textId="6E536D20" w:rsidR="004F5CA7" w:rsidRDefault="004F5CA7">
      <w:pPr>
        <w:pStyle w:val="TableofFigures"/>
        <w:tabs>
          <w:tab w:val="right" w:leader="dot" w:pos="9016"/>
        </w:tabs>
        <w:rPr>
          <w:rFonts w:eastAsiaTheme="minorEastAsia"/>
          <w:noProof/>
          <w:kern w:val="2"/>
          <w:sz w:val="24"/>
          <w:szCs w:val="24"/>
          <w14:ligatures w14:val="standardContextual"/>
        </w:rPr>
      </w:pPr>
      <w:hyperlink w:anchor="_Toc189552114" w:history="1">
        <w:r w:rsidRPr="00582F9B">
          <w:rPr>
            <w:rStyle w:val="Hyperlink"/>
            <w:rFonts w:ascii="Maiandra GD" w:hAnsi="Maiandra GD"/>
            <w:i/>
            <w:noProof/>
          </w:rPr>
          <w:t>Table 7: Financial Mobilization</w:t>
        </w:r>
        <w:r>
          <w:rPr>
            <w:noProof/>
            <w:webHidden/>
          </w:rPr>
          <w:tab/>
        </w:r>
        <w:r>
          <w:rPr>
            <w:noProof/>
            <w:webHidden/>
          </w:rPr>
          <w:fldChar w:fldCharType="begin"/>
        </w:r>
        <w:r>
          <w:rPr>
            <w:noProof/>
            <w:webHidden/>
          </w:rPr>
          <w:instrText xml:space="preserve"> PAGEREF _Toc189552114 \h </w:instrText>
        </w:r>
        <w:r>
          <w:rPr>
            <w:noProof/>
            <w:webHidden/>
          </w:rPr>
        </w:r>
        <w:r>
          <w:rPr>
            <w:noProof/>
            <w:webHidden/>
          </w:rPr>
          <w:fldChar w:fldCharType="separate"/>
        </w:r>
        <w:r>
          <w:rPr>
            <w:noProof/>
            <w:webHidden/>
          </w:rPr>
          <w:t>42</w:t>
        </w:r>
        <w:r>
          <w:rPr>
            <w:noProof/>
            <w:webHidden/>
          </w:rPr>
          <w:fldChar w:fldCharType="end"/>
        </w:r>
      </w:hyperlink>
    </w:p>
    <w:p w14:paraId="351A39B8" w14:textId="2B4C064A" w:rsidR="004F5CA7" w:rsidRDefault="004F5CA7">
      <w:pPr>
        <w:pStyle w:val="TableofFigures"/>
        <w:tabs>
          <w:tab w:val="right" w:leader="dot" w:pos="9016"/>
        </w:tabs>
        <w:rPr>
          <w:rFonts w:eastAsiaTheme="minorEastAsia"/>
          <w:noProof/>
          <w:kern w:val="2"/>
          <w:sz w:val="24"/>
          <w:szCs w:val="24"/>
          <w14:ligatures w14:val="standardContextual"/>
        </w:rPr>
      </w:pPr>
      <w:hyperlink w:anchor="_Toc189552115" w:history="1">
        <w:r w:rsidRPr="00582F9B">
          <w:rPr>
            <w:rStyle w:val="Hyperlink"/>
            <w:rFonts w:ascii="Maiandra GD" w:hAnsi="Maiandra GD"/>
            <w:i/>
            <w:noProof/>
          </w:rPr>
          <w:t>Table 8: Stakeholders Analysis:</w:t>
        </w:r>
        <w:r>
          <w:rPr>
            <w:noProof/>
            <w:webHidden/>
          </w:rPr>
          <w:tab/>
        </w:r>
        <w:r>
          <w:rPr>
            <w:noProof/>
            <w:webHidden/>
          </w:rPr>
          <w:fldChar w:fldCharType="begin"/>
        </w:r>
        <w:r>
          <w:rPr>
            <w:noProof/>
            <w:webHidden/>
          </w:rPr>
          <w:instrText xml:space="preserve"> PAGEREF _Toc189552115 \h </w:instrText>
        </w:r>
        <w:r>
          <w:rPr>
            <w:noProof/>
            <w:webHidden/>
          </w:rPr>
        </w:r>
        <w:r>
          <w:rPr>
            <w:noProof/>
            <w:webHidden/>
          </w:rPr>
          <w:fldChar w:fldCharType="separate"/>
        </w:r>
        <w:r>
          <w:rPr>
            <w:noProof/>
            <w:webHidden/>
          </w:rPr>
          <w:t>43</w:t>
        </w:r>
        <w:r>
          <w:rPr>
            <w:noProof/>
            <w:webHidden/>
          </w:rPr>
          <w:fldChar w:fldCharType="end"/>
        </w:r>
      </w:hyperlink>
    </w:p>
    <w:p w14:paraId="4A25280D" w14:textId="0BD3C38E" w:rsidR="004F5CA7" w:rsidRDefault="004F5CA7">
      <w:pPr>
        <w:pStyle w:val="TableofFigures"/>
        <w:tabs>
          <w:tab w:val="right" w:leader="dot" w:pos="9016"/>
        </w:tabs>
        <w:rPr>
          <w:rFonts w:eastAsiaTheme="minorEastAsia"/>
          <w:noProof/>
          <w:kern w:val="2"/>
          <w:sz w:val="24"/>
          <w:szCs w:val="24"/>
          <w14:ligatures w14:val="standardContextual"/>
        </w:rPr>
      </w:pPr>
      <w:hyperlink w:anchor="_Toc189552116" w:history="1">
        <w:r w:rsidRPr="00582F9B">
          <w:rPr>
            <w:rStyle w:val="Hyperlink"/>
            <w:rFonts w:ascii="Maiandra GD" w:hAnsi="Maiandra GD"/>
            <w:i/>
            <w:noProof/>
          </w:rPr>
          <w:t>Table 9: MONITORING AND REPORTING MECHANISM</w:t>
        </w:r>
        <w:r>
          <w:rPr>
            <w:noProof/>
            <w:webHidden/>
          </w:rPr>
          <w:tab/>
        </w:r>
        <w:r>
          <w:rPr>
            <w:noProof/>
            <w:webHidden/>
          </w:rPr>
          <w:fldChar w:fldCharType="begin"/>
        </w:r>
        <w:r>
          <w:rPr>
            <w:noProof/>
            <w:webHidden/>
          </w:rPr>
          <w:instrText xml:space="preserve"> PAGEREF _Toc189552116 \h </w:instrText>
        </w:r>
        <w:r>
          <w:rPr>
            <w:noProof/>
            <w:webHidden/>
          </w:rPr>
        </w:r>
        <w:r>
          <w:rPr>
            <w:noProof/>
            <w:webHidden/>
          </w:rPr>
          <w:fldChar w:fldCharType="separate"/>
        </w:r>
        <w:r>
          <w:rPr>
            <w:noProof/>
            <w:webHidden/>
          </w:rPr>
          <w:t>47</w:t>
        </w:r>
        <w:r>
          <w:rPr>
            <w:noProof/>
            <w:webHidden/>
          </w:rPr>
          <w:fldChar w:fldCharType="end"/>
        </w:r>
      </w:hyperlink>
    </w:p>
    <w:p w14:paraId="0E7E5D42" w14:textId="005ADA94" w:rsidR="004F5CA7" w:rsidRDefault="004F5CA7">
      <w:pPr>
        <w:pStyle w:val="TableofFigures"/>
        <w:tabs>
          <w:tab w:val="right" w:leader="dot" w:pos="9016"/>
        </w:tabs>
        <w:rPr>
          <w:rFonts w:eastAsiaTheme="minorEastAsia"/>
          <w:noProof/>
          <w:kern w:val="2"/>
          <w:sz w:val="24"/>
          <w:szCs w:val="24"/>
          <w14:ligatures w14:val="standardContextual"/>
        </w:rPr>
      </w:pPr>
      <w:hyperlink w:anchor="_Toc189552117" w:history="1">
        <w:r w:rsidRPr="00582F9B">
          <w:rPr>
            <w:rStyle w:val="Hyperlink"/>
            <w:rFonts w:ascii="Maiandra GD" w:hAnsi="Maiandra GD"/>
            <w:i/>
            <w:noProof/>
          </w:rPr>
          <w:t>Table 10: RISK ASSESSMENT</w:t>
        </w:r>
        <w:r>
          <w:rPr>
            <w:noProof/>
            <w:webHidden/>
          </w:rPr>
          <w:tab/>
        </w:r>
        <w:r>
          <w:rPr>
            <w:noProof/>
            <w:webHidden/>
          </w:rPr>
          <w:fldChar w:fldCharType="begin"/>
        </w:r>
        <w:r>
          <w:rPr>
            <w:noProof/>
            <w:webHidden/>
          </w:rPr>
          <w:instrText xml:space="preserve"> PAGEREF _Toc189552117 \h </w:instrText>
        </w:r>
        <w:r>
          <w:rPr>
            <w:noProof/>
            <w:webHidden/>
          </w:rPr>
        </w:r>
        <w:r>
          <w:rPr>
            <w:noProof/>
            <w:webHidden/>
          </w:rPr>
          <w:fldChar w:fldCharType="separate"/>
        </w:r>
        <w:r>
          <w:rPr>
            <w:noProof/>
            <w:webHidden/>
          </w:rPr>
          <w:t>50</w:t>
        </w:r>
        <w:r>
          <w:rPr>
            <w:noProof/>
            <w:webHidden/>
          </w:rPr>
          <w:fldChar w:fldCharType="end"/>
        </w:r>
      </w:hyperlink>
    </w:p>
    <w:p w14:paraId="7FB20174" w14:textId="20CC5AFC" w:rsidR="00164B2D" w:rsidRPr="00E41477" w:rsidRDefault="00164B2D" w:rsidP="00164B2D">
      <w:pPr>
        <w:pStyle w:val="TableofFigures"/>
        <w:tabs>
          <w:tab w:val="right" w:leader="dot" w:pos="9016"/>
        </w:tabs>
        <w:rPr>
          <w:rFonts w:ascii="Maiandra GD" w:eastAsiaTheme="minorEastAsia" w:hAnsi="Maiandra GD"/>
          <w:noProof/>
        </w:rPr>
      </w:pPr>
      <w:r w:rsidRPr="00E41477">
        <w:rPr>
          <w:rFonts w:ascii="Maiandra GD" w:eastAsia="Times New Roman" w:hAnsi="Maiandra GD"/>
        </w:rPr>
        <w:fldChar w:fldCharType="end"/>
      </w:r>
    </w:p>
    <w:p w14:paraId="6AEECA35" w14:textId="6D9C4BCA" w:rsidR="00164B2D" w:rsidRPr="00E41477" w:rsidRDefault="00164B2D" w:rsidP="00164B2D">
      <w:pPr>
        <w:rPr>
          <w:rFonts w:ascii="Maiandra GD" w:hAnsi="Maiandra GD" w:cstheme="majorBidi"/>
          <w:color w:val="0000FF"/>
          <w:sz w:val="40"/>
          <w:szCs w:val="32"/>
        </w:rPr>
      </w:pPr>
    </w:p>
    <w:p w14:paraId="65D031E3" w14:textId="77777777" w:rsidR="00164B2D" w:rsidRPr="00E41477" w:rsidRDefault="00164B2D" w:rsidP="00164B2D">
      <w:pPr>
        <w:pStyle w:val="Heading1"/>
        <w:jc w:val="left"/>
        <w:rPr>
          <w:rFonts w:eastAsia="Times New Roman"/>
        </w:rPr>
      </w:pPr>
      <w:bookmarkStart w:id="5" w:name="_Toc189668399"/>
      <w:r w:rsidRPr="00E41477">
        <w:rPr>
          <w:rFonts w:eastAsia="Times New Roman"/>
        </w:rPr>
        <w:t>LIST OF FIGURES</w:t>
      </w:r>
      <w:bookmarkEnd w:id="5"/>
    </w:p>
    <w:p w14:paraId="7F16BB2F" w14:textId="77777777" w:rsidR="00164B2D" w:rsidRPr="00E41477" w:rsidRDefault="00164B2D" w:rsidP="00164B2D">
      <w:pPr>
        <w:pStyle w:val="TableofFigures"/>
        <w:tabs>
          <w:tab w:val="right" w:leader="dot" w:pos="9016"/>
        </w:tabs>
        <w:rPr>
          <w:rFonts w:ascii="Maiandra GD" w:eastAsiaTheme="minorEastAsia" w:hAnsi="Maiandra GD"/>
          <w:noProof/>
        </w:rPr>
      </w:pPr>
      <w:r w:rsidRPr="00E41477">
        <w:rPr>
          <w:rFonts w:ascii="Maiandra GD" w:hAnsi="Maiandra GD"/>
        </w:rPr>
        <w:fldChar w:fldCharType="begin"/>
      </w:r>
      <w:r w:rsidRPr="00E41477">
        <w:rPr>
          <w:rFonts w:ascii="Maiandra GD" w:hAnsi="Maiandra GD"/>
        </w:rPr>
        <w:instrText xml:space="preserve"> TOC \h \z \c "Figure" </w:instrText>
      </w:r>
      <w:r w:rsidRPr="00E41477">
        <w:rPr>
          <w:rFonts w:ascii="Maiandra GD" w:hAnsi="Maiandra GD"/>
        </w:rPr>
        <w:fldChar w:fldCharType="separate"/>
      </w:r>
      <w:hyperlink w:anchor="_Toc10205806" w:history="1">
        <w:r w:rsidRPr="00E41477">
          <w:rPr>
            <w:rStyle w:val="Hyperlink"/>
            <w:rFonts w:ascii="Maiandra GD" w:hAnsi="Maiandra GD"/>
            <w:i/>
            <w:noProof/>
          </w:rPr>
          <w:t>Figure 1: MERU MUNICIPALITY ORGANIZATIONAL STRUCTURE</w:t>
        </w:r>
        <w:r w:rsidRPr="00E41477">
          <w:rPr>
            <w:rFonts w:ascii="Maiandra GD" w:hAnsi="Maiandra GD"/>
            <w:noProof/>
            <w:webHidden/>
          </w:rPr>
          <w:tab/>
        </w:r>
        <w:r w:rsidRPr="00E41477">
          <w:rPr>
            <w:rFonts w:ascii="Maiandra GD" w:hAnsi="Maiandra GD"/>
            <w:noProof/>
            <w:webHidden/>
          </w:rPr>
          <w:fldChar w:fldCharType="begin"/>
        </w:r>
        <w:r w:rsidRPr="00E41477">
          <w:rPr>
            <w:rFonts w:ascii="Maiandra GD" w:hAnsi="Maiandra GD"/>
            <w:noProof/>
            <w:webHidden/>
          </w:rPr>
          <w:instrText xml:space="preserve"> PAGEREF _Toc10205806 \h </w:instrText>
        </w:r>
        <w:r w:rsidRPr="00E41477">
          <w:rPr>
            <w:rFonts w:ascii="Maiandra GD" w:hAnsi="Maiandra GD"/>
            <w:noProof/>
            <w:webHidden/>
          </w:rPr>
        </w:r>
        <w:r w:rsidRPr="00E41477">
          <w:rPr>
            <w:rFonts w:ascii="Maiandra GD" w:hAnsi="Maiandra GD"/>
            <w:noProof/>
            <w:webHidden/>
          </w:rPr>
          <w:fldChar w:fldCharType="separate"/>
        </w:r>
        <w:r w:rsidR="00203028" w:rsidRPr="00E41477">
          <w:rPr>
            <w:rFonts w:ascii="Maiandra GD" w:hAnsi="Maiandra GD"/>
            <w:noProof/>
            <w:webHidden/>
          </w:rPr>
          <w:t>32</w:t>
        </w:r>
        <w:r w:rsidRPr="00E41477">
          <w:rPr>
            <w:rFonts w:ascii="Maiandra GD" w:hAnsi="Maiandra GD"/>
            <w:noProof/>
            <w:webHidden/>
          </w:rPr>
          <w:fldChar w:fldCharType="end"/>
        </w:r>
      </w:hyperlink>
    </w:p>
    <w:p w14:paraId="26180598" w14:textId="77777777" w:rsidR="00164B2D" w:rsidRPr="00E41477" w:rsidRDefault="00164B2D" w:rsidP="00164B2D">
      <w:pPr>
        <w:rPr>
          <w:rFonts w:ascii="Maiandra GD" w:eastAsia="Times New Roman" w:hAnsi="Maiandra GD" w:cstheme="majorBidi"/>
          <w:b/>
          <w:color w:val="0000FF"/>
          <w:sz w:val="40"/>
          <w:szCs w:val="32"/>
        </w:rPr>
      </w:pPr>
      <w:r w:rsidRPr="00E41477">
        <w:rPr>
          <w:rFonts w:ascii="Maiandra GD" w:hAnsi="Maiandra GD"/>
        </w:rPr>
        <w:fldChar w:fldCharType="end"/>
      </w:r>
      <w:r w:rsidRPr="00E41477">
        <w:rPr>
          <w:rFonts w:ascii="Maiandra GD" w:eastAsia="Times New Roman" w:hAnsi="Maiandra GD"/>
        </w:rPr>
        <w:br w:type="page"/>
      </w:r>
    </w:p>
    <w:p w14:paraId="029B5417" w14:textId="77777777" w:rsidR="00164B2D" w:rsidRPr="00E41477" w:rsidRDefault="00164B2D" w:rsidP="00164B2D">
      <w:pPr>
        <w:pStyle w:val="Heading1"/>
        <w:jc w:val="left"/>
        <w:rPr>
          <w:rFonts w:eastAsia="Times New Roman"/>
        </w:rPr>
      </w:pPr>
      <w:bookmarkStart w:id="6" w:name="_Toc189668400"/>
      <w:r w:rsidRPr="00E41477">
        <w:rPr>
          <w:rFonts w:eastAsia="Times New Roman"/>
        </w:rPr>
        <w:lastRenderedPageBreak/>
        <w:t xml:space="preserve">GLOSSARY OF COMMONLY USED TERMS </w:t>
      </w:r>
      <w:r w:rsidRPr="00E41477">
        <w:rPr>
          <w:rFonts w:eastAsia="Times New Roman"/>
          <w:noProof/>
          <w:sz w:val="24"/>
          <w:szCs w:val="24"/>
          <w:lang w:val="en-GB" w:eastAsia="en-GB"/>
        </w:rPr>
        <mc:AlternateContent>
          <mc:Choice Requires="wps">
            <w:drawing>
              <wp:anchor distT="4294967295" distB="4294967295" distL="114300" distR="114300" simplePos="0" relativeHeight="249282048" behindDoc="0" locked="0" layoutInCell="1" allowOverlap="1" wp14:anchorId="49C17FD0" wp14:editId="1F513285">
                <wp:simplePos x="0" y="0"/>
                <wp:positionH relativeFrom="column">
                  <wp:posOffset>-701675</wp:posOffset>
                </wp:positionH>
                <wp:positionV relativeFrom="paragraph">
                  <wp:posOffset>398780</wp:posOffset>
                </wp:positionV>
                <wp:extent cx="7984985" cy="0"/>
                <wp:effectExtent l="57150" t="38100" r="54610" b="952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84985" cy="0"/>
                        </a:xfrm>
                        <a:prstGeom prst="line">
                          <a:avLst/>
                        </a:prstGeom>
                        <a:noFill/>
                        <a:ln w="38100" cap="flat" cmpd="sng" algn="ctr">
                          <a:solidFill>
                            <a:srgbClr val="C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7435F5" id="Straight Connector 11" o:spid="_x0000_s1026" style="position:absolute;flip:y;z-index:24928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25pt,31.4pt" to="573.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" strokecolor="#c00000" strokeweight="3pt">
                <v:shadow on="t" color="black" opacity="22937f" origin=",.5" offset="0,.63889mm"/>
                <o:lock v:ext="edit" shapetype="f"/>
              </v:line>
            </w:pict>
          </mc:Fallback>
        </mc:AlternateContent>
      </w:r>
      <w:bookmarkEnd w:id="0"/>
      <w:bookmarkEnd w:id="6"/>
    </w:p>
    <w:p w14:paraId="1BF5AEDB" w14:textId="77777777" w:rsidR="00164B2D" w:rsidRPr="00E41477" w:rsidRDefault="00164B2D" w:rsidP="00164B2D">
      <w:pPr>
        <w:widowControl w:val="0"/>
        <w:autoSpaceDE w:val="0"/>
        <w:autoSpaceDN w:val="0"/>
        <w:adjustRightInd w:val="0"/>
        <w:spacing w:line="240" w:lineRule="auto"/>
        <w:jc w:val="both"/>
        <w:rPr>
          <w:rFonts w:ascii="Maiandra GD" w:eastAsia="Times New Roman" w:hAnsi="Maiandra GD" w:cs="Times New Roman"/>
          <w:szCs w:val="24"/>
        </w:rPr>
      </w:pPr>
    </w:p>
    <w:p w14:paraId="3B41B964" w14:textId="77777777" w:rsidR="00164B2D" w:rsidRPr="00E41477" w:rsidRDefault="00164B2D" w:rsidP="00164B2D">
      <w:pPr>
        <w:jc w:val="both"/>
        <w:rPr>
          <w:rFonts w:ascii="Maiandra GD" w:hAnsi="Maiandra GD"/>
        </w:rPr>
      </w:pPr>
      <w:r w:rsidRPr="00E41477">
        <w:rPr>
          <w:rFonts w:ascii="Maiandra GD" w:hAnsi="Maiandra GD" w:cstheme="minorHAnsi"/>
          <w:b/>
          <w:szCs w:val="24"/>
          <w:lang w:val="en-GB"/>
        </w:rPr>
        <w:t>Baseline</w:t>
      </w:r>
      <w:r w:rsidRPr="00E41477">
        <w:rPr>
          <w:rFonts w:ascii="Maiandra GD" w:hAnsi="Maiandra GD" w:cstheme="minorHAnsi"/>
          <w:szCs w:val="24"/>
        </w:rPr>
        <w:t>: an analysis describing the initial state of an indicator before the start of a project/</w:t>
      </w:r>
      <w:proofErr w:type="spellStart"/>
      <w:r w:rsidRPr="00E41477">
        <w:rPr>
          <w:rFonts w:ascii="Maiandra GD" w:hAnsi="Maiandra GD" w:cstheme="minorHAnsi"/>
          <w:szCs w:val="24"/>
        </w:rPr>
        <w:t>programme</w:t>
      </w:r>
      <w:proofErr w:type="spellEnd"/>
      <w:r w:rsidRPr="00E41477">
        <w:rPr>
          <w:rFonts w:ascii="Maiandra GD" w:hAnsi="Maiandra GD" w:cstheme="minorHAnsi"/>
          <w:szCs w:val="24"/>
        </w:rPr>
        <w:t>, against which progress can be assessed or comparisons made</w:t>
      </w:r>
      <w:r w:rsidRPr="00E41477">
        <w:rPr>
          <w:rFonts w:ascii="Maiandra GD" w:hAnsi="Maiandra GD"/>
        </w:rPr>
        <w:t xml:space="preserve"> </w:t>
      </w:r>
    </w:p>
    <w:p w14:paraId="6371F3CA" w14:textId="77777777" w:rsidR="00164B2D" w:rsidRPr="00E41477" w:rsidRDefault="00164B2D" w:rsidP="00164B2D">
      <w:pPr>
        <w:jc w:val="both"/>
        <w:rPr>
          <w:rFonts w:ascii="Maiandra GD" w:hAnsi="Maiandra GD" w:cstheme="minorHAnsi"/>
          <w:b/>
          <w:szCs w:val="24"/>
          <w:lang w:val="en-GB"/>
        </w:rPr>
      </w:pPr>
      <w:r w:rsidRPr="00E41477">
        <w:rPr>
          <w:rFonts w:ascii="Maiandra GD" w:hAnsi="Maiandra GD" w:cstheme="minorHAnsi"/>
          <w:b/>
          <w:szCs w:val="24"/>
          <w:lang w:val="en-GB"/>
        </w:rPr>
        <w:t xml:space="preserve">Board: </w:t>
      </w:r>
      <w:r w:rsidRPr="00E41477">
        <w:rPr>
          <w:rFonts w:ascii="Maiandra GD" w:hAnsi="Maiandra GD" w:cstheme="minorHAnsi"/>
          <w:szCs w:val="24"/>
          <w:lang w:val="en-GB"/>
        </w:rPr>
        <w:t>means the board of a city or municipality constituted in accordance with section 13 and 14 of the urban and cities Act</w:t>
      </w:r>
    </w:p>
    <w:p w14:paraId="25A26AA5" w14:textId="77777777" w:rsidR="00164B2D" w:rsidRPr="00E41477" w:rsidRDefault="00164B2D" w:rsidP="00164B2D">
      <w:pPr>
        <w:jc w:val="both"/>
        <w:rPr>
          <w:rFonts w:ascii="Maiandra GD" w:hAnsi="Maiandra GD" w:cstheme="minorHAnsi"/>
          <w:szCs w:val="24"/>
        </w:rPr>
      </w:pPr>
      <w:r w:rsidRPr="00E41477">
        <w:rPr>
          <w:rFonts w:ascii="Maiandra GD" w:hAnsi="Maiandra GD" w:cstheme="minorHAnsi"/>
          <w:b/>
          <w:szCs w:val="24"/>
        </w:rPr>
        <w:t xml:space="preserve">County Executive: </w:t>
      </w:r>
      <w:r w:rsidRPr="00E41477">
        <w:rPr>
          <w:rFonts w:ascii="Maiandra GD" w:hAnsi="Maiandra GD" w:cstheme="minorHAnsi"/>
          <w:szCs w:val="24"/>
        </w:rPr>
        <w:t>consists of the county governor and the deputy county governor; and members appointed by the county governor, with the approval of the assembly, from among persons who are not members of the assembly.</w:t>
      </w:r>
    </w:p>
    <w:p w14:paraId="62E202BF" w14:textId="77777777" w:rsidR="00164B2D" w:rsidRPr="00E41477" w:rsidRDefault="00164B2D" w:rsidP="00164B2D">
      <w:pPr>
        <w:jc w:val="both"/>
        <w:rPr>
          <w:rFonts w:ascii="Maiandra GD" w:hAnsi="Maiandra GD" w:cstheme="minorHAnsi"/>
          <w:bCs/>
          <w:szCs w:val="24"/>
          <w:shd w:val="clear" w:color="auto" w:fill="FFFFFF"/>
        </w:rPr>
      </w:pPr>
      <w:r w:rsidRPr="00E41477">
        <w:rPr>
          <w:rFonts w:ascii="Maiandra GD" w:hAnsi="Maiandra GD" w:cstheme="minorHAnsi"/>
          <w:b/>
          <w:szCs w:val="24"/>
        </w:rPr>
        <w:t>County Government</w:t>
      </w:r>
      <w:r w:rsidRPr="00E41477">
        <w:rPr>
          <w:rFonts w:ascii="Maiandra GD" w:hAnsi="Maiandra GD" w:cstheme="minorHAnsi"/>
          <w:szCs w:val="24"/>
        </w:rPr>
        <w:t xml:space="preserve">: the </w:t>
      </w:r>
      <w:r w:rsidRPr="00E41477">
        <w:rPr>
          <w:rFonts w:ascii="Maiandra GD" w:hAnsi="Maiandra GD" w:cstheme="minorHAnsi"/>
          <w:szCs w:val="24"/>
          <w:shd w:val="clear" w:color="auto" w:fill="FFFFFF"/>
        </w:rPr>
        <w:t xml:space="preserve">unit of devolved </w:t>
      </w:r>
      <w:r w:rsidRPr="00E41477">
        <w:rPr>
          <w:rFonts w:ascii="Maiandra GD" w:hAnsi="Maiandra GD" w:cstheme="minorHAnsi"/>
          <w:bCs/>
          <w:szCs w:val="24"/>
          <w:shd w:val="clear" w:color="auto" w:fill="FFFFFF"/>
        </w:rPr>
        <w:t xml:space="preserve">government. </w:t>
      </w:r>
    </w:p>
    <w:p w14:paraId="13904C2E" w14:textId="77777777" w:rsidR="00164B2D" w:rsidRPr="00E41477" w:rsidRDefault="00164B2D" w:rsidP="00164B2D">
      <w:pPr>
        <w:jc w:val="both"/>
        <w:rPr>
          <w:rFonts w:ascii="Maiandra GD" w:hAnsi="Maiandra GD" w:cstheme="minorHAnsi"/>
          <w:b/>
          <w:szCs w:val="24"/>
        </w:rPr>
      </w:pPr>
      <w:r w:rsidRPr="00E41477">
        <w:rPr>
          <w:rFonts w:ascii="Maiandra GD" w:hAnsi="Maiandra GD" w:cstheme="minorHAnsi"/>
          <w:b/>
          <w:szCs w:val="24"/>
        </w:rPr>
        <w:t xml:space="preserve">Citizen Fora: </w:t>
      </w:r>
      <w:r w:rsidRPr="00E41477">
        <w:rPr>
          <w:rFonts w:ascii="Maiandra GD" w:hAnsi="Maiandra GD" w:cstheme="minorHAnsi"/>
          <w:szCs w:val="24"/>
        </w:rPr>
        <w:t>means a forum for citizens organized for purposes of participating in the affairs of an urban area or a city under this Act.</w:t>
      </w:r>
    </w:p>
    <w:p w14:paraId="21C73EAE" w14:textId="77777777" w:rsidR="00164B2D" w:rsidRPr="00E41477" w:rsidRDefault="00164B2D" w:rsidP="00164B2D">
      <w:pPr>
        <w:jc w:val="both"/>
        <w:rPr>
          <w:rFonts w:ascii="Maiandra GD" w:hAnsi="Maiandra GD" w:cstheme="minorHAnsi"/>
          <w:b/>
          <w:szCs w:val="24"/>
        </w:rPr>
      </w:pPr>
      <w:r w:rsidRPr="00E41477">
        <w:rPr>
          <w:rFonts w:ascii="Maiandra GD" w:hAnsi="Maiandra GD" w:cstheme="minorHAnsi"/>
          <w:b/>
          <w:szCs w:val="24"/>
        </w:rPr>
        <w:t xml:space="preserve">Development Committee: </w:t>
      </w:r>
      <w:r w:rsidRPr="00E41477">
        <w:rPr>
          <w:rFonts w:ascii="Maiandra GD" w:hAnsi="Maiandra GD" w:cstheme="minorHAnsi"/>
          <w:szCs w:val="24"/>
        </w:rPr>
        <w:t>a</w:t>
      </w:r>
      <w:r w:rsidRPr="00E41477">
        <w:rPr>
          <w:rFonts w:ascii="Maiandra GD" w:hAnsi="Maiandra GD" w:cstheme="minorHAnsi"/>
          <w:szCs w:val="24"/>
          <w:shd w:val="clear" w:color="auto" w:fill="FFFFFF"/>
        </w:rPr>
        <w:t xml:space="preserve">n independent focus group centered on development and discussion of policies, guidelines, and processes by </w:t>
      </w:r>
      <w:r w:rsidRPr="00E41477">
        <w:rPr>
          <w:rFonts w:ascii="Maiandra GD" w:hAnsi="Maiandra GD" w:cstheme="minorHAnsi"/>
          <w:szCs w:val="24"/>
        </w:rPr>
        <w:t>providing valuable input for development and planning.</w:t>
      </w:r>
    </w:p>
    <w:p w14:paraId="73BC5500" w14:textId="77777777" w:rsidR="00164B2D" w:rsidRPr="00E41477" w:rsidRDefault="00164B2D" w:rsidP="00164B2D">
      <w:pPr>
        <w:jc w:val="both"/>
        <w:rPr>
          <w:rFonts w:ascii="Maiandra GD" w:hAnsi="Maiandra GD" w:cstheme="minorHAnsi"/>
          <w:szCs w:val="24"/>
        </w:rPr>
      </w:pPr>
      <w:r w:rsidRPr="00E41477">
        <w:rPr>
          <w:rFonts w:ascii="Maiandra GD" w:hAnsi="Maiandra GD" w:cstheme="minorHAnsi"/>
          <w:b/>
          <w:szCs w:val="24"/>
        </w:rPr>
        <w:t xml:space="preserve">Development: </w:t>
      </w:r>
      <w:r w:rsidRPr="00E41477">
        <w:rPr>
          <w:rFonts w:ascii="Maiandra GD" w:hAnsi="Maiandra GD" w:cstheme="minorHAnsi"/>
          <w:szCs w:val="24"/>
        </w:rPr>
        <w:t>the process of economic and social transformation that is based on complex cultural and environmental factors and their interactions.</w:t>
      </w:r>
    </w:p>
    <w:p w14:paraId="1B15DF42" w14:textId="77777777" w:rsidR="00164B2D" w:rsidRPr="00E41477" w:rsidRDefault="00164B2D" w:rsidP="00164B2D">
      <w:pPr>
        <w:jc w:val="both"/>
        <w:rPr>
          <w:rFonts w:ascii="Maiandra GD" w:hAnsi="Maiandra GD" w:cstheme="minorHAnsi"/>
          <w:b/>
          <w:szCs w:val="24"/>
        </w:rPr>
      </w:pPr>
      <w:r w:rsidRPr="00E41477">
        <w:rPr>
          <w:rFonts w:ascii="Maiandra GD" w:hAnsi="Maiandra GD" w:cstheme="minorHAnsi"/>
          <w:b/>
          <w:szCs w:val="24"/>
        </w:rPr>
        <w:t xml:space="preserve">Devolution: </w:t>
      </w:r>
      <w:r w:rsidRPr="00E41477">
        <w:rPr>
          <w:rFonts w:ascii="Maiandra GD" w:hAnsi="Maiandra GD" w:cstheme="minorHAnsi"/>
          <w:szCs w:val="24"/>
        </w:rPr>
        <w:t>t</w:t>
      </w:r>
      <w:r w:rsidRPr="00E41477">
        <w:rPr>
          <w:rFonts w:ascii="Maiandra GD" w:hAnsi="Maiandra GD" w:cstheme="minorHAnsi"/>
          <w:szCs w:val="24"/>
          <w:shd w:val="clear" w:color="auto" w:fill="FFFFFF"/>
        </w:rPr>
        <w:t>he </w:t>
      </w:r>
      <w:hyperlink r:id="rId9" w:tooltip="Statutory" w:history="1">
        <w:r w:rsidRPr="00E41477">
          <w:rPr>
            <w:rFonts w:ascii="Maiandra GD" w:hAnsi="Maiandra GD" w:cstheme="minorHAnsi"/>
            <w:szCs w:val="24"/>
            <w:shd w:val="clear" w:color="auto" w:fill="FFFFFF"/>
          </w:rPr>
          <w:t>statutory</w:t>
        </w:r>
      </w:hyperlink>
      <w:r w:rsidRPr="00E41477">
        <w:rPr>
          <w:rFonts w:ascii="Maiandra GD" w:hAnsi="Maiandra GD" w:cstheme="minorHAnsi"/>
          <w:szCs w:val="24"/>
          <w:shd w:val="clear" w:color="auto" w:fill="FFFFFF"/>
        </w:rPr>
        <w:t> delegation of powers from the </w:t>
      </w:r>
      <w:hyperlink r:id="rId10" w:tooltip="Central government" w:history="1">
        <w:r w:rsidRPr="00E41477">
          <w:rPr>
            <w:rFonts w:ascii="Maiandra GD" w:hAnsi="Maiandra GD" w:cstheme="minorHAnsi"/>
            <w:szCs w:val="24"/>
            <w:shd w:val="clear" w:color="auto" w:fill="FFFFFF"/>
          </w:rPr>
          <w:t>central government</w:t>
        </w:r>
      </w:hyperlink>
      <w:r w:rsidRPr="00E41477">
        <w:rPr>
          <w:rFonts w:ascii="Maiandra GD" w:hAnsi="Maiandra GD" w:cstheme="minorHAnsi"/>
          <w:szCs w:val="24"/>
          <w:shd w:val="clear" w:color="auto" w:fill="FFFFFF"/>
        </w:rPr>
        <w:t> of a </w:t>
      </w:r>
      <w:hyperlink r:id="rId11" w:tooltip="Sovereign state" w:history="1">
        <w:r w:rsidRPr="00E41477">
          <w:rPr>
            <w:rFonts w:ascii="Maiandra GD" w:hAnsi="Maiandra GD" w:cstheme="minorHAnsi"/>
            <w:szCs w:val="24"/>
            <w:shd w:val="clear" w:color="auto" w:fill="FFFFFF"/>
          </w:rPr>
          <w:t>sovereign state</w:t>
        </w:r>
      </w:hyperlink>
      <w:r w:rsidRPr="00E41477">
        <w:rPr>
          <w:rFonts w:ascii="Maiandra GD" w:hAnsi="Maiandra GD" w:cstheme="minorHAnsi"/>
          <w:szCs w:val="24"/>
          <w:shd w:val="clear" w:color="auto" w:fill="FFFFFF"/>
        </w:rPr>
        <w:t> to govern at a </w:t>
      </w:r>
      <w:hyperlink r:id="rId12" w:tooltip="Subnational" w:history="1">
        <w:r w:rsidRPr="00E41477">
          <w:rPr>
            <w:rFonts w:ascii="Maiandra GD" w:hAnsi="Maiandra GD" w:cstheme="minorHAnsi"/>
            <w:szCs w:val="24"/>
            <w:shd w:val="clear" w:color="auto" w:fill="FFFFFF"/>
          </w:rPr>
          <w:t>subnational</w:t>
        </w:r>
      </w:hyperlink>
      <w:r w:rsidRPr="00E41477">
        <w:rPr>
          <w:rFonts w:ascii="Maiandra GD" w:hAnsi="Maiandra GD" w:cstheme="minorHAnsi"/>
          <w:szCs w:val="24"/>
          <w:shd w:val="clear" w:color="auto" w:fill="FFFFFF"/>
        </w:rPr>
        <w:t> level, such as a </w:t>
      </w:r>
      <w:hyperlink r:id="rId13" w:tooltip="Regional government" w:history="1">
        <w:r w:rsidRPr="00E41477">
          <w:rPr>
            <w:rFonts w:ascii="Maiandra GD" w:hAnsi="Maiandra GD" w:cstheme="minorHAnsi"/>
            <w:szCs w:val="24"/>
            <w:shd w:val="clear" w:color="auto" w:fill="FFFFFF"/>
          </w:rPr>
          <w:t>regional</w:t>
        </w:r>
      </w:hyperlink>
      <w:r w:rsidRPr="00E41477">
        <w:rPr>
          <w:rFonts w:ascii="Maiandra GD" w:hAnsi="Maiandra GD" w:cstheme="minorHAnsi"/>
          <w:szCs w:val="24"/>
          <w:shd w:val="clear" w:color="auto" w:fill="FFFFFF"/>
        </w:rPr>
        <w:t> or </w:t>
      </w:r>
      <w:hyperlink r:id="rId14" w:tooltip="Local government" w:history="1">
        <w:r w:rsidRPr="00E41477">
          <w:rPr>
            <w:rFonts w:ascii="Maiandra GD" w:hAnsi="Maiandra GD" w:cstheme="minorHAnsi"/>
            <w:szCs w:val="24"/>
            <w:shd w:val="clear" w:color="auto" w:fill="FFFFFF"/>
          </w:rPr>
          <w:t>local</w:t>
        </w:r>
      </w:hyperlink>
      <w:r w:rsidRPr="00E41477">
        <w:rPr>
          <w:rFonts w:ascii="Maiandra GD" w:hAnsi="Maiandra GD" w:cstheme="minorHAnsi"/>
          <w:szCs w:val="24"/>
          <w:shd w:val="clear" w:color="auto" w:fill="FFFFFF"/>
        </w:rPr>
        <w:t> level. </w:t>
      </w:r>
      <w:r w:rsidRPr="00E41477">
        <w:rPr>
          <w:rFonts w:ascii="Maiandra GD" w:hAnsi="Maiandra GD" w:cstheme="minorHAnsi"/>
          <w:bCs/>
          <w:szCs w:val="24"/>
          <w:shd w:val="clear" w:color="auto" w:fill="FFFFFF"/>
        </w:rPr>
        <w:t xml:space="preserve">Devolution in Kenya is the pillar of the Constitution and seeks to bring government closer to the people, with county governments at the </w:t>
      </w:r>
      <w:proofErr w:type="spellStart"/>
      <w:r w:rsidRPr="00E41477">
        <w:rPr>
          <w:rFonts w:ascii="Maiandra GD" w:hAnsi="Maiandra GD" w:cstheme="minorHAnsi"/>
          <w:bCs/>
          <w:szCs w:val="24"/>
          <w:shd w:val="clear" w:color="auto" w:fill="FFFFFF"/>
        </w:rPr>
        <w:t>centre</w:t>
      </w:r>
      <w:proofErr w:type="spellEnd"/>
      <w:r w:rsidRPr="00E41477">
        <w:rPr>
          <w:rFonts w:ascii="Maiandra GD" w:hAnsi="Maiandra GD" w:cstheme="minorHAnsi"/>
          <w:bCs/>
          <w:szCs w:val="24"/>
          <w:shd w:val="clear" w:color="auto" w:fill="FFFFFF"/>
        </w:rPr>
        <w:t xml:space="preserve"> of dispersing political power and economic resources to Kenyans at the grassroots.</w:t>
      </w:r>
    </w:p>
    <w:p w14:paraId="31229D00" w14:textId="77777777" w:rsidR="00164B2D" w:rsidRPr="00E41477" w:rsidRDefault="00164B2D" w:rsidP="00164B2D">
      <w:pPr>
        <w:jc w:val="both"/>
        <w:rPr>
          <w:rFonts w:ascii="Maiandra GD" w:hAnsi="Maiandra GD" w:cstheme="minorHAnsi"/>
          <w:szCs w:val="24"/>
        </w:rPr>
      </w:pPr>
      <w:r w:rsidRPr="00E41477">
        <w:rPr>
          <w:rFonts w:ascii="Maiandra GD" w:hAnsi="Maiandra GD" w:cstheme="minorHAnsi"/>
          <w:b/>
          <w:szCs w:val="24"/>
        </w:rPr>
        <w:t xml:space="preserve">Flagship/Transformative Projects: </w:t>
      </w:r>
      <w:r w:rsidRPr="00E41477">
        <w:rPr>
          <w:rFonts w:ascii="Maiandra GD" w:hAnsi="Maiandra GD" w:cstheme="minorHAnsi"/>
          <w:szCs w:val="24"/>
        </w:rPr>
        <w:t xml:space="preserve">these are projects with high impact in terms of employment creation, increasing county competitiveness, </w:t>
      </w:r>
      <w:r w:rsidRPr="00E41477">
        <w:rPr>
          <w:rFonts w:ascii="Maiandra GD" w:hAnsi="Maiandra GD" w:cstheme="minorHAnsi"/>
          <w:szCs w:val="24"/>
        </w:rPr>
        <w:tab/>
        <w:t>revenue generation etc. They may be derived from the Kenya Vision 2030 (and its MTPs) or the County Transformative Agenda.</w:t>
      </w:r>
    </w:p>
    <w:p w14:paraId="17EDE16B" w14:textId="77777777" w:rsidR="00164B2D" w:rsidRPr="00E41477" w:rsidRDefault="00164B2D" w:rsidP="00164B2D">
      <w:pPr>
        <w:jc w:val="both"/>
        <w:rPr>
          <w:rFonts w:ascii="Maiandra GD" w:hAnsi="Maiandra GD" w:cstheme="minorHAnsi"/>
          <w:b/>
          <w:szCs w:val="24"/>
        </w:rPr>
      </w:pPr>
      <w:r w:rsidRPr="00E41477">
        <w:rPr>
          <w:rFonts w:ascii="Maiandra GD" w:hAnsi="Maiandra GD" w:cstheme="minorHAnsi"/>
          <w:b/>
          <w:szCs w:val="24"/>
        </w:rPr>
        <w:t xml:space="preserve">Government: </w:t>
      </w:r>
      <w:r w:rsidRPr="00E41477">
        <w:rPr>
          <w:rFonts w:ascii="Maiandra GD" w:hAnsi="Maiandra GD" w:cstheme="minorHAnsi"/>
          <w:szCs w:val="24"/>
          <w:shd w:val="clear" w:color="auto" w:fill="FFFFFF"/>
        </w:rPr>
        <w:t>is a means by which state policies are enforced, as well as a mechanism for determining the </w:t>
      </w:r>
      <w:hyperlink r:id="rId15" w:tooltip="Policy" w:history="1">
        <w:r w:rsidRPr="00E41477">
          <w:rPr>
            <w:rFonts w:ascii="Maiandra GD" w:hAnsi="Maiandra GD" w:cstheme="minorHAnsi"/>
            <w:szCs w:val="24"/>
            <w:shd w:val="clear" w:color="auto" w:fill="FFFFFF"/>
          </w:rPr>
          <w:t>policy</w:t>
        </w:r>
      </w:hyperlink>
      <w:r w:rsidRPr="00E41477">
        <w:rPr>
          <w:rFonts w:ascii="Maiandra GD" w:hAnsi="Maiandra GD" w:cstheme="minorHAnsi"/>
          <w:szCs w:val="24"/>
          <w:shd w:val="clear" w:color="auto" w:fill="FFFFFF"/>
        </w:rPr>
        <w:t xml:space="preserve">. </w:t>
      </w:r>
    </w:p>
    <w:p w14:paraId="1BED863D" w14:textId="77777777" w:rsidR="00164B2D" w:rsidRPr="00E41477" w:rsidRDefault="00164B2D" w:rsidP="00164B2D">
      <w:pPr>
        <w:jc w:val="both"/>
        <w:rPr>
          <w:rFonts w:ascii="Maiandra GD" w:hAnsi="Maiandra GD" w:cstheme="minorHAnsi"/>
          <w:szCs w:val="24"/>
          <w:lang w:val="en-GB"/>
        </w:rPr>
      </w:pPr>
      <w:r w:rsidRPr="00E41477">
        <w:rPr>
          <w:rFonts w:ascii="Maiandra GD" w:hAnsi="Maiandra GD" w:cstheme="minorHAnsi"/>
          <w:b/>
          <w:szCs w:val="24"/>
          <w:lang w:val="en-GB"/>
        </w:rPr>
        <w:t xml:space="preserve">Green Economy: </w:t>
      </w:r>
      <w:r w:rsidRPr="00E41477">
        <w:rPr>
          <w:rFonts w:ascii="Maiandra GD" w:hAnsi="Maiandra GD" w:cstheme="minorHAnsi"/>
          <w:szCs w:val="24"/>
          <w:lang w:val="en-GB"/>
        </w:rPr>
        <w:t>the green economy is defined as an economy that aims at reducing environmental risks and ecological scarcities, and that aims for sustainable development without degrading the environment. Green economy considerations are envisaged by mainstreaming cross-cutting issues such as climate change; Environmental degradation; HIV/AIDs; Gender, Youth and Persons with Disability (PWD); Disaster Risk Management (DRM), Ending Drought Emergencies (EDE) among others.</w:t>
      </w:r>
    </w:p>
    <w:p w14:paraId="024386C4" w14:textId="77777777" w:rsidR="00164B2D" w:rsidRPr="00E41477" w:rsidRDefault="00164B2D" w:rsidP="00164B2D">
      <w:pPr>
        <w:autoSpaceDE w:val="0"/>
        <w:autoSpaceDN w:val="0"/>
        <w:adjustRightInd w:val="0"/>
        <w:jc w:val="both"/>
        <w:rPr>
          <w:rFonts w:ascii="Maiandra GD" w:hAnsi="Maiandra GD" w:cstheme="minorHAnsi"/>
          <w:szCs w:val="24"/>
        </w:rPr>
      </w:pPr>
      <w:r w:rsidRPr="00E41477">
        <w:rPr>
          <w:rFonts w:ascii="Maiandra GD" w:hAnsi="Maiandra GD" w:cstheme="minorHAnsi"/>
          <w:b/>
          <w:szCs w:val="24"/>
        </w:rPr>
        <w:t xml:space="preserve">Human Development Index (HDI): </w:t>
      </w:r>
      <w:r w:rsidRPr="00E41477">
        <w:rPr>
          <w:rFonts w:ascii="Maiandra GD" w:hAnsi="Maiandra GD" w:cstheme="minorHAnsi"/>
          <w:szCs w:val="24"/>
        </w:rPr>
        <w:t xml:space="preserve">is a composite measure that incorporates mostly indicators derived from social sectors like life expectancy, years of schooling, and the general standard of living in the region or country. </w:t>
      </w:r>
    </w:p>
    <w:p w14:paraId="7395ADF2" w14:textId="77777777" w:rsidR="00164B2D" w:rsidRPr="00E41477" w:rsidRDefault="00164B2D" w:rsidP="00164B2D">
      <w:pPr>
        <w:autoSpaceDE w:val="0"/>
        <w:autoSpaceDN w:val="0"/>
        <w:adjustRightInd w:val="0"/>
        <w:jc w:val="both"/>
        <w:rPr>
          <w:rFonts w:ascii="Maiandra GD" w:hAnsi="Maiandra GD" w:cstheme="minorHAnsi"/>
          <w:szCs w:val="24"/>
        </w:rPr>
      </w:pPr>
      <w:r w:rsidRPr="00E41477">
        <w:rPr>
          <w:rFonts w:ascii="Maiandra GD" w:hAnsi="Maiandra GD" w:cstheme="minorHAnsi"/>
          <w:b/>
          <w:szCs w:val="24"/>
        </w:rPr>
        <w:t>Indicator:</w:t>
      </w:r>
      <w:r w:rsidRPr="00E41477">
        <w:rPr>
          <w:rFonts w:ascii="Maiandra GD" w:hAnsi="Maiandra GD" w:cstheme="minorHAnsi"/>
          <w:b/>
          <w:bCs/>
          <w:szCs w:val="24"/>
        </w:rPr>
        <w:t xml:space="preserve"> </w:t>
      </w:r>
      <w:r w:rsidRPr="00E41477">
        <w:rPr>
          <w:rFonts w:ascii="Maiandra GD" w:hAnsi="Maiandra GD" w:cstheme="minorHAnsi"/>
          <w:szCs w:val="24"/>
          <w:lang w:val="en-GB"/>
        </w:rPr>
        <w:t>an indicator is a sign of progress /change that result from your project. It measures a change in a situation or condition and confirms progress towards achievement of a specific result.  It is used to measure a project impact, outcomes, outputs and inputs that are monitored during project implementation to assess progress.</w:t>
      </w:r>
    </w:p>
    <w:p w14:paraId="503F0537" w14:textId="77777777" w:rsidR="00164B2D" w:rsidRPr="00E41477" w:rsidRDefault="00164B2D" w:rsidP="00164B2D">
      <w:pPr>
        <w:jc w:val="both"/>
        <w:rPr>
          <w:rFonts w:ascii="Maiandra GD" w:hAnsi="Maiandra GD" w:cstheme="minorHAnsi"/>
          <w:b/>
          <w:szCs w:val="24"/>
        </w:rPr>
      </w:pPr>
      <w:r w:rsidRPr="00E41477">
        <w:rPr>
          <w:rFonts w:ascii="Maiandra GD" w:hAnsi="Maiandra GD" w:cstheme="minorHAnsi"/>
          <w:b/>
          <w:szCs w:val="24"/>
        </w:rPr>
        <w:lastRenderedPageBreak/>
        <w:t xml:space="preserve">Integration: </w:t>
      </w:r>
      <w:r w:rsidRPr="00E41477">
        <w:rPr>
          <w:rFonts w:ascii="Maiandra GD" w:hAnsi="Maiandra GD" w:cstheme="minorHAnsi"/>
          <w:szCs w:val="24"/>
          <w:shd w:val="clear" w:color="auto" w:fill="FFFFFF"/>
        </w:rPr>
        <w:t xml:space="preserve">combining or coordinating separate county </w:t>
      </w:r>
      <w:proofErr w:type="spellStart"/>
      <w:r w:rsidRPr="00E41477">
        <w:rPr>
          <w:rFonts w:ascii="Maiandra GD" w:hAnsi="Maiandra GD" w:cstheme="minorHAnsi"/>
          <w:szCs w:val="24"/>
          <w:shd w:val="clear" w:color="auto" w:fill="FFFFFF"/>
        </w:rPr>
        <w:t>programmes</w:t>
      </w:r>
      <w:proofErr w:type="spellEnd"/>
      <w:r w:rsidRPr="00E41477">
        <w:rPr>
          <w:rFonts w:ascii="Maiandra GD" w:hAnsi="Maiandra GD" w:cstheme="minorHAnsi"/>
          <w:szCs w:val="24"/>
          <w:shd w:val="clear" w:color="auto" w:fill="FFFFFF"/>
        </w:rPr>
        <w:t xml:space="preserve"> and projects to provide a harmonious, interrelated plan in an organized or structured manner to form a constituent unit that function cooperatively.</w:t>
      </w:r>
    </w:p>
    <w:p w14:paraId="1CB7F9E8" w14:textId="77777777" w:rsidR="00164B2D" w:rsidRPr="00E41477" w:rsidRDefault="00164B2D" w:rsidP="00164B2D">
      <w:pPr>
        <w:jc w:val="both"/>
        <w:rPr>
          <w:rFonts w:ascii="Maiandra GD" w:hAnsi="Maiandra GD" w:cstheme="minorHAnsi"/>
          <w:b/>
          <w:szCs w:val="24"/>
        </w:rPr>
      </w:pPr>
      <w:r w:rsidRPr="00E41477">
        <w:rPr>
          <w:rFonts w:ascii="Maiandra GD" w:hAnsi="Maiandra GD" w:cstheme="minorHAnsi"/>
          <w:b/>
          <w:szCs w:val="24"/>
        </w:rPr>
        <w:t>Outcome:</w:t>
      </w:r>
      <w:r w:rsidRPr="00E41477">
        <w:rPr>
          <w:rFonts w:ascii="Maiandra GD" w:hAnsi="Maiandra GD" w:cstheme="minorHAnsi"/>
          <w:szCs w:val="24"/>
        </w:rPr>
        <w:t xml:space="preserve"> </w:t>
      </w:r>
      <w:r w:rsidRPr="00E41477">
        <w:rPr>
          <w:rFonts w:ascii="Maiandra GD" w:hAnsi="Maiandra GD" w:cstheme="minorHAnsi"/>
          <w:szCs w:val="24"/>
          <w:lang w:val="en-GB"/>
        </w:rPr>
        <w:t>measures the intermediate results generated relative to the objective of the intervention. It describes the actual change in conditions/situation as a result of an intervention output(s) such as changed practices as a result of a programme or project.</w:t>
      </w:r>
    </w:p>
    <w:p w14:paraId="58FAF479" w14:textId="77777777" w:rsidR="00164B2D" w:rsidRPr="00E41477" w:rsidRDefault="00164B2D" w:rsidP="00164B2D">
      <w:pPr>
        <w:autoSpaceDE w:val="0"/>
        <w:autoSpaceDN w:val="0"/>
        <w:adjustRightInd w:val="0"/>
        <w:jc w:val="both"/>
        <w:rPr>
          <w:rFonts w:ascii="Maiandra GD" w:hAnsi="Maiandra GD" w:cstheme="minorHAnsi"/>
          <w:szCs w:val="24"/>
        </w:rPr>
      </w:pPr>
      <w:r w:rsidRPr="00E41477">
        <w:rPr>
          <w:rFonts w:ascii="Maiandra GD" w:hAnsi="Maiandra GD" w:cstheme="minorHAnsi"/>
          <w:b/>
          <w:szCs w:val="24"/>
        </w:rPr>
        <w:t>Output:</w:t>
      </w:r>
      <w:r w:rsidRPr="00E41477">
        <w:rPr>
          <w:rFonts w:ascii="Maiandra GD" w:hAnsi="Maiandra GD" w:cstheme="minorHAnsi"/>
          <w:szCs w:val="24"/>
        </w:rPr>
        <w:t xml:space="preserve"> </w:t>
      </w:r>
      <w:r w:rsidRPr="00E41477">
        <w:rPr>
          <w:rFonts w:ascii="Maiandra GD" w:hAnsi="Maiandra GD" w:cstheme="minorHAnsi"/>
          <w:szCs w:val="24"/>
          <w:lang w:val="en-GB"/>
        </w:rPr>
        <w:t>immediate result from conducting an activity i.e. goods and services produced</w:t>
      </w:r>
    </w:p>
    <w:p w14:paraId="2E81B2D4" w14:textId="77777777" w:rsidR="00164B2D" w:rsidRPr="00E41477" w:rsidRDefault="00164B2D" w:rsidP="00164B2D">
      <w:pPr>
        <w:jc w:val="both"/>
        <w:rPr>
          <w:rFonts w:ascii="Maiandra GD" w:hAnsi="Maiandra GD" w:cstheme="minorHAnsi"/>
          <w:szCs w:val="24"/>
        </w:rPr>
      </w:pPr>
      <w:r w:rsidRPr="00E41477">
        <w:rPr>
          <w:rFonts w:ascii="Maiandra GD" w:hAnsi="Maiandra GD" w:cstheme="minorHAnsi"/>
          <w:b/>
          <w:szCs w:val="24"/>
        </w:rPr>
        <w:t>Performance indicator:</w:t>
      </w:r>
      <w:r w:rsidRPr="00E41477">
        <w:rPr>
          <w:rFonts w:ascii="Maiandra GD" w:hAnsi="Maiandra GD" w:cstheme="minorHAnsi"/>
          <w:szCs w:val="24"/>
        </w:rPr>
        <w:t xml:space="preserve"> a measurement that evaluates the success of an organization or of a particular activity (such as projects, programs, products and other initiatives) in which it engages.</w:t>
      </w:r>
    </w:p>
    <w:p w14:paraId="40B645EF" w14:textId="77777777" w:rsidR="00164B2D" w:rsidRPr="00E41477" w:rsidRDefault="00164B2D" w:rsidP="00164B2D">
      <w:pPr>
        <w:jc w:val="both"/>
        <w:rPr>
          <w:rFonts w:ascii="Maiandra GD" w:hAnsi="Maiandra GD" w:cstheme="minorHAnsi"/>
          <w:szCs w:val="24"/>
        </w:rPr>
      </w:pPr>
      <w:proofErr w:type="spellStart"/>
      <w:r w:rsidRPr="00E41477">
        <w:rPr>
          <w:rFonts w:ascii="Maiandra GD" w:hAnsi="Maiandra GD" w:cstheme="minorHAnsi"/>
          <w:b/>
          <w:szCs w:val="24"/>
        </w:rPr>
        <w:t>Programme</w:t>
      </w:r>
      <w:proofErr w:type="spellEnd"/>
      <w:r w:rsidRPr="00E41477">
        <w:rPr>
          <w:rFonts w:ascii="Maiandra GD" w:hAnsi="Maiandra GD" w:cstheme="minorHAnsi"/>
          <w:b/>
          <w:szCs w:val="24"/>
        </w:rPr>
        <w:t>:</w:t>
      </w:r>
      <w:r w:rsidRPr="00E41477">
        <w:rPr>
          <w:rFonts w:ascii="Maiandra GD" w:hAnsi="Maiandra GD" w:cstheme="minorHAnsi"/>
          <w:szCs w:val="24"/>
        </w:rPr>
        <w:t xml:space="preserve"> A grouping of similar projects and/or services performed by a Ministry or Department to achieve a specific objective</w:t>
      </w:r>
      <w:r w:rsidRPr="00E41477">
        <w:rPr>
          <w:rFonts w:ascii="Maiandra GD" w:hAnsi="Maiandra GD" w:cstheme="minorHAnsi"/>
          <w:szCs w:val="24"/>
          <w:lang w:val="en-GB"/>
        </w:rPr>
        <w:t xml:space="preserve">; The </w:t>
      </w:r>
      <w:r w:rsidR="003E5710" w:rsidRPr="00E41477">
        <w:rPr>
          <w:rFonts w:ascii="Maiandra GD" w:hAnsi="Maiandra GD" w:cstheme="minorHAnsi"/>
          <w:szCs w:val="24"/>
        </w:rPr>
        <w:t>Program</w:t>
      </w:r>
      <w:r w:rsidRPr="00E41477">
        <w:rPr>
          <w:rFonts w:ascii="Maiandra GD" w:hAnsi="Maiandra GD" w:cstheme="minorHAnsi"/>
          <w:szCs w:val="24"/>
        </w:rPr>
        <w:t xml:space="preserve">s must be mapped to strategic objectives. </w:t>
      </w:r>
    </w:p>
    <w:p w14:paraId="2BA5B047" w14:textId="77777777" w:rsidR="00164B2D" w:rsidRPr="00E41477" w:rsidRDefault="00164B2D" w:rsidP="00164B2D">
      <w:pPr>
        <w:autoSpaceDE w:val="0"/>
        <w:autoSpaceDN w:val="0"/>
        <w:adjustRightInd w:val="0"/>
        <w:jc w:val="both"/>
        <w:rPr>
          <w:rFonts w:ascii="Maiandra GD" w:hAnsi="Maiandra GD" w:cstheme="minorHAnsi"/>
          <w:szCs w:val="24"/>
          <w:lang w:val="en-GB"/>
        </w:rPr>
      </w:pPr>
      <w:r w:rsidRPr="00E41477">
        <w:rPr>
          <w:rFonts w:ascii="Maiandra GD" w:hAnsi="Maiandra GD" w:cstheme="minorHAnsi"/>
          <w:b/>
          <w:szCs w:val="24"/>
          <w:lang w:val="en-GB"/>
        </w:rPr>
        <w:t xml:space="preserve">Project: </w:t>
      </w:r>
      <w:r w:rsidRPr="00E41477">
        <w:rPr>
          <w:rFonts w:ascii="Maiandra GD" w:hAnsi="Maiandra GD" w:cstheme="minorHAnsi"/>
          <w:szCs w:val="24"/>
          <w:lang w:val="en-GB"/>
        </w:rPr>
        <w:t>A project is a set of coordinated activities implemented to meet specific objectives within defined time, cost and performance parameters. Projects aimed at achieving a common goal form a programme.</w:t>
      </w:r>
    </w:p>
    <w:p w14:paraId="0E684E17" w14:textId="77777777" w:rsidR="00164B2D" w:rsidRPr="00E41477" w:rsidRDefault="00164B2D" w:rsidP="00164B2D">
      <w:pPr>
        <w:jc w:val="both"/>
        <w:rPr>
          <w:rFonts w:ascii="Maiandra GD" w:hAnsi="Maiandra GD" w:cstheme="minorHAnsi"/>
          <w:szCs w:val="24"/>
        </w:rPr>
      </w:pPr>
      <w:r w:rsidRPr="00E41477">
        <w:rPr>
          <w:rFonts w:ascii="Maiandra GD" w:hAnsi="Maiandra GD" w:cstheme="minorHAnsi"/>
          <w:b/>
          <w:szCs w:val="24"/>
        </w:rPr>
        <w:t xml:space="preserve">Public Participation:  </w:t>
      </w:r>
      <w:r w:rsidRPr="00E41477">
        <w:rPr>
          <w:rFonts w:ascii="Maiandra GD" w:hAnsi="Maiandra GD" w:cstheme="minorHAnsi"/>
          <w:szCs w:val="24"/>
        </w:rPr>
        <w:t xml:space="preserve">An action or a series of actions a person takes to involve themselves in affairs of government or community that, directly engages the public in decision-making and gives full consideration to public input in making that decision. These activities include voting, attending meetings, participating in public or private political discussion or debate on issues, signing a petition on a desired government action or policy, volunteering in community activities and contributing money to a political party or candidate of one’s choice among other similar activities. </w:t>
      </w:r>
    </w:p>
    <w:p w14:paraId="528887F8" w14:textId="77777777" w:rsidR="00164B2D" w:rsidRPr="00E41477" w:rsidRDefault="00164B2D" w:rsidP="00164B2D">
      <w:pPr>
        <w:jc w:val="both"/>
        <w:rPr>
          <w:rFonts w:ascii="Maiandra GD" w:hAnsi="Maiandra GD" w:cstheme="minorHAnsi"/>
          <w:b/>
          <w:szCs w:val="24"/>
        </w:rPr>
      </w:pPr>
      <w:r w:rsidRPr="00E41477">
        <w:rPr>
          <w:rFonts w:ascii="Maiandra GD" w:hAnsi="Maiandra GD" w:cstheme="minorHAnsi"/>
          <w:b/>
          <w:szCs w:val="24"/>
        </w:rPr>
        <w:t xml:space="preserve">Spatial Development: </w:t>
      </w:r>
      <w:r w:rsidRPr="00E41477">
        <w:rPr>
          <w:rFonts w:ascii="Maiandra GD" w:hAnsi="Maiandra GD" w:cstheme="minorHAnsi"/>
          <w:szCs w:val="24"/>
          <w:shd w:val="clear" w:color="auto" w:fill="FFFFFF"/>
        </w:rPr>
        <w:t xml:space="preserve">techniques used by planners and other actors of decision making to facilitate integrated balanced development. </w:t>
      </w:r>
    </w:p>
    <w:p w14:paraId="5AD51719" w14:textId="77777777" w:rsidR="00164B2D" w:rsidRPr="00E41477" w:rsidRDefault="00164B2D" w:rsidP="00164B2D">
      <w:pPr>
        <w:jc w:val="both"/>
        <w:rPr>
          <w:rFonts w:ascii="Maiandra GD" w:hAnsi="Maiandra GD"/>
        </w:rPr>
      </w:pPr>
      <w:r w:rsidRPr="00E41477">
        <w:rPr>
          <w:rFonts w:ascii="Maiandra GD" w:hAnsi="Maiandra GD" w:cstheme="minorHAnsi"/>
          <w:b/>
          <w:szCs w:val="24"/>
          <w:lang w:val="en-GB"/>
        </w:rPr>
        <w:t>Target:</w:t>
      </w:r>
      <w:r w:rsidRPr="00E41477">
        <w:rPr>
          <w:rFonts w:ascii="Maiandra GD" w:hAnsi="Maiandra GD" w:cstheme="minorHAnsi"/>
          <w:szCs w:val="24"/>
          <w:lang w:val="en-GB"/>
        </w:rPr>
        <w:t xml:space="preserve"> it is a planned level of an indicator achievement.</w:t>
      </w:r>
    </w:p>
    <w:p w14:paraId="3BE40A66" w14:textId="77777777" w:rsidR="00164B2D" w:rsidRPr="00E41477" w:rsidRDefault="00164B2D" w:rsidP="00164B2D">
      <w:pPr>
        <w:jc w:val="both"/>
        <w:rPr>
          <w:rFonts w:ascii="Maiandra GD" w:hAnsi="Maiandra GD" w:cstheme="minorHAnsi"/>
          <w:szCs w:val="24"/>
        </w:rPr>
      </w:pPr>
      <w:r w:rsidRPr="00E41477">
        <w:rPr>
          <w:rFonts w:ascii="Maiandra GD" w:hAnsi="Maiandra GD" w:cstheme="minorHAnsi"/>
          <w:b/>
          <w:szCs w:val="24"/>
        </w:rPr>
        <w:t xml:space="preserve">Urban area: </w:t>
      </w:r>
      <w:r w:rsidRPr="00E41477">
        <w:rPr>
          <w:rFonts w:ascii="Maiandra GD" w:hAnsi="Maiandra GD" w:cstheme="minorHAnsi"/>
          <w:szCs w:val="24"/>
        </w:rPr>
        <w:t>means a municipality or a town as per the Urban Areas and Cities Act</w:t>
      </w:r>
    </w:p>
    <w:p w14:paraId="366FCF9C" w14:textId="77777777" w:rsidR="00164B2D" w:rsidRPr="00E41477" w:rsidRDefault="00164B2D" w:rsidP="00164B2D">
      <w:pPr>
        <w:jc w:val="both"/>
        <w:rPr>
          <w:rFonts w:ascii="Maiandra GD" w:hAnsi="Maiandra GD"/>
        </w:rPr>
      </w:pPr>
    </w:p>
    <w:p w14:paraId="7A7C645E" w14:textId="77777777" w:rsidR="00164B2D" w:rsidRPr="00E41477" w:rsidRDefault="00164B2D" w:rsidP="00164B2D">
      <w:pPr>
        <w:jc w:val="both"/>
        <w:rPr>
          <w:rFonts w:ascii="Maiandra GD" w:hAnsi="Maiandra GD"/>
        </w:rPr>
      </w:pPr>
    </w:p>
    <w:p w14:paraId="11235C0B" w14:textId="77777777" w:rsidR="00164B2D" w:rsidRPr="00E41477" w:rsidRDefault="00164B2D" w:rsidP="00164B2D">
      <w:pPr>
        <w:jc w:val="both"/>
        <w:rPr>
          <w:rFonts w:ascii="Maiandra GD" w:hAnsi="Maiandra GD"/>
        </w:rPr>
      </w:pPr>
    </w:p>
    <w:p w14:paraId="148EC912" w14:textId="77777777" w:rsidR="00164B2D" w:rsidRPr="00E41477" w:rsidRDefault="00164B2D" w:rsidP="00164B2D">
      <w:pPr>
        <w:jc w:val="both"/>
        <w:rPr>
          <w:rFonts w:ascii="Maiandra GD" w:hAnsi="Maiandra GD"/>
        </w:rPr>
      </w:pPr>
    </w:p>
    <w:p w14:paraId="44C47E6C" w14:textId="77777777" w:rsidR="00164B2D" w:rsidRPr="00E41477" w:rsidRDefault="00164B2D" w:rsidP="00164B2D">
      <w:pPr>
        <w:jc w:val="both"/>
        <w:rPr>
          <w:rFonts w:ascii="Maiandra GD" w:hAnsi="Maiandra GD"/>
          <w:b/>
        </w:rPr>
      </w:pPr>
    </w:p>
    <w:p w14:paraId="4132C8A1" w14:textId="77777777" w:rsidR="00164B2D" w:rsidRPr="00E41477" w:rsidRDefault="00164B2D" w:rsidP="00164B2D">
      <w:pPr>
        <w:jc w:val="both"/>
        <w:rPr>
          <w:rFonts w:ascii="Maiandra GD" w:hAnsi="Maiandra GD"/>
          <w:b/>
          <w:sz w:val="32"/>
          <w:szCs w:val="32"/>
        </w:rPr>
      </w:pPr>
    </w:p>
    <w:p w14:paraId="4C8E7311" w14:textId="77777777" w:rsidR="00CA7A12" w:rsidRDefault="00CA7A12">
      <w:pPr>
        <w:spacing w:after="200" w:line="276" w:lineRule="auto"/>
        <w:rPr>
          <w:rFonts w:ascii="Maiandra GD" w:eastAsiaTheme="majorEastAsia" w:hAnsi="Maiandra GD" w:cstheme="majorBidi"/>
          <w:b/>
          <w:color w:val="000000" w:themeColor="text1"/>
          <w:sz w:val="40"/>
          <w:szCs w:val="32"/>
        </w:rPr>
      </w:pPr>
      <w:r>
        <w:br w:type="page"/>
      </w:r>
    </w:p>
    <w:p w14:paraId="5447A8B2" w14:textId="201479B9" w:rsidR="00164B2D" w:rsidRPr="00E41477" w:rsidRDefault="00164B2D" w:rsidP="00164B2D">
      <w:pPr>
        <w:pStyle w:val="Heading1"/>
        <w:jc w:val="left"/>
      </w:pPr>
      <w:bookmarkStart w:id="7" w:name="_Toc189668401"/>
      <w:r w:rsidRPr="00E41477">
        <w:lastRenderedPageBreak/>
        <w:t>FOREWARD</w:t>
      </w:r>
      <w:bookmarkEnd w:id="7"/>
    </w:p>
    <w:p w14:paraId="5C1F9732" w14:textId="77777777" w:rsidR="00D32F53" w:rsidRPr="00E41477" w:rsidRDefault="00D32F53" w:rsidP="00D32F53">
      <w:pPr>
        <w:jc w:val="both"/>
        <w:rPr>
          <w:rFonts w:ascii="Maiandra GD" w:hAnsi="Maiandra GD"/>
          <w:lang w:val="en-GB"/>
        </w:rPr>
      </w:pPr>
      <w:r w:rsidRPr="00E41477">
        <w:rPr>
          <w:rFonts w:ascii="Maiandra GD" w:hAnsi="Maiandra GD"/>
          <w:lang w:val="en-GB"/>
        </w:rPr>
        <w:t xml:space="preserve">I am </w:t>
      </w:r>
      <w:r w:rsidR="00300A61" w:rsidRPr="00E41477">
        <w:rPr>
          <w:rFonts w:ascii="Maiandra GD" w:hAnsi="Maiandra GD"/>
          <w:lang w:val="en-GB"/>
        </w:rPr>
        <w:t>honoured</w:t>
      </w:r>
      <w:r w:rsidRPr="00E41477">
        <w:rPr>
          <w:rFonts w:ascii="Maiandra GD" w:hAnsi="Maiandra GD"/>
          <w:lang w:val="en-GB"/>
        </w:rPr>
        <w:t xml:space="preserve"> to present the Meru Municipality Integrated Development Plan, a deliberate initiative by the County Government of Meru to underscore our commitment to sustainable urban development. Representing the second generation of our five-year development plans for urban areas within the county, this comprehensive strategy addresses the pressing challenges stemming from the recent population surge in Meru town while aligning with the constitutional mandates.</w:t>
      </w:r>
    </w:p>
    <w:p w14:paraId="42F82D89" w14:textId="77777777" w:rsidR="00D32F53" w:rsidRPr="00E41477" w:rsidRDefault="00D32F53" w:rsidP="00D32F53">
      <w:pPr>
        <w:jc w:val="both"/>
        <w:rPr>
          <w:rFonts w:ascii="Maiandra GD" w:hAnsi="Maiandra GD"/>
          <w:lang w:val="en-GB"/>
        </w:rPr>
      </w:pPr>
      <w:r w:rsidRPr="00E41477">
        <w:rPr>
          <w:rFonts w:ascii="Maiandra GD" w:hAnsi="Maiandra GD"/>
          <w:lang w:val="en-GB"/>
        </w:rPr>
        <w:t xml:space="preserve">The transformative vision embedded in Kenya's 2010 constitution established a devolved system of government, empowering local communities to attain the highest levels of development. This constitutional shift </w:t>
      </w:r>
      <w:proofErr w:type="spellStart"/>
      <w:r w:rsidRPr="00E41477">
        <w:rPr>
          <w:rFonts w:ascii="Maiandra GD" w:hAnsi="Maiandra GD"/>
          <w:lang w:val="en-GB"/>
        </w:rPr>
        <w:t>catalyzed</w:t>
      </w:r>
      <w:proofErr w:type="spellEnd"/>
      <w:r w:rsidRPr="00E41477">
        <w:rPr>
          <w:rFonts w:ascii="Maiandra GD" w:hAnsi="Maiandra GD"/>
          <w:lang w:val="en-GB"/>
        </w:rPr>
        <w:t xml:space="preserve"> the enactment of crucial legislation, including the Urban Areas and Cities Act of 2011.</w:t>
      </w:r>
    </w:p>
    <w:p w14:paraId="45F7A87A" w14:textId="77777777" w:rsidR="00D32F53" w:rsidRPr="00E41477" w:rsidRDefault="00D32F53" w:rsidP="00D32F53">
      <w:pPr>
        <w:jc w:val="both"/>
        <w:rPr>
          <w:rFonts w:ascii="Maiandra GD" w:hAnsi="Maiandra GD"/>
          <w:lang w:val="en-GB"/>
        </w:rPr>
      </w:pPr>
      <w:r w:rsidRPr="00E41477">
        <w:rPr>
          <w:rFonts w:ascii="Maiandra GD" w:hAnsi="Maiandra GD"/>
          <w:lang w:val="en-GB"/>
        </w:rPr>
        <w:t>Meru Municipality owes its existence to this pivotal Act, which operationalized Article 184 of the constitution. This legislation provides the framework for the classification, governance, and management of urban areas and cities, emphasizing the criteria for their establishment and the essential principles of governance and resident participation.</w:t>
      </w:r>
    </w:p>
    <w:p w14:paraId="490723A4" w14:textId="77777777" w:rsidR="00D32F53" w:rsidRPr="00E41477" w:rsidRDefault="00D32F53" w:rsidP="00D32F53">
      <w:pPr>
        <w:jc w:val="both"/>
        <w:rPr>
          <w:rFonts w:ascii="Maiandra GD" w:hAnsi="Maiandra GD"/>
          <w:lang w:val="en-GB"/>
        </w:rPr>
      </w:pPr>
      <w:r w:rsidRPr="00E41477">
        <w:rPr>
          <w:rFonts w:ascii="Maiandra GD" w:hAnsi="Maiandra GD"/>
          <w:lang w:val="en-GB"/>
        </w:rPr>
        <w:t>The formulation of this plan is a strategic component of the county's holistic development process, designed to actualize the urban development goals stipulated in the Act. Entrusted to the newly institutionalized Meru Municipality, the plan articulates a vision for integrated development, informed by the Meru County Integrated Plan 2023-2027 and reflective of the collective aspirations for a united, prosperous, and environmentally conscious model county.</w:t>
      </w:r>
    </w:p>
    <w:p w14:paraId="31EF23D2" w14:textId="77777777" w:rsidR="00D32F53" w:rsidRPr="00E41477" w:rsidRDefault="00D32F53" w:rsidP="00D32F53">
      <w:pPr>
        <w:jc w:val="both"/>
        <w:rPr>
          <w:rFonts w:ascii="Maiandra GD" w:hAnsi="Maiandra GD"/>
          <w:lang w:val="en-GB"/>
        </w:rPr>
      </w:pPr>
      <w:r w:rsidRPr="00E41477">
        <w:rPr>
          <w:rFonts w:ascii="Maiandra GD" w:hAnsi="Maiandra GD"/>
          <w:lang w:val="en-GB"/>
        </w:rPr>
        <w:t>This plan has been meticulously crafted to address the unique development needs of the municipality, contributing synergistically to the broader growth of the entire county. Notably, the formulation process adhered rigorously to the principle of public participation, ensuring effective stakeholder engagement. This inclusive approach has resulted in the prioritization of six key programs, each crucial in realizing the 'Municipality Dream': institutional development, urban infrastructural development, environmental management, trade and enterprise development, health services, and disaster management.</w:t>
      </w:r>
    </w:p>
    <w:p w14:paraId="3E3DEF94" w14:textId="77777777" w:rsidR="00D32F53" w:rsidRPr="00E41477" w:rsidRDefault="00D32F53" w:rsidP="00D32F53">
      <w:pPr>
        <w:jc w:val="both"/>
        <w:rPr>
          <w:rFonts w:ascii="Maiandra GD" w:hAnsi="Maiandra GD"/>
          <w:lang w:val="en-GB"/>
        </w:rPr>
      </w:pPr>
      <w:r w:rsidRPr="00E41477">
        <w:rPr>
          <w:rFonts w:ascii="Maiandra GD" w:hAnsi="Maiandra GD"/>
          <w:lang w:val="en-GB"/>
        </w:rPr>
        <w:t>I am pleased to affirm that this plan stands as a testament to our commitment to fostering a vibrant, inclusive, and sustainable urban environment through collective action and strategic planning</w:t>
      </w:r>
    </w:p>
    <w:p w14:paraId="691CD4C2" w14:textId="77777777" w:rsidR="00164B2D" w:rsidRPr="00E41477" w:rsidRDefault="00164B2D" w:rsidP="00164B2D">
      <w:pPr>
        <w:jc w:val="both"/>
        <w:rPr>
          <w:rFonts w:ascii="Maiandra GD" w:hAnsi="Maiandra GD"/>
          <w:b/>
          <w:sz w:val="24"/>
          <w:szCs w:val="24"/>
          <w:lang w:eastAsia="ko-KR"/>
        </w:rPr>
      </w:pPr>
    </w:p>
    <w:p w14:paraId="121B0812" w14:textId="77777777" w:rsidR="00D32F53" w:rsidRPr="00E41477" w:rsidRDefault="00D32F53" w:rsidP="00164B2D">
      <w:pPr>
        <w:jc w:val="both"/>
        <w:rPr>
          <w:rFonts w:ascii="Maiandra GD" w:hAnsi="Maiandra GD"/>
          <w:b/>
          <w:sz w:val="24"/>
          <w:szCs w:val="24"/>
          <w:lang w:eastAsia="ko-KR"/>
        </w:rPr>
      </w:pPr>
    </w:p>
    <w:p w14:paraId="32115C1A" w14:textId="77777777" w:rsidR="00164B2D" w:rsidRPr="00E41477" w:rsidRDefault="00D32F53" w:rsidP="00164B2D">
      <w:pPr>
        <w:jc w:val="both"/>
        <w:rPr>
          <w:rFonts w:ascii="Maiandra GD" w:hAnsi="Maiandra GD"/>
          <w:b/>
          <w:sz w:val="24"/>
          <w:szCs w:val="24"/>
          <w:lang w:eastAsia="ko-KR"/>
        </w:rPr>
      </w:pPr>
      <w:r w:rsidRPr="00E41477">
        <w:rPr>
          <w:rFonts w:ascii="Maiandra GD" w:hAnsi="Maiandra GD"/>
          <w:b/>
          <w:sz w:val="24"/>
          <w:szCs w:val="24"/>
          <w:lang w:eastAsia="ko-KR"/>
        </w:rPr>
        <w:t xml:space="preserve">CPA Monica </w:t>
      </w:r>
      <w:proofErr w:type="spellStart"/>
      <w:r w:rsidRPr="00E41477">
        <w:rPr>
          <w:rFonts w:ascii="Maiandra GD" w:hAnsi="Maiandra GD"/>
          <w:b/>
          <w:sz w:val="24"/>
          <w:szCs w:val="24"/>
          <w:lang w:eastAsia="ko-KR"/>
        </w:rPr>
        <w:t>Kathono</w:t>
      </w:r>
      <w:proofErr w:type="spellEnd"/>
    </w:p>
    <w:p w14:paraId="5F0728CF" w14:textId="77777777" w:rsidR="00164B2D" w:rsidRPr="00E41477" w:rsidRDefault="00164B2D" w:rsidP="00164B2D">
      <w:pPr>
        <w:jc w:val="both"/>
        <w:rPr>
          <w:rFonts w:ascii="Maiandra GD" w:hAnsi="Maiandra GD"/>
          <w:b/>
          <w:sz w:val="24"/>
          <w:szCs w:val="24"/>
          <w:lang w:eastAsia="ko-KR"/>
        </w:rPr>
      </w:pPr>
      <w:r w:rsidRPr="00E41477">
        <w:rPr>
          <w:rFonts w:ascii="Maiandra GD" w:hAnsi="Maiandra GD"/>
          <w:b/>
          <w:sz w:val="24"/>
          <w:szCs w:val="24"/>
          <w:lang w:eastAsia="ko-KR"/>
        </w:rPr>
        <w:t xml:space="preserve">CECM, </w:t>
      </w:r>
    </w:p>
    <w:p w14:paraId="30B58576" w14:textId="77777777" w:rsidR="00D32F53" w:rsidRPr="00E41477" w:rsidRDefault="00164B2D" w:rsidP="00D32F53">
      <w:pPr>
        <w:jc w:val="both"/>
        <w:rPr>
          <w:rFonts w:ascii="Maiandra GD" w:hAnsi="Maiandra GD"/>
          <w:b/>
          <w:sz w:val="24"/>
          <w:szCs w:val="24"/>
          <w:lang w:eastAsia="ko-KR"/>
        </w:rPr>
      </w:pPr>
      <w:r w:rsidRPr="00E41477">
        <w:rPr>
          <w:rFonts w:ascii="Maiandra GD" w:hAnsi="Maiandra GD"/>
          <w:b/>
          <w:sz w:val="24"/>
          <w:szCs w:val="24"/>
          <w:lang w:eastAsia="ko-KR"/>
        </w:rPr>
        <w:t>Lands, Physical Planning, Urban Development, Housing &amp; Public Works</w:t>
      </w:r>
    </w:p>
    <w:p w14:paraId="2CE34635" w14:textId="77777777" w:rsidR="005112AA" w:rsidRDefault="005112AA">
      <w:pPr>
        <w:spacing w:after="200" w:line="276" w:lineRule="auto"/>
        <w:rPr>
          <w:rFonts w:ascii="Maiandra GD" w:eastAsiaTheme="majorEastAsia" w:hAnsi="Maiandra GD" w:cstheme="majorBidi"/>
          <w:b/>
          <w:color w:val="000000" w:themeColor="text1"/>
          <w:sz w:val="40"/>
          <w:szCs w:val="32"/>
        </w:rPr>
      </w:pPr>
      <w:bookmarkStart w:id="8" w:name="_Toc369594969"/>
      <w:bookmarkStart w:id="9" w:name="_Toc368897031"/>
      <w:bookmarkStart w:id="10" w:name="_Toc500940138"/>
      <w:r>
        <w:br w:type="page"/>
      </w:r>
    </w:p>
    <w:p w14:paraId="3ECDC7CC" w14:textId="395C8190" w:rsidR="00164B2D" w:rsidRPr="00E41477" w:rsidRDefault="00164B2D" w:rsidP="00164B2D">
      <w:pPr>
        <w:pStyle w:val="Heading1"/>
        <w:jc w:val="both"/>
        <w:rPr>
          <w:sz w:val="24"/>
        </w:rPr>
      </w:pPr>
      <w:bookmarkStart w:id="11" w:name="_Toc189668402"/>
      <w:r w:rsidRPr="00E41477">
        <w:lastRenderedPageBreak/>
        <w:t>ACKNOWLEDGEMENTS</w:t>
      </w:r>
      <w:bookmarkEnd w:id="8"/>
      <w:bookmarkEnd w:id="9"/>
      <w:bookmarkEnd w:id="10"/>
      <w:bookmarkEnd w:id="11"/>
    </w:p>
    <w:p w14:paraId="7776C555" w14:textId="77777777" w:rsidR="00164B2D" w:rsidRPr="00E41477" w:rsidRDefault="00164B2D" w:rsidP="00164B2D">
      <w:pPr>
        <w:spacing w:line="276" w:lineRule="auto"/>
        <w:jc w:val="both"/>
        <w:rPr>
          <w:rFonts w:ascii="Maiandra GD" w:hAnsi="Maiandra GD"/>
          <w:sz w:val="24"/>
          <w:szCs w:val="24"/>
          <w:lang w:eastAsia="ko-KR"/>
        </w:rPr>
      </w:pPr>
      <w:r w:rsidRPr="00E41477">
        <w:rPr>
          <w:rFonts w:ascii="Maiandra GD" w:hAnsi="Maiandra GD"/>
          <w:sz w:val="24"/>
          <w:szCs w:val="24"/>
          <w:lang w:eastAsia="ko-KR"/>
        </w:rPr>
        <w:t xml:space="preserve">The Meru Municipality wishes to register its appreciation to all those who were involved in the preparation of this Integrated development plan. The Team takes this opportunity to specially acknowledge the unrelenting efforts portrayed by all the technical persons who were involved in this noble process of shaping the future of our Municipality. The Office of the Governor and the Deputy Governor has given immense contribution towards the preparation of this Municipality </w:t>
      </w:r>
      <w:proofErr w:type="spellStart"/>
      <w:r w:rsidRPr="00E41477">
        <w:rPr>
          <w:rFonts w:ascii="Maiandra GD" w:hAnsi="Maiandra GD"/>
          <w:sz w:val="24"/>
          <w:szCs w:val="24"/>
          <w:lang w:eastAsia="ko-KR"/>
        </w:rPr>
        <w:t>IDeP</w:t>
      </w:r>
      <w:proofErr w:type="spellEnd"/>
    </w:p>
    <w:p w14:paraId="227D411F" w14:textId="77777777" w:rsidR="00164B2D" w:rsidRPr="00E41477" w:rsidRDefault="00164B2D" w:rsidP="00164B2D">
      <w:pPr>
        <w:spacing w:line="276" w:lineRule="auto"/>
        <w:jc w:val="both"/>
        <w:rPr>
          <w:rFonts w:ascii="Maiandra GD" w:hAnsi="Maiandra GD"/>
          <w:sz w:val="24"/>
          <w:szCs w:val="24"/>
          <w:lang w:eastAsia="ko-KR"/>
        </w:rPr>
      </w:pPr>
      <w:r w:rsidRPr="00E41477">
        <w:rPr>
          <w:rFonts w:ascii="Maiandra GD" w:hAnsi="Maiandra GD"/>
          <w:sz w:val="24"/>
          <w:szCs w:val="24"/>
          <w:lang w:eastAsia="ko-KR"/>
        </w:rPr>
        <w:t>The Team is indebted to the Governor, Meru County, Hon</w:t>
      </w:r>
      <w:r w:rsidR="00300A61" w:rsidRPr="00E41477">
        <w:rPr>
          <w:rFonts w:ascii="Maiandra GD" w:hAnsi="Maiandra GD"/>
          <w:sz w:val="24"/>
          <w:szCs w:val="24"/>
          <w:lang w:eastAsia="ko-KR"/>
        </w:rPr>
        <w:t>.</w:t>
      </w:r>
      <w:r w:rsidRPr="00E41477">
        <w:rPr>
          <w:rFonts w:ascii="Maiandra GD" w:hAnsi="Maiandra GD"/>
          <w:sz w:val="24"/>
          <w:szCs w:val="24"/>
          <w:lang w:eastAsia="ko-KR"/>
        </w:rPr>
        <w:t xml:space="preserve"> </w:t>
      </w:r>
      <w:r w:rsidR="00B665D3" w:rsidRPr="00E41477">
        <w:rPr>
          <w:rFonts w:ascii="Maiandra GD" w:hAnsi="Maiandra GD"/>
          <w:sz w:val="24"/>
          <w:szCs w:val="24"/>
          <w:lang w:eastAsia="ko-KR"/>
        </w:rPr>
        <w:t xml:space="preserve">Kawira </w:t>
      </w:r>
      <w:proofErr w:type="spellStart"/>
      <w:r w:rsidR="00B665D3" w:rsidRPr="00E41477">
        <w:rPr>
          <w:rFonts w:ascii="Maiandra GD" w:hAnsi="Maiandra GD"/>
          <w:sz w:val="24"/>
          <w:szCs w:val="24"/>
          <w:lang w:eastAsia="ko-KR"/>
        </w:rPr>
        <w:t>Mwangaza</w:t>
      </w:r>
      <w:proofErr w:type="spellEnd"/>
      <w:r w:rsidRPr="00E41477">
        <w:rPr>
          <w:rFonts w:ascii="Maiandra GD" w:hAnsi="Maiandra GD"/>
          <w:sz w:val="24"/>
          <w:szCs w:val="24"/>
          <w:lang w:eastAsia="ko-KR"/>
        </w:rPr>
        <w:t xml:space="preserve"> </w:t>
      </w:r>
      <w:r w:rsidR="00B665D3" w:rsidRPr="00E41477">
        <w:rPr>
          <w:rFonts w:ascii="Maiandra GD" w:hAnsi="Maiandra GD"/>
          <w:sz w:val="24"/>
          <w:szCs w:val="24"/>
          <w:lang w:eastAsia="ko-KR"/>
        </w:rPr>
        <w:t xml:space="preserve">who </w:t>
      </w:r>
      <w:r w:rsidRPr="00E41477">
        <w:rPr>
          <w:rFonts w:ascii="Maiandra GD" w:hAnsi="Maiandra GD"/>
          <w:sz w:val="24"/>
          <w:szCs w:val="24"/>
          <w:lang w:eastAsia="ko-KR"/>
        </w:rPr>
        <w:t xml:space="preserve">provided great foresight in the entire plan preparation process. Special gratitude is owed to the Executive Committee Member </w:t>
      </w:r>
      <w:proofErr w:type="spellStart"/>
      <w:r w:rsidRPr="00E41477">
        <w:rPr>
          <w:rFonts w:ascii="Maiandra GD" w:hAnsi="Maiandra GD"/>
          <w:sz w:val="24"/>
          <w:szCs w:val="24"/>
          <w:lang w:eastAsia="ko-KR"/>
        </w:rPr>
        <w:t>Incharge</w:t>
      </w:r>
      <w:proofErr w:type="spellEnd"/>
      <w:r w:rsidRPr="00E41477">
        <w:rPr>
          <w:rFonts w:ascii="Maiandra GD" w:hAnsi="Maiandra GD"/>
          <w:sz w:val="24"/>
          <w:szCs w:val="24"/>
          <w:lang w:eastAsia="ko-KR"/>
        </w:rPr>
        <w:t xml:space="preserve"> of Urban Developmen</w:t>
      </w:r>
      <w:r w:rsidR="00B665D3" w:rsidRPr="00E41477">
        <w:rPr>
          <w:rFonts w:ascii="Maiandra GD" w:hAnsi="Maiandra GD"/>
          <w:sz w:val="24"/>
          <w:szCs w:val="24"/>
          <w:lang w:eastAsia="ko-KR"/>
        </w:rPr>
        <w:t>t</w:t>
      </w:r>
      <w:r w:rsidRPr="00E41477">
        <w:rPr>
          <w:rFonts w:ascii="Maiandra GD" w:hAnsi="Maiandra GD"/>
          <w:sz w:val="24"/>
          <w:szCs w:val="24"/>
          <w:lang w:eastAsia="ko-KR"/>
        </w:rPr>
        <w:t xml:space="preserve"> </w:t>
      </w:r>
      <w:r w:rsidR="00B665D3" w:rsidRPr="00E41477">
        <w:rPr>
          <w:rFonts w:ascii="Maiandra GD" w:hAnsi="Maiandra GD"/>
          <w:sz w:val="24"/>
          <w:szCs w:val="24"/>
          <w:lang w:eastAsia="ko-KR"/>
        </w:rPr>
        <w:t xml:space="preserve">CPA Monica </w:t>
      </w:r>
      <w:proofErr w:type="spellStart"/>
      <w:r w:rsidR="00B665D3" w:rsidRPr="00E41477">
        <w:rPr>
          <w:rFonts w:ascii="Maiandra GD" w:hAnsi="Maiandra GD"/>
          <w:sz w:val="24"/>
          <w:szCs w:val="24"/>
          <w:lang w:eastAsia="ko-KR"/>
        </w:rPr>
        <w:t>Kathono</w:t>
      </w:r>
      <w:proofErr w:type="spellEnd"/>
      <w:r w:rsidRPr="00E41477">
        <w:rPr>
          <w:rFonts w:ascii="Maiandra GD" w:hAnsi="Maiandra GD"/>
          <w:sz w:val="24"/>
          <w:szCs w:val="24"/>
          <w:lang w:eastAsia="ko-KR"/>
        </w:rPr>
        <w:t xml:space="preserve">, Chief Officer Physical Planning and Urban Development </w:t>
      </w:r>
      <w:proofErr w:type="spellStart"/>
      <w:r w:rsidRPr="00E41477">
        <w:rPr>
          <w:rFonts w:ascii="Maiandra GD" w:hAnsi="Maiandra GD"/>
          <w:sz w:val="24"/>
          <w:szCs w:val="24"/>
          <w:lang w:eastAsia="ko-KR"/>
        </w:rPr>
        <w:t>Mr</w:t>
      </w:r>
      <w:proofErr w:type="spellEnd"/>
      <w:r w:rsidRPr="00E41477">
        <w:rPr>
          <w:rFonts w:ascii="Maiandra GD" w:hAnsi="Maiandra GD"/>
          <w:sz w:val="24"/>
          <w:szCs w:val="24"/>
          <w:lang w:eastAsia="ko-KR"/>
        </w:rPr>
        <w:t xml:space="preserve"> </w:t>
      </w:r>
      <w:proofErr w:type="spellStart"/>
      <w:r w:rsidR="00B665D3" w:rsidRPr="00E41477">
        <w:rPr>
          <w:rFonts w:ascii="Maiandra GD" w:hAnsi="Maiandra GD"/>
          <w:sz w:val="24"/>
          <w:szCs w:val="24"/>
          <w:lang w:eastAsia="ko-KR"/>
        </w:rPr>
        <w:t>Gitije</w:t>
      </w:r>
      <w:proofErr w:type="spellEnd"/>
      <w:r w:rsidR="00B665D3" w:rsidRPr="00E41477">
        <w:rPr>
          <w:rFonts w:ascii="Maiandra GD" w:hAnsi="Maiandra GD"/>
          <w:sz w:val="24"/>
          <w:szCs w:val="24"/>
          <w:lang w:eastAsia="ko-KR"/>
        </w:rPr>
        <w:t xml:space="preserve"> Martin</w:t>
      </w:r>
      <w:r w:rsidRPr="00E41477">
        <w:rPr>
          <w:rFonts w:ascii="Maiandra GD" w:hAnsi="Maiandra GD"/>
          <w:sz w:val="24"/>
          <w:szCs w:val="24"/>
          <w:lang w:eastAsia="ko-KR"/>
        </w:rPr>
        <w:t xml:space="preserve"> and Municipal Manager </w:t>
      </w:r>
      <w:proofErr w:type="spellStart"/>
      <w:r w:rsidRPr="00E41477">
        <w:rPr>
          <w:rFonts w:ascii="Maiandra GD" w:hAnsi="Maiandra GD"/>
          <w:sz w:val="24"/>
          <w:szCs w:val="24"/>
          <w:lang w:eastAsia="ko-KR"/>
        </w:rPr>
        <w:t>Mr</w:t>
      </w:r>
      <w:proofErr w:type="spellEnd"/>
      <w:r w:rsidRPr="00E41477">
        <w:rPr>
          <w:rFonts w:ascii="Maiandra GD" w:hAnsi="Maiandra GD"/>
          <w:sz w:val="24"/>
          <w:szCs w:val="24"/>
          <w:lang w:eastAsia="ko-KR"/>
        </w:rPr>
        <w:t xml:space="preserve"> </w:t>
      </w:r>
      <w:proofErr w:type="spellStart"/>
      <w:r w:rsidR="00B665D3" w:rsidRPr="00E41477">
        <w:rPr>
          <w:rFonts w:ascii="Maiandra GD" w:hAnsi="Maiandra GD"/>
          <w:sz w:val="24"/>
          <w:szCs w:val="24"/>
          <w:lang w:eastAsia="ko-KR"/>
        </w:rPr>
        <w:t>Gitobu</w:t>
      </w:r>
      <w:proofErr w:type="spellEnd"/>
      <w:r w:rsidR="00B665D3" w:rsidRPr="00E41477">
        <w:rPr>
          <w:rFonts w:ascii="Maiandra GD" w:hAnsi="Maiandra GD"/>
          <w:sz w:val="24"/>
          <w:szCs w:val="24"/>
          <w:lang w:eastAsia="ko-KR"/>
        </w:rPr>
        <w:t xml:space="preserve"> </w:t>
      </w:r>
      <w:proofErr w:type="spellStart"/>
      <w:r w:rsidR="00B665D3" w:rsidRPr="00E41477">
        <w:rPr>
          <w:rFonts w:ascii="Maiandra GD" w:hAnsi="Maiandra GD"/>
          <w:sz w:val="24"/>
          <w:szCs w:val="24"/>
          <w:lang w:eastAsia="ko-KR"/>
        </w:rPr>
        <w:t>Nkanata</w:t>
      </w:r>
      <w:proofErr w:type="spellEnd"/>
      <w:r w:rsidRPr="00E41477">
        <w:rPr>
          <w:rFonts w:ascii="Maiandra GD" w:hAnsi="Maiandra GD"/>
          <w:sz w:val="24"/>
          <w:szCs w:val="24"/>
          <w:lang w:eastAsia="ko-KR"/>
        </w:rPr>
        <w:t xml:space="preserve"> for excellent leadership in this preparation process. Specifically, we would like to appreciate all the resource persons more so </w:t>
      </w:r>
      <w:r w:rsidR="00B665D3" w:rsidRPr="00E41477">
        <w:rPr>
          <w:rFonts w:ascii="Maiandra GD" w:hAnsi="Maiandra GD"/>
          <w:sz w:val="24"/>
          <w:szCs w:val="24"/>
          <w:lang w:eastAsia="ko-KR"/>
        </w:rPr>
        <w:t xml:space="preserve">Miriti </w:t>
      </w:r>
      <w:proofErr w:type="spellStart"/>
      <w:r w:rsidR="00B665D3" w:rsidRPr="00E41477">
        <w:rPr>
          <w:rFonts w:ascii="Maiandra GD" w:hAnsi="Maiandra GD"/>
          <w:sz w:val="24"/>
          <w:szCs w:val="24"/>
          <w:lang w:eastAsia="ko-KR"/>
        </w:rPr>
        <w:t>Royford</w:t>
      </w:r>
      <w:proofErr w:type="spellEnd"/>
      <w:r w:rsidRPr="00E41477">
        <w:rPr>
          <w:rFonts w:ascii="Maiandra GD" w:hAnsi="Maiandra GD"/>
          <w:sz w:val="24"/>
          <w:szCs w:val="24"/>
          <w:lang w:eastAsia="ko-KR"/>
        </w:rPr>
        <w:t xml:space="preserve">, the sector economist for excellent technical input in the process. We are specifically also grateful to the following </w:t>
      </w:r>
      <w:proofErr w:type="gramStart"/>
      <w:r w:rsidRPr="00E41477">
        <w:rPr>
          <w:rFonts w:ascii="Maiandra GD" w:hAnsi="Maiandra GD"/>
          <w:sz w:val="24"/>
          <w:szCs w:val="24"/>
          <w:lang w:eastAsia="ko-KR"/>
        </w:rPr>
        <w:t>secretariat  members</w:t>
      </w:r>
      <w:proofErr w:type="gramEnd"/>
      <w:r w:rsidRPr="00E41477">
        <w:rPr>
          <w:rFonts w:ascii="Maiandra GD" w:hAnsi="Maiandra GD"/>
          <w:sz w:val="24"/>
          <w:szCs w:val="24"/>
          <w:lang w:eastAsia="ko-KR"/>
        </w:rPr>
        <w:t xml:space="preserve"> who consolidated, </w:t>
      </w:r>
      <w:proofErr w:type="spellStart"/>
      <w:r w:rsidRPr="00E41477">
        <w:rPr>
          <w:rFonts w:ascii="Maiandra GD" w:hAnsi="Maiandra GD"/>
          <w:sz w:val="24"/>
          <w:szCs w:val="24"/>
          <w:lang w:eastAsia="ko-KR"/>
        </w:rPr>
        <w:t>analysed</w:t>
      </w:r>
      <w:proofErr w:type="spellEnd"/>
      <w:r w:rsidRPr="00E41477">
        <w:rPr>
          <w:rFonts w:ascii="Maiandra GD" w:hAnsi="Maiandra GD"/>
          <w:sz w:val="24"/>
          <w:szCs w:val="24"/>
          <w:lang w:eastAsia="ko-KR"/>
        </w:rPr>
        <w:t xml:space="preserve"> and prepared the </w:t>
      </w:r>
      <w:proofErr w:type="spellStart"/>
      <w:r w:rsidRPr="00E41477">
        <w:rPr>
          <w:rFonts w:ascii="Maiandra GD" w:hAnsi="Maiandra GD"/>
          <w:sz w:val="24"/>
          <w:szCs w:val="24"/>
          <w:lang w:eastAsia="ko-KR"/>
        </w:rPr>
        <w:t>IDeP</w:t>
      </w:r>
      <w:proofErr w:type="spellEnd"/>
      <w:r w:rsidRPr="00E41477">
        <w:rPr>
          <w:rFonts w:ascii="Maiandra GD" w:hAnsi="Maiandra GD"/>
          <w:sz w:val="24"/>
          <w:szCs w:val="24"/>
          <w:lang w:eastAsia="ko-KR"/>
        </w:rPr>
        <w:t xml:space="preserve">; </w:t>
      </w:r>
      <w:r w:rsidR="00B665D3" w:rsidRPr="00E41477">
        <w:rPr>
          <w:rFonts w:ascii="Maiandra GD" w:hAnsi="Maiandra GD"/>
          <w:sz w:val="24"/>
          <w:szCs w:val="24"/>
          <w:lang w:eastAsia="ko-KR"/>
        </w:rPr>
        <w:t>Elizabeth Mburu</w:t>
      </w:r>
      <w:r w:rsidRPr="00E41477">
        <w:rPr>
          <w:rFonts w:ascii="Maiandra GD" w:hAnsi="Maiandra GD"/>
          <w:sz w:val="24"/>
          <w:szCs w:val="24"/>
          <w:lang w:eastAsia="ko-KR"/>
        </w:rPr>
        <w:t xml:space="preserve">, </w:t>
      </w:r>
      <w:r w:rsidR="00B665D3" w:rsidRPr="00E41477">
        <w:rPr>
          <w:rFonts w:ascii="Maiandra GD" w:hAnsi="Maiandra GD"/>
          <w:sz w:val="24"/>
          <w:szCs w:val="24"/>
          <w:lang w:eastAsia="ko-KR"/>
        </w:rPr>
        <w:t xml:space="preserve">Nkatha Mbaya </w:t>
      </w:r>
      <w:r w:rsidRPr="00E41477">
        <w:rPr>
          <w:rFonts w:ascii="Maiandra GD" w:hAnsi="Maiandra GD"/>
          <w:sz w:val="24"/>
          <w:szCs w:val="24"/>
          <w:lang w:eastAsia="ko-KR"/>
        </w:rPr>
        <w:t>,</w:t>
      </w:r>
      <w:r w:rsidR="0018676F" w:rsidRPr="00E41477">
        <w:rPr>
          <w:rFonts w:ascii="Maiandra GD" w:hAnsi="Maiandra GD"/>
          <w:sz w:val="24"/>
          <w:szCs w:val="24"/>
          <w:lang w:eastAsia="ko-KR"/>
        </w:rPr>
        <w:t xml:space="preserve">Ken </w:t>
      </w:r>
      <w:proofErr w:type="spellStart"/>
      <w:r w:rsidR="0018676F" w:rsidRPr="00E41477">
        <w:rPr>
          <w:rFonts w:ascii="Maiandra GD" w:hAnsi="Maiandra GD"/>
          <w:sz w:val="24"/>
          <w:szCs w:val="24"/>
          <w:lang w:eastAsia="ko-KR"/>
        </w:rPr>
        <w:t>Gituma</w:t>
      </w:r>
      <w:proofErr w:type="spellEnd"/>
      <w:r w:rsidR="0018676F" w:rsidRPr="00E41477">
        <w:rPr>
          <w:rFonts w:ascii="Maiandra GD" w:hAnsi="Maiandra GD"/>
          <w:sz w:val="24"/>
          <w:szCs w:val="24"/>
          <w:lang w:eastAsia="ko-KR"/>
        </w:rPr>
        <w:t xml:space="preserve"> </w:t>
      </w:r>
      <w:r w:rsidRPr="00E41477">
        <w:rPr>
          <w:rFonts w:ascii="Maiandra GD" w:hAnsi="Maiandra GD"/>
          <w:sz w:val="24"/>
          <w:szCs w:val="24"/>
          <w:lang w:eastAsia="ko-KR"/>
        </w:rPr>
        <w:t xml:space="preserve">, </w:t>
      </w:r>
      <w:r w:rsidR="0018676F" w:rsidRPr="00E41477">
        <w:rPr>
          <w:rFonts w:ascii="Maiandra GD" w:hAnsi="Maiandra GD"/>
          <w:sz w:val="24"/>
          <w:szCs w:val="24"/>
          <w:lang w:eastAsia="ko-KR"/>
        </w:rPr>
        <w:t>Timothy Mwenda</w:t>
      </w:r>
      <w:r w:rsidRPr="00E41477">
        <w:rPr>
          <w:rFonts w:ascii="Maiandra GD" w:hAnsi="Maiandra GD"/>
          <w:sz w:val="24"/>
          <w:szCs w:val="24"/>
          <w:lang w:eastAsia="ko-KR"/>
        </w:rPr>
        <w:t>,</w:t>
      </w:r>
      <w:r w:rsidR="0018676F" w:rsidRPr="00E41477">
        <w:rPr>
          <w:rFonts w:ascii="Maiandra GD" w:hAnsi="Maiandra GD"/>
          <w:sz w:val="24"/>
          <w:szCs w:val="24"/>
          <w:lang w:eastAsia="ko-KR"/>
        </w:rPr>
        <w:t xml:space="preserve"> Uniter Nyawira and Linda Kendi</w:t>
      </w:r>
      <w:r w:rsidRPr="00E41477">
        <w:rPr>
          <w:rFonts w:ascii="Maiandra GD" w:hAnsi="Maiandra GD"/>
          <w:sz w:val="24"/>
          <w:szCs w:val="24"/>
          <w:lang w:eastAsia="ko-KR"/>
        </w:rPr>
        <w:t xml:space="preserve">   for steering the process to completion.</w:t>
      </w:r>
    </w:p>
    <w:p w14:paraId="3A3803D3" w14:textId="77777777" w:rsidR="00164B2D" w:rsidRPr="00E41477" w:rsidRDefault="00164B2D" w:rsidP="00164B2D">
      <w:pPr>
        <w:spacing w:line="276" w:lineRule="auto"/>
        <w:jc w:val="both"/>
        <w:rPr>
          <w:rFonts w:ascii="Maiandra GD" w:hAnsi="Maiandra GD"/>
          <w:sz w:val="24"/>
          <w:szCs w:val="24"/>
          <w:lang w:eastAsia="ko-KR"/>
        </w:rPr>
      </w:pPr>
      <w:r w:rsidRPr="00E41477">
        <w:rPr>
          <w:rFonts w:ascii="Maiandra GD" w:hAnsi="Maiandra GD"/>
          <w:sz w:val="24"/>
          <w:szCs w:val="24"/>
          <w:lang w:eastAsia="ko-KR"/>
        </w:rPr>
        <w:t xml:space="preserve">Furthermore, we appreciate the partnership with National government agencies especially the </w:t>
      </w:r>
      <w:r w:rsidR="0018676F" w:rsidRPr="00E41477">
        <w:rPr>
          <w:rFonts w:ascii="Maiandra GD" w:hAnsi="Maiandra GD"/>
          <w:sz w:val="24"/>
          <w:szCs w:val="24"/>
          <w:lang w:eastAsia="ko-KR"/>
        </w:rPr>
        <w:t xml:space="preserve">Ministry of Lands and Physical Planning </w:t>
      </w:r>
      <w:r w:rsidRPr="00E41477">
        <w:rPr>
          <w:rFonts w:ascii="Maiandra GD" w:hAnsi="Maiandra GD"/>
          <w:sz w:val="24"/>
          <w:szCs w:val="24"/>
          <w:lang w:eastAsia="ko-KR"/>
        </w:rPr>
        <w:t xml:space="preserve">for their guidance in the plan preparation process and hope that our relationship will be strengthened now and in future. </w:t>
      </w:r>
    </w:p>
    <w:p w14:paraId="11F78D06" w14:textId="77777777" w:rsidR="00164B2D" w:rsidRPr="00E41477" w:rsidRDefault="00164B2D" w:rsidP="00164B2D">
      <w:pPr>
        <w:spacing w:line="276" w:lineRule="auto"/>
        <w:jc w:val="both"/>
        <w:rPr>
          <w:rFonts w:ascii="Maiandra GD" w:hAnsi="Maiandra GD"/>
          <w:sz w:val="24"/>
          <w:szCs w:val="24"/>
          <w:lang w:eastAsia="ko-KR"/>
        </w:rPr>
      </w:pPr>
      <w:r w:rsidRPr="00E41477">
        <w:rPr>
          <w:rFonts w:ascii="Maiandra GD" w:hAnsi="Maiandra GD"/>
          <w:sz w:val="24"/>
          <w:szCs w:val="24"/>
          <w:lang w:eastAsia="ko-KR"/>
        </w:rPr>
        <w:t xml:space="preserve">The completion of this </w:t>
      </w:r>
      <w:proofErr w:type="spellStart"/>
      <w:r w:rsidRPr="00E41477">
        <w:rPr>
          <w:rFonts w:ascii="Maiandra GD" w:hAnsi="Maiandra GD"/>
          <w:sz w:val="24"/>
          <w:szCs w:val="24"/>
          <w:lang w:eastAsia="ko-KR"/>
        </w:rPr>
        <w:t>IDeP</w:t>
      </w:r>
      <w:proofErr w:type="spellEnd"/>
      <w:r w:rsidRPr="00E41477">
        <w:rPr>
          <w:rFonts w:ascii="Maiandra GD" w:hAnsi="Maiandra GD"/>
          <w:sz w:val="24"/>
          <w:szCs w:val="24"/>
          <w:lang w:eastAsia="ko-KR"/>
        </w:rPr>
        <w:t xml:space="preserve"> is a strong statement that the Meru Municipality has embraced the path to make Meru </w:t>
      </w:r>
      <w:r w:rsidR="00AD74F4" w:rsidRPr="00E41477">
        <w:rPr>
          <w:rFonts w:ascii="Maiandra GD" w:hAnsi="Maiandra GD"/>
          <w:sz w:val="24"/>
          <w:szCs w:val="24"/>
          <w:lang w:eastAsia="ko-KR"/>
        </w:rPr>
        <w:t>happy</w:t>
      </w:r>
      <w:r w:rsidRPr="00E41477">
        <w:rPr>
          <w:rFonts w:ascii="Maiandra GD" w:hAnsi="Maiandra GD"/>
          <w:sz w:val="24"/>
          <w:szCs w:val="24"/>
          <w:lang w:eastAsia="ko-KR"/>
        </w:rPr>
        <w:t xml:space="preserve">. </w:t>
      </w:r>
    </w:p>
    <w:p w14:paraId="60E9CAB6" w14:textId="77777777" w:rsidR="00164B2D" w:rsidRPr="00E41477" w:rsidRDefault="00164B2D" w:rsidP="00164B2D">
      <w:pPr>
        <w:spacing w:line="360" w:lineRule="auto"/>
        <w:jc w:val="both"/>
        <w:rPr>
          <w:rFonts w:ascii="Maiandra GD" w:hAnsi="Maiandra GD"/>
          <w:sz w:val="24"/>
          <w:szCs w:val="24"/>
          <w:lang w:eastAsia="ko-KR"/>
        </w:rPr>
      </w:pPr>
    </w:p>
    <w:p w14:paraId="0412966A" w14:textId="77777777" w:rsidR="00D32F53" w:rsidRPr="00E41477" w:rsidRDefault="00D32F53" w:rsidP="00164B2D">
      <w:pPr>
        <w:spacing w:line="360" w:lineRule="auto"/>
        <w:jc w:val="both"/>
        <w:rPr>
          <w:rFonts w:ascii="Maiandra GD" w:hAnsi="Maiandra GD"/>
          <w:sz w:val="24"/>
          <w:szCs w:val="24"/>
          <w:lang w:eastAsia="ko-KR"/>
        </w:rPr>
      </w:pPr>
    </w:p>
    <w:p w14:paraId="5821225E" w14:textId="77777777" w:rsidR="00D32F53" w:rsidRPr="00E41477" w:rsidRDefault="00D32F53" w:rsidP="00164B2D">
      <w:pPr>
        <w:spacing w:line="360" w:lineRule="auto"/>
        <w:jc w:val="both"/>
        <w:rPr>
          <w:rFonts w:ascii="Maiandra GD" w:hAnsi="Maiandra GD"/>
          <w:sz w:val="24"/>
          <w:szCs w:val="24"/>
          <w:lang w:eastAsia="ko-KR"/>
        </w:rPr>
      </w:pPr>
    </w:p>
    <w:p w14:paraId="0A306364" w14:textId="77777777" w:rsidR="00164B2D" w:rsidRPr="00E41477" w:rsidRDefault="0018676F" w:rsidP="00164B2D">
      <w:pPr>
        <w:spacing w:line="360" w:lineRule="auto"/>
        <w:contextualSpacing/>
        <w:jc w:val="both"/>
        <w:rPr>
          <w:rFonts w:ascii="Maiandra GD" w:hAnsi="Maiandra GD"/>
          <w:b/>
          <w:sz w:val="24"/>
        </w:rPr>
      </w:pPr>
      <w:proofErr w:type="spellStart"/>
      <w:r w:rsidRPr="00E41477">
        <w:rPr>
          <w:rFonts w:ascii="Maiandra GD" w:hAnsi="Maiandra GD"/>
          <w:b/>
          <w:sz w:val="24"/>
        </w:rPr>
        <w:t>Gitobu</w:t>
      </w:r>
      <w:proofErr w:type="spellEnd"/>
      <w:r w:rsidRPr="00E41477">
        <w:rPr>
          <w:rFonts w:ascii="Maiandra GD" w:hAnsi="Maiandra GD"/>
          <w:b/>
          <w:sz w:val="24"/>
        </w:rPr>
        <w:t xml:space="preserve"> </w:t>
      </w:r>
      <w:proofErr w:type="spellStart"/>
      <w:r w:rsidRPr="00E41477">
        <w:rPr>
          <w:rFonts w:ascii="Maiandra GD" w:hAnsi="Maiandra GD"/>
          <w:b/>
          <w:sz w:val="24"/>
        </w:rPr>
        <w:t>Nkanata</w:t>
      </w:r>
      <w:proofErr w:type="spellEnd"/>
    </w:p>
    <w:p w14:paraId="7D61B4BD" w14:textId="77777777" w:rsidR="00164B2D" w:rsidRPr="00E41477" w:rsidRDefault="00164B2D" w:rsidP="00164B2D">
      <w:pPr>
        <w:spacing w:line="360" w:lineRule="auto"/>
        <w:contextualSpacing/>
        <w:jc w:val="both"/>
        <w:rPr>
          <w:rFonts w:ascii="Maiandra GD" w:hAnsi="Maiandra GD"/>
          <w:b/>
          <w:sz w:val="24"/>
        </w:rPr>
      </w:pPr>
      <w:r w:rsidRPr="00E41477">
        <w:rPr>
          <w:rFonts w:ascii="Maiandra GD" w:hAnsi="Maiandra GD"/>
          <w:b/>
          <w:sz w:val="24"/>
        </w:rPr>
        <w:t>Municipal Manager</w:t>
      </w:r>
    </w:p>
    <w:p w14:paraId="285FA674" w14:textId="77777777" w:rsidR="00164B2D" w:rsidRPr="00E41477" w:rsidRDefault="00164B2D" w:rsidP="00164B2D">
      <w:pPr>
        <w:spacing w:line="360" w:lineRule="auto"/>
        <w:contextualSpacing/>
        <w:jc w:val="both"/>
        <w:rPr>
          <w:rFonts w:ascii="Maiandra GD" w:hAnsi="Maiandra GD"/>
          <w:b/>
          <w:sz w:val="24"/>
        </w:rPr>
      </w:pPr>
      <w:r w:rsidRPr="00E41477">
        <w:rPr>
          <w:rFonts w:ascii="Maiandra GD" w:hAnsi="Maiandra GD"/>
          <w:b/>
          <w:sz w:val="24"/>
        </w:rPr>
        <w:t>Meru Municipality</w:t>
      </w:r>
    </w:p>
    <w:p w14:paraId="78818A47" w14:textId="77777777" w:rsidR="00D32F53" w:rsidRPr="00E41477" w:rsidRDefault="00D32F53" w:rsidP="00164B2D">
      <w:pPr>
        <w:pStyle w:val="Heading1"/>
        <w:jc w:val="left"/>
        <w:rPr>
          <w:rFonts w:eastAsiaTheme="minorHAnsi" w:cstheme="minorBidi"/>
          <w:b w:val="0"/>
          <w:color w:val="auto"/>
          <w:sz w:val="22"/>
          <w:szCs w:val="22"/>
        </w:rPr>
      </w:pPr>
    </w:p>
    <w:p w14:paraId="789D24D2" w14:textId="77777777" w:rsidR="005112AA" w:rsidRDefault="005112AA">
      <w:pPr>
        <w:spacing w:after="200" w:line="276" w:lineRule="auto"/>
        <w:rPr>
          <w:rFonts w:ascii="Maiandra GD" w:eastAsiaTheme="majorEastAsia" w:hAnsi="Maiandra GD" w:cstheme="majorBidi"/>
          <w:b/>
          <w:color w:val="000000" w:themeColor="text1"/>
          <w:sz w:val="40"/>
          <w:szCs w:val="32"/>
        </w:rPr>
      </w:pPr>
      <w:r>
        <w:br w:type="page"/>
      </w:r>
    </w:p>
    <w:p w14:paraId="1CA2B357" w14:textId="65DD5F47" w:rsidR="00164B2D" w:rsidRPr="00E41477" w:rsidRDefault="00164B2D" w:rsidP="00164B2D">
      <w:pPr>
        <w:pStyle w:val="Heading1"/>
        <w:jc w:val="left"/>
      </w:pPr>
      <w:bookmarkStart w:id="12" w:name="_Toc189668403"/>
      <w:r w:rsidRPr="00E41477">
        <w:lastRenderedPageBreak/>
        <w:t>EXECUTIVE SUMMARY</w:t>
      </w:r>
      <w:bookmarkEnd w:id="12"/>
    </w:p>
    <w:p w14:paraId="28C6D9AA"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Municipalit</w:t>
      </w:r>
      <w:r w:rsidR="0018676F" w:rsidRPr="00E41477">
        <w:rPr>
          <w:rFonts w:ascii="Maiandra GD" w:hAnsi="Maiandra GD"/>
          <w:sz w:val="24"/>
          <w:szCs w:val="24"/>
        </w:rPr>
        <w:t>y Integrated Development Plan (</w:t>
      </w:r>
      <w:proofErr w:type="spellStart"/>
      <w:r w:rsidRPr="00E41477">
        <w:rPr>
          <w:rFonts w:ascii="Maiandra GD" w:hAnsi="Maiandra GD"/>
          <w:sz w:val="24"/>
          <w:szCs w:val="24"/>
        </w:rPr>
        <w:t>IDeP</w:t>
      </w:r>
      <w:proofErr w:type="spellEnd"/>
      <w:r w:rsidRPr="00E41477">
        <w:rPr>
          <w:rFonts w:ascii="Maiandra GD" w:hAnsi="Maiandra GD"/>
          <w:sz w:val="24"/>
          <w:szCs w:val="24"/>
        </w:rPr>
        <w:t xml:space="preserve">) is a five-year development plan, outlining the projects and programs that will be carried out within Municipality Area. In Kenya constitution 2010, there is the Urban Areas and Cities Act no 13 of 2011 which are provided room for creation of municipality.  Under this act, every city and town </w:t>
      </w:r>
      <w:proofErr w:type="gramStart"/>
      <w:r w:rsidR="0018676F" w:rsidRPr="00E41477">
        <w:rPr>
          <w:rFonts w:ascii="Maiandra GD" w:hAnsi="Maiandra GD"/>
          <w:sz w:val="24"/>
          <w:szCs w:val="24"/>
        </w:rPr>
        <w:t>is</w:t>
      </w:r>
      <w:proofErr w:type="gramEnd"/>
      <w:r w:rsidRPr="00E41477">
        <w:rPr>
          <w:rFonts w:ascii="Maiandra GD" w:hAnsi="Maiandra GD"/>
          <w:sz w:val="24"/>
          <w:szCs w:val="24"/>
        </w:rPr>
        <w:t xml:space="preserve"> expected to operate within the framework of integrated development planning, leading to development of this plan.   The programs and projects have been arrived and identified through rigorous process that involves public participation as the constitution requires. </w:t>
      </w:r>
    </w:p>
    <w:p w14:paraId="6F99060D"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This plan is divided into 6 major chapters; </w:t>
      </w:r>
    </w:p>
    <w:p w14:paraId="5C8A22DF"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Chapter 1 chapter introduces the baseline situation for the Meru municipality. It encompasses the population demographics, physiographic and natural conditions as well as locational description, size, administrative and political units. It is basically an overview of the start off point in terms of socio-economic and infrastructural situation</w:t>
      </w:r>
      <w:r w:rsidR="00D32F53" w:rsidRPr="00E41477">
        <w:rPr>
          <w:rFonts w:ascii="Maiandra GD" w:hAnsi="Maiandra GD"/>
          <w:sz w:val="24"/>
          <w:szCs w:val="24"/>
        </w:rPr>
        <w:t xml:space="preserve"> as at the baseline year of 2022</w:t>
      </w:r>
      <w:r w:rsidRPr="00E41477">
        <w:rPr>
          <w:rFonts w:ascii="Maiandra GD" w:hAnsi="Maiandra GD"/>
          <w:sz w:val="24"/>
          <w:szCs w:val="24"/>
        </w:rPr>
        <w:t>.</w:t>
      </w:r>
    </w:p>
    <w:p w14:paraId="3A68B27C" w14:textId="77777777" w:rsidR="00164B2D" w:rsidRPr="00E41477" w:rsidRDefault="00164B2D" w:rsidP="00164B2D">
      <w:pPr>
        <w:spacing w:after="0" w:line="240" w:lineRule="auto"/>
        <w:jc w:val="both"/>
        <w:rPr>
          <w:rFonts w:ascii="Maiandra GD" w:hAnsi="Maiandra GD"/>
          <w:sz w:val="24"/>
          <w:szCs w:val="24"/>
        </w:rPr>
      </w:pPr>
    </w:p>
    <w:p w14:paraId="5D9400FB"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Chapter 2 provides and details the application and linkages of various international commitments, like Sustainable Development Goals and African Agenda 2063, Legal documents which includes; Kenyan Vision 2030, Kenya Constitution 2010, County Government Act and County Integrated Development Plan to the Meru Municipality Integrated Development Plan.</w:t>
      </w:r>
    </w:p>
    <w:p w14:paraId="11F69765" w14:textId="77777777" w:rsidR="00164B2D" w:rsidRPr="00E41477" w:rsidRDefault="00164B2D" w:rsidP="00164B2D">
      <w:pPr>
        <w:spacing w:after="0" w:line="240" w:lineRule="auto"/>
        <w:jc w:val="both"/>
        <w:rPr>
          <w:rFonts w:ascii="Maiandra GD" w:hAnsi="Maiandra GD"/>
          <w:sz w:val="24"/>
          <w:szCs w:val="24"/>
        </w:rPr>
      </w:pPr>
    </w:p>
    <w:p w14:paraId="3C1ABAFC"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Chapter 4 provides and outlines the institutional framework that will be applied for the purpose of implementing the Municipality Integrated Development Plan. The Municipality is a Semi-Autonomous Government Agency established as per the requirements of Urban and Cities Act of 2011. It describes the not only the institutional arrangement to implement this plan, but also the resources requirements as well. For </w:t>
      </w:r>
      <w:proofErr w:type="gramStart"/>
      <w:r w:rsidRPr="00E41477">
        <w:rPr>
          <w:rFonts w:ascii="Maiandra GD" w:hAnsi="Maiandra GD"/>
          <w:sz w:val="24"/>
          <w:szCs w:val="24"/>
        </w:rPr>
        <w:t>instance</w:t>
      </w:r>
      <w:proofErr w:type="gramEnd"/>
      <w:r w:rsidRPr="00E41477">
        <w:rPr>
          <w:rFonts w:ascii="Maiandra GD" w:hAnsi="Maiandra GD"/>
          <w:sz w:val="24"/>
          <w:szCs w:val="24"/>
        </w:rPr>
        <w:t xml:space="preserve"> the financial resource requirement has been estimated at </w:t>
      </w:r>
      <w:proofErr w:type="spellStart"/>
      <w:r w:rsidR="00834EE3" w:rsidRPr="00E41477">
        <w:rPr>
          <w:rFonts w:ascii="Maiandra GD" w:hAnsi="Maiandra GD"/>
          <w:sz w:val="24"/>
          <w:szCs w:val="24"/>
        </w:rPr>
        <w:t>Ksh</w:t>
      </w:r>
      <w:proofErr w:type="spellEnd"/>
      <w:r w:rsidR="00834EE3" w:rsidRPr="00E41477">
        <w:rPr>
          <w:rFonts w:ascii="Maiandra GD" w:hAnsi="Maiandra GD"/>
          <w:sz w:val="24"/>
          <w:szCs w:val="24"/>
        </w:rPr>
        <w:t xml:space="preserve">. 4005 </w:t>
      </w:r>
      <w:proofErr w:type="gramStart"/>
      <w:r w:rsidR="00834EE3" w:rsidRPr="00E41477">
        <w:rPr>
          <w:rFonts w:ascii="Maiandra GD" w:hAnsi="Maiandra GD"/>
          <w:sz w:val="24"/>
          <w:szCs w:val="24"/>
        </w:rPr>
        <w:t>Million</w:t>
      </w:r>
      <w:proofErr w:type="gramEnd"/>
      <w:r w:rsidR="00834EE3" w:rsidRPr="00E41477">
        <w:rPr>
          <w:rFonts w:ascii="Maiandra GD" w:hAnsi="Maiandra GD"/>
          <w:b/>
          <w:sz w:val="24"/>
          <w:szCs w:val="24"/>
        </w:rPr>
        <w:t xml:space="preserve"> </w:t>
      </w:r>
      <w:r w:rsidRPr="00E41477">
        <w:rPr>
          <w:rFonts w:ascii="Maiandra GD" w:hAnsi="Maiandra GD"/>
          <w:sz w:val="24"/>
          <w:szCs w:val="24"/>
        </w:rPr>
        <w:t>for the Five (5) year period.</w:t>
      </w:r>
    </w:p>
    <w:p w14:paraId="68841F59" w14:textId="77777777" w:rsidR="00164B2D" w:rsidRPr="00E41477" w:rsidRDefault="00164B2D" w:rsidP="00164B2D">
      <w:pPr>
        <w:jc w:val="both"/>
        <w:rPr>
          <w:rFonts w:ascii="Maiandra GD" w:hAnsi="Maiandra GD"/>
        </w:rPr>
      </w:pPr>
    </w:p>
    <w:p w14:paraId="2FB39650" w14:textId="77777777" w:rsidR="00164B2D" w:rsidRPr="00E41477" w:rsidRDefault="00164B2D" w:rsidP="00106C83">
      <w:pPr>
        <w:jc w:val="both"/>
        <w:rPr>
          <w:rFonts w:ascii="Maiandra GD" w:eastAsiaTheme="majorEastAsia" w:hAnsi="Maiandra GD" w:cstheme="majorBidi"/>
          <w:sz w:val="40"/>
          <w:szCs w:val="32"/>
        </w:rPr>
      </w:pPr>
      <w:r w:rsidRPr="00E41477">
        <w:rPr>
          <w:rFonts w:ascii="Maiandra GD" w:hAnsi="Maiandra GD"/>
          <w:sz w:val="24"/>
          <w:szCs w:val="24"/>
        </w:rPr>
        <w:t>Chapter 5 describes the Monitoring and Evaluation mechanism that the municipality will adopt to improve the effectiveness and quality of tracking of implementatio</w:t>
      </w:r>
      <w:r w:rsidR="00106C83" w:rsidRPr="00E41477">
        <w:rPr>
          <w:rFonts w:ascii="Maiandra GD" w:hAnsi="Maiandra GD"/>
          <w:sz w:val="24"/>
          <w:szCs w:val="24"/>
        </w:rPr>
        <w:t xml:space="preserve">n of various development </w:t>
      </w:r>
      <w:proofErr w:type="spellStart"/>
      <w:r w:rsidR="00106C83" w:rsidRPr="00E41477">
        <w:rPr>
          <w:rFonts w:ascii="Maiandra GD" w:hAnsi="Maiandra GD"/>
          <w:sz w:val="24"/>
          <w:szCs w:val="24"/>
        </w:rPr>
        <w:t>program</w:t>
      </w:r>
      <w:r w:rsidRPr="00E41477">
        <w:rPr>
          <w:rFonts w:ascii="Maiandra GD" w:hAnsi="Maiandra GD"/>
          <w:sz w:val="24"/>
          <w:szCs w:val="24"/>
        </w:rPr>
        <w:t>mes</w:t>
      </w:r>
      <w:proofErr w:type="spellEnd"/>
      <w:r w:rsidRPr="00E41477">
        <w:rPr>
          <w:rFonts w:ascii="Maiandra GD" w:hAnsi="Maiandra GD"/>
          <w:sz w:val="24"/>
          <w:szCs w:val="24"/>
        </w:rPr>
        <w:t xml:space="preserve"> and sub-</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of this </w:t>
      </w:r>
      <w:proofErr w:type="spellStart"/>
      <w:r w:rsidRPr="00E41477">
        <w:rPr>
          <w:rFonts w:ascii="Maiandra GD" w:hAnsi="Maiandra GD"/>
          <w:sz w:val="24"/>
          <w:szCs w:val="24"/>
        </w:rPr>
        <w:t>IDeP</w:t>
      </w:r>
      <w:proofErr w:type="spellEnd"/>
      <w:r w:rsidRPr="00E41477">
        <w:rPr>
          <w:rFonts w:ascii="Maiandra GD" w:hAnsi="Maiandra GD"/>
          <w:sz w:val="24"/>
          <w:szCs w:val="24"/>
        </w:rPr>
        <w:t xml:space="preserve">. </w:t>
      </w:r>
    </w:p>
    <w:p w14:paraId="179A5401" w14:textId="77777777" w:rsidR="00164B2D" w:rsidRPr="00E41477" w:rsidRDefault="00164B2D" w:rsidP="00164B2D">
      <w:pPr>
        <w:pStyle w:val="Heading1"/>
        <w:jc w:val="left"/>
        <w:sectPr w:rsidR="00164B2D" w:rsidRPr="00E41477" w:rsidSect="00E60595">
          <w:footerReference w:type="default" r:id="rId16"/>
          <w:pgSz w:w="11906" w:h="16838"/>
          <w:pgMar w:top="1440" w:right="1440" w:bottom="1440" w:left="1440" w:header="708" w:footer="708" w:gutter="0"/>
          <w:pgNumType w:fmt="lowerRoman" w:start="1"/>
          <w:cols w:space="708"/>
          <w:titlePg/>
          <w:docGrid w:linePitch="360"/>
        </w:sectPr>
      </w:pPr>
    </w:p>
    <w:p w14:paraId="16957525" w14:textId="77777777" w:rsidR="00164B2D" w:rsidRPr="00E41477" w:rsidRDefault="00164B2D" w:rsidP="00164B2D">
      <w:pPr>
        <w:pStyle w:val="Heading1"/>
        <w:jc w:val="left"/>
      </w:pPr>
      <w:bookmarkStart w:id="13" w:name="_Toc189668404"/>
      <w:r w:rsidRPr="00E41477">
        <w:lastRenderedPageBreak/>
        <w:t>CHAPTER ONE: MERU MUNICIPALITY BACKGROUND INFORMATION</w:t>
      </w:r>
      <w:bookmarkEnd w:id="13"/>
    </w:p>
    <w:p w14:paraId="7EBBCA8E" w14:textId="77777777" w:rsidR="00164B2D" w:rsidRPr="00E41477" w:rsidRDefault="00164B2D" w:rsidP="00164B2D">
      <w:pPr>
        <w:spacing w:after="0" w:line="240" w:lineRule="auto"/>
        <w:jc w:val="both"/>
        <w:rPr>
          <w:rFonts w:ascii="Maiandra GD" w:hAnsi="Maiandra GD"/>
          <w:sz w:val="24"/>
          <w:szCs w:val="24"/>
        </w:rPr>
      </w:pPr>
    </w:p>
    <w:p w14:paraId="055699AF" w14:textId="77777777" w:rsidR="00164B2D" w:rsidRPr="00E41477" w:rsidRDefault="00164B2D" w:rsidP="00F9048C">
      <w:pPr>
        <w:pStyle w:val="Heading2"/>
      </w:pPr>
      <w:bookmarkStart w:id="14" w:name="_Toc189668405"/>
      <w:r w:rsidRPr="00E41477">
        <w:t>1.0 Preamble</w:t>
      </w:r>
      <w:bookmarkEnd w:id="14"/>
    </w:p>
    <w:p w14:paraId="665277DC" w14:textId="77777777" w:rsidR="00164B2D" w:rsidRPr="00E41477" w:rsidRDefault="00164B2D" w:rsidP="00164B2D">
      <w:pPr>
        <w:spacing w:after="0" w:line="240" w:lineRule="auto"/>
        <w:jc w:val="both"/>
        <w:rPr>
          <w:rFonts w:ascii="Maiandra GD" w:hAnsi="Maiandra GD"/>
          <w:sz w:val="24"/>
          <w:szCs w:val="24"/>
        </w:rPr>
      </w:pPr>
    </w:p>
    <w:p w14:paraId="04CD0FFD"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This chapter introduces the baseline situation for the Meru municipality. It encompasses the population demographics, physiographic and natural conditions as well as locational description, size, administrative and political units. It is basically an overview of the start off point in terms of socio-economic and infrastructural situation as at the baseline year of</w:t>
      </w:r>
      <w:r w:rsidR="00106C83" w:rsidRPr="00E41477">
        <w:rPr>
          <w:rFonts w:ascii="Maiandra GD" w:hAnsi="Maiandra GD"/>
          <w:sz w:val="24"/>
          <w:szCs w:val="24"/>
        </w:rPr>
        <w:t xml:space="preserve"> 2022</w:t>
      </w:r>
      <w:r w:rsidRPr="00E41477">
        <w:rPr>
          <w:rFonts w:ascii="Maiandra GD" w:hAnsi="Maiandra GD"/>
          <w:sz w:val="24"/>
          <w:szCs w:val="24"/>
        </w:rPr>
        <w:t xml:space="preserve">. </w:t>
      </w:r>
    </w:p>
    <w:p w14:paraId="49EB00F3" w14:textId="0BA20EEA" w:rsidR="00164B2D" w:rsidRPr="00E41477" w:rsidRDefault="00F9048C" w:rsidP="00F9048C">
      <w:pPr>
        <w:pStyle w:val="Heading2"/>
      </w:pPr>
      <w:bookmarkStart w:id="15" w:name="_Toc189668406"/>
      <w:r>
        <w:t xml:space="preserve">1.1 </w:t>
      </w:r>
      <w:r w:rsidR="00164B2D" w:rsidRPr="00E41477">
        <w:t>Location and size of municipality</w:t>
      </w:r>
      <w:bookmarkEnd w:id="15"/>
    </w:p>
    <w:p w14:paraId="57905247"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Meru municipality is located on the high-altitude North-East slopes of Mount Kenya, approximately 8Km North of the Equator. It is at l</w:t>
      </w:r>
      <w:r w:rsidR="00106C83" w:rsidRPr="00E41477">
        <w:rPr>
          <w:rFonts w:ascii="Maiandra GD" w:hAnsi="Maiandra GD"/>
          <w:sz w:val="24"/>
          <w:szCs w:val="24"/>
        </w:rPr>
        <w:t>atitude 0O 3’N and longitude 37O</w:t>
      </w:r>
      <w:r w:rsidRPr="00E41477">
        <w:rPr>
          <w:rFonts w:ascii="Maiandra GD" w:hAnsi="Maiandra GD"/>
          <w:sz w:val="24"/>
          <w:szCs w:val="24"/>
        </w:rPr>
        <w:t>39’E and lies at an altitude of approximately 1640m above sea level. It is within Kenya’s Eastern region, approximately 250Km from Nairobi.</w:t>
      </w:r>
    </w:p>
    <w:p w14:paraId="56B14C20" w14:textId="77777777" w:rsidR="00164B2D" w:rsidRPr="00E41477" w:rsidRDefault="00164B2D" w:rsidP="00164B2D">
      <w:pPr>
        <w:autoSpaceDE w:val="0"/>
        <w:autoSpaceDN w:val="0"/>
        <w:adjustRightInd w:val="0"/>
        <w:spacing w:after="0" w:line="240" w:lineRule="auto"/>
        <w:jc w:val="both"/>
        <w:rPr>
          <w:rFonts w:ascii="Maiandra GD" w:hAnsi="Maiandra GD" w:cs="Candara"/>
        </w:rPr>
      </w:pPr>
    </w:p>
    <w:p w14:paraId="24DF2A27" w14:textId="2C2791AD" w:rsidR="00C949EC" w:rsidRDefault="006536F2">
      <w:pPr>
        <w:spacing w:after="200" w:line="276" w:lineRule="auto"/>
        <w:rPr>
          <w:rFonts w:ascii="Maiandra GD" w:hAnsi="Maiandra GD" w:cs="Candara"/>
          <w:b/>
          <w:sz w:val="28"/>
          <w:szCs w:val="28"/>
        </w:rPr>
      </w:pPr>
      <w:r>
        <w:rPr>
          <w:rFonts w:ascii="Maiandra GD" w:hAnsi="Maiandra GD" w:cs="Candara"/>
          <w:b/>
          <w:noProof/>
          <w:sz w:val="28"/>
          <w:szCs w:val="28"/>
        </w:rPr>
        <mc:AlternateContent>
          <mc:Choice Requires="wps">
            <w:drawing>
              <wp:anchor distT="0" distB="0" distL="114300" distR="114300" simplePos="0" relativeHeight="254038528" behindDoc="0" locked="0" layoutInCell="1" allowOverlap="1" wp14:anchorId="0331C373" wp14:editId="5ACA3D71">
                <wp:simplePos x="0" y="0"/>
                <wp:positionH relativeFrom="column">
                  <wp:posOffset>-197637</wp:posOffset>
                </wp:positionH>
                <wp:positionV relativeFrom="paragraph">
                  <wp:posOffset>216763</wp:posOffset>
                </wp:positionV>
                <wp:extent cx="5998464" cy="4103649"/>
                <wp:effectExtent l="0" t="0" r="21590" b="11430"/>
                <wp:wrapNone/>
                <wp:docPr id="282740972" name="Text Box 94"/>
                <wp:cNvGraphicFramePr/>
                <a:graphic xmlns:a="http://schemas.openxmlformats.org/drawingml/2006/main">
                  <a:graphicData uri="http://schemas.microsoft.com/office/word/2010/wordprocessingShape">
                    <wps:wsp>
                      <wps:cNvSpPr txBox="1"/>
                      <wps:spPr>
                        <a:xfrm>
                          <a:off x="0" y="0"/>
                          <a:ext cx="5998464" cy="4103649"/>
                        </a:xfrm>
                        <a:prstGeom prst="rect">
                          <a:avLst/>
                        </a:prstGeom>
                        <a:solidFill>
                          <a:schemeClr val="lt1"/>
                        </a:solidFill>
                        <a:ln w="6350">
                          <a:solidFill>
                            <a:prstClr val="black"/>
                          </a:solidFill>
                        </a:ln>
                      </wps:spPr>
                      <wps:txbx>
                        <w:txbxContent>
                          <w:p w14:paraId="646B7E37" w14:textId="5CF4067C" w:rsidR="006536F2" w:rsidRDefault="006536F2">
                            <w:r>
                              <w:rPr>
                                <w:noProof/>
                              </w:rPr>
                              <w:drawing>
                                <wp:inline distT="0" distB="0" distL="0" distR="0" wp14:anchorId="18A9A402" wp14:editId="58F63988">
                                  <wp:extent cx="5819913" cy="4335044"/>
                                  <wp:effectExtent l="0" t="0" r="0" b="8890"/>
                                  <wp:docPr id="192106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62652" name=""/>
                                          <pic:cNvPicPr/>
                                        </pic:nvPicPr>
                                        <pic:blipFill>
                                          <a:blip r:embed="rId17"/>
                                          <a:stretch>
                                            <a:fillRect/>
                                          </a:stretch>
                                        </pic:blipFill>
                                        <pic:spPr>
                                          <a:xfrm>
                                            <a:off x="0" y="0"/>
                                            <a:ext cx="5829736" cy="43423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1C373" id="_x0000_t202" coordsize="21600,21600" o:spt="202" path="m,l,21600r21600,l21600,xe">
                <v:stroke joinstyle="miter"/>
                <v:path gradientshapeok="t" o:connecttype="rect"/>
              </v:shapetype>
              <v:shape id="Text Box 94" o:spid="_x0000_s1026" type="#_x0000_t202" style="position:absolute;margin-left:-15.55pt;margin-top:17.05pt;width:472.3pt;height:323.1pt;z-index:2540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" fillcolor="white [3201]" strokeweight=".5pt">
                <v:textbox>
                  <w:txbxContent>
                    <w:p w14:paraId="646B7E37" w14:textId="5CF4067C" w:rsidR="006536F2" w:rsidRDefault="006536F2">
                      <w:r>
                        <w:rPr>
                          <w:noProof/>
                        </w:rPr>
                        <w:drawing>
                          <wp:inline distT="0" distB="0" distL="0" distR="0" wp14:anchorId="18A9A402" wp14:editId="58F63988">
                            <wp:extent cx="5819913" cy="4335044"/>
                            <wp:effectExtent l="0" t="0" r="0" b="8890"/>
                            <wp:docPr id="192106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62652" name=""/>
                                    <pic:cNvPicPr/>
                                  </pic:nvPicPr>
                                  <pic:blipFill>
                                    <a:blip r:embed="rId18"/>
                                    <a:stretch>
                                      <a:fillRect/>
                                    </a:stretch>
                                  </pic:blipFill>
                                  <pic:spPr>
                                    <a:xfrm>
                                      <a:off x="0" y="0"/>
                                      <a:ext cx="5829736" cy="4342361"/>
                                    </a:xfrm>
                                    <a:prstGeom prst="rect">
                                      <a:avLst/>
                                    </a:prstGeom>
                                  </pic:spPr>
                                </pic:pic>
                              </a:graphicData>
                            </a:graphic>
                          </wp:inline>
                        </w:drawing>
                      </w:r>
                    </w:p>
                  </w:txbxContent>
                </v:textbox>
              </v:shape>
            </w:pict>
          </mc:Fallback>
        </mc:AlternateContent>
      </w:r>
      <w:r>
        <w:rPr>
          <w:rFonts w:ascii="Maiandra GD" w:hAnsi="Maiandra GD" w:cs="Candara"/>
          <w:b/>
          <w:sz w:val="28"/>
          <w:szCs w:val="28"/>
        </w:rPr>
        <w:t xml:space="preserve">Locational context of Meru Municipality </w:t>
      </w:r>
      <w:r w:rsidR="00C949EC">
        <w:rPr>
          <w:rFonts w:ascii="Maiandra GD" w:hAnsi="Maiandra GD" w:cs="Candara"/>
          <w:b/>
          <w:sz w:val="28"/>
          <w:szCs w:val="28"/>
        </w:rPr>
        <w:br w:type="page"/>
      </w:r>
    </w:p>
    <w:p w14:paraId="6AC25BC3" w14:textId="1B04DEAC" w:rsidR="00164B2D" w:rsidRPr="00E41477" w:rsidRDefault="00164B2D" w:rsidP="00164B2D">
      <w:pPr>
        <w:autoSpaceDE w:val="0"/>
        <w:autoSpaceDN w:val="0"/>
        <w:adjustRightInd w:val="0"/>
        <w:spacing w:after="0" w:line="240" w:lineRule="auto"/>
        <w:jc w:val="both"/>
        <w:rPr>
          <w:rFonts w:ascii="Maiandra GD" w:hAnsi="Maiandra GD" w:cs="Candara"/>
          <w:b/>
          <w:sz w:val="28"/>
          <w:szCs w:val="28"/>
        </w:rPr>
      </w:pPr>
      <w:r w:rsidRPr="00E41477">
        <w:rPr>
          <w:rFonts w:ascii="Maiandra GD" w:hAnsi="Maiandra GD" w:cs="Candara"/>
          <w:b/>
          <w:sz w:val="28"/>
          <w:szCs w:val="28"/>
        </w:rPr>
        <w:lastRenderedPageBreak/>
        <w:t>1.1.2 Historical background</w:t>
      </w:r>
    </w:p>
    <w:p w14:paraId="3D473682"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cs="Candara"/>
          <w:lang w:val="en-GB"/>
        </w:rPr>
        <w:t>T</w:t>
      </w:r>
      <w:r w:rsidRPr="00E41477">
        <w:rPr>
          <w:rFonts w:ascii="Maiandra GD" w:hAnsi="Maiandra GD"/>
          <w:sz w:val="24"/>
          <w:szCs w:val="24"/>
        </w:rPr>
        <w:t xml:space="preserve">he growth of Meru municipality at its current site started in the colonial period, when it’s first District Commissioner, E. B. Horne made his camp there in 1910. The </w:t>
      </w:r>
      <w:proofErr w:type="spellStart"/>
      <w:r w:rsidRPr="00E41477">
        <w:rPr>
          <w:rFonts w:ascii="Maiandra GD" w:hAnsi="Maiandra GD"/>
          <w:sz w:val="24"/>
          <w:szCs w:val="24"/>
        </w:rPr>
        <w:t>Ameru</w:t>
      </w:r>
      <w:proofErr w:type="spellEnd"/>
      <w:r w:rsidRPr="00E41477">
        <w:rPr>
          <w:rFonts w:ascii="Maiandra GD" w:hAnsi="Maiandra GD"/>
          <w:sz w:val="24"/>
          <w:szCs w:val="24"/>
        </w:rPr>
        <w:t xml:space="preserve"> people were already settled in the area but the exact locations of their settlements are undocumented. Later on, the Methodist Church was allocated land in Kaaga area with the arrival of the first two missionaries, Reverend RT </w:t>
      </w:r>
      <w:proofErr w:type="spellStart"/>
      <w:r w:rsidRPr="00E41477">
        <w:rPr>
          <w:rFonts w:ascii="Maiandra GD" w:hAnsi="Maiandra GD"/>
          <w:sz w:val="24"/>
          <w:szCs w:val="24"/>
        </w:rPr>
        <w:t>Worthngton</w:t>
      </w:r>
      <w:proofErr w:type="spellEnd"/>
      <w:r w:rsidRPr="00E41477">
        <w:rPr>
          <w:rFonts w:ascii="Maiandra GD" w:hAnsi="Maiandra GD"/>
          <w:sz w:val="24"/>
          <w:szCs w:val="24"/>
        </w:rPr>
        <w:t xml:space="preserve"> and Frank </w:t>
      </w:r>
      <w:proofErr w:type="spellStart"/>
      <w:r w:rsidRPr="00E41477">
        <w:rPr>
          <w:rFonts w:ascii="Maiandra GD" w:hAnsi="Maiandra GD"/>
          <w:sz w:val="24"/>
          <w:szCs w:val="24"/>
        </w:rPr>
        <w:t>Mimmack</w:t>
      </w:r>
      <w:proofErr w:type="spellEnd"/>
      <w:r w:rsidRPr="00E41477">
        <w:rPr>
          <w:rFonts w:ascii="Maiandra GD" w:hAnsi="Maiandra GD"/>
          <w:sz w:val="24"/>
          <w:szCs w:val="24"/>
        </w:rPr>
        <w:t xml:space="preserve"> and that formed the second node of urban development. Governor sir Edward Brandis Denham appointed the first 20-member Meru native council necessitating the construction of the first local native council house in 1926 at an estimated cost of 2000 East African Shilling. In 1950, Governor sir Fredrick Crawford declared Meru a native land unit. The colonial minister for local government in 1962 appointed a 10-member advisory council to serve in the township committee under the chairmanship of </w:t>
      </w:r>
      <w:proofErr w:type="spellStart"/>
      <w:r w:rsidRPr="00E41477">
        <w:rPr>
          <w:rFonts w:ascii="Maiandra GD" w:hAnsi="Maiandra GD"/>
          <w:sz w:val="24"/>
          <w:szCs w:val="24"/>
        </w:rPr>
        <w:t>Mr</w:t>
      </w:r>
      <w:proofErr w:type="spellEnd"/>
      <w:r w:rsidRPr="00E41477">
        <w:rPr>
          <w:rFonts w:ascii="Maiandra GD" w:hAnsi="Maiandra GD"/>
          <w:sz w:val="24"/>
          <w:szCs w:val="24"/>
        </w:rPr>
        <w:t xml:space="preserve"> GN Cooke, this council was later replaced by urban council in 1963, with councilor Jeremiah </w:t>
      </w:r>
      <w:proofErr w:type="spellStart"/>
      <w:r w:rsidRPr="00E41477">
        <w:rPr>
          <w:rFonts w:ascii="Maiandra GD" w:hAnsi="Maiandra GD"/>
          <w:sz w:val="24"/>
          <w:szCs w:val="24"/>
        </w:rPr>
        <w:t>Kanyamu</w:t>
      </w:r>
      <w:proofErr w:type="spellEnd"/>
      <w:r w:rsidRPr="00E41477">
        <w:rPr>
          <w:rFonts w:ascii="Maiandra GD" w:hAnsi="Maiandra GD"/>
          <w:sz w:val="24"/>
          <w:szCs w:val="24"/>
        </w:rPr>
        <w:t xml:space="preserve"> assuming the chairmanship.</w:t>
      </w:r>
    </w:p>
    <w:p w14:paraId="7002FDED"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In 1971 Meru became the only municipality to be established outside provincial headquarters with an extended area covering 207km</w:t>
      </w:r>
      <w:r w:rsidRPr="00E41477">
        <w:rPr>
          <w:rFonts w:ascii="Maiandra GD" w:hAnsi="Maiandra GD"/>
          <w:sz w:val="24"/>
          <w:szCs w:val="24"/>
          <w:vertAlign w:val="superscript"/>
        </w:rPr>
        <w:t>2</w:t>
      </w:r>
      <w:r w:rsidRPr="00E41477">
        <w:rPr>
          <w:rFonts w:ascii="Maiandra GD" w:hAnsi="Maiandra GD"/>
          <w:sz w:val="24"/>
          <w:szCs w:val="24"/>
        </w:rPr>
        <w:t xml:space="preserve"> from the initial 2km</w:t>
      </w:r>
      <w:r w:rsidRPr="00E41477">
        <w:rPr>
          <w:rFonts w:ascii="Maiandra GD" w:hAnsi="Maiandra GD"/>
          <w:sz w:val="24"/>
          <w:szCs w:val="24"/>
          <w:vertAlign w:val="superscript"/>
        </w:rPr>
        <w:t>2</w:t>
      </w:r>
      <w:r w:rsidRPr="00E41477">
        <w:rPr>
          <w:rFonts w:ascii="Maiandra GD" w:hAnsi="Maiandra GD"/>
          <w:sz w:val="24"/>
          <w:szCs w:val="24"/>
        </w:rPr>
        <w:t xml:space="preserve">. The Old town outgrew its boundaries and Kaaga developed into more than just a church mission area. Today, Meru Municipality is one of Kenya’s leading urban centers. It is the headquarters of Meru County. The notable developments are the Gazettement of Meru town council in the 1960s and later as a municipality in 1972. </w:t>
      </w:r>
    </w:p>
    <w:p w14:paraId="3DD47219" w14:textId="77777777" w:rsidR="00164B2D" w:rsidRPr="00E41477" w:rsidRDefault="00164B2D" w:rsidP="00164B2D">
      <w:pPr>
        <w:spacing w:after="0" w:line="240" w:lineRule="auto"/>
        <w:jc w:val="both"/>
        <w:rPr>
          <w:rFonts w:ascii="Maiandra GD" w:hAnsi="Maiandra GD"/>
          <w:sz w:val="24"/>
          <w:szCs w:val="24"/>
        </w:rPr>
      </w:pPr>
    </w:p>
    <w:p w14:paraId="1A29EC72"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In 2010 Kenya entered a new chapter in its historical evolution whereby a new constitutional dispensation was availed. Therefore, the new constitution replaced the old one. This repealed among others the Local Government Act cap 265 from where the municipal and county councils had been anchored. </w:t>
      </w:r>
    </w:p>
    <w:p w14:paraId="55609034" w14:textId="77777777" w:rsidR="00164B2D" w:rsidRPr="00E41477" w:rsidRDefault="00164B2D" w:rsidP="00164B2D">
      <w:pPr>
        <w:spacing w:after="0" w:line="240" w:lineRule="auto"/>
        <w:jc w:val="both"/>
        <w:rPr>
          <w:rFonts w:ascii="Maiandra GD" w:hAnsi="Maiandra GD"/>
          <w:sz w:val="24"/>
          <w:szCs w:val="24"/>
        </w:rPr>
      </w:pPr>
    </w:p>
    <w:p w14:paraId="7488FCF8" w14:textId="48C0A8A9"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The 2010 Kenyan constitution gave a provision for enactment of a new legal and regulatory framework that would spell among others, how urban centers would be est</w:t>
      </w:r>
      <w:r w:rsidR="00D32F53" w:rsidRPr="00E41477">
        <w:rPr>
          <w:rFonts w:ascii="Maiandra GD" w:hAnsi="Maiandra GD"/>
          <w:sz w:val="24"/>
          <w:szCs w:val="24"/>
        </w:rPr>
        <w:t>ablished and managed in Kenya. T</w:t>
      </w:r>
      <w:r w:rsidRPr="00E41477">
        <w:rPr>
          <w:rFonts w:ascii="Maiandra GD" w:hAnsi="Maiandra GD"/>
          <w:sz w:val="24"/>
          <w:szCs w:val="24"/>
        </w:rPr>
        <w:t xml:space="preserve">he Urban Areas and Cities Act (UACA) became that statutory framework. The act broadly categorizes urban areas as </w:t>
      </w:r>
      <w:r w:rsidR="00D32F53" w:rsidRPr="00E41477">
        <w:rPr>
          <w:rFonts w:ascii="Maiandra GD" w:hAnsi="Maiandra GD"/>
          <w:sz w:val="24"/>
          <w:szCs w:val="24"/>
        </w:rPr>
        <w:t>Cities</w:t>
      </w:r>
      <w:r w:rsidRPr="00E41477">
        <w:rPr>
          <w:rFonts w:ascii="Maiandra GD" w:hAnsi="Maiandra GD"/>
          <w:sz w:val="24"/>
          <w:szCs w:val="24"/>
        </w:rPr>
        <w:t xml:space="preserve">, Municipalities, Towns and Markets. Under this act Meru again met the threshold for Municipality status by two virtues: being </w:t>
      </w:r>
      <w:r w:rsidR="00F30536">
        <w:rPr>
          <w:rFonts w:ascii="Maiandra GD" w:hAnsi="Maiandra GD"/>
          <w:sz w:val="24"/>
          <w:szCs w:val="24"/>
        </w:rPr>
        <w:t>the</w:t>
      </w:r>
      <w:r w:rsidRPr="00E41477">
        <w:rPr>
          <w:rFonts w:ascii="Maiandra GD" w:hAnsi="Maiandra GD"/>
          <w:sz w:val="24"/>
          <w:szCs w:val="24"/>
        </w:rPr>
        <w:t xml:space="preserve"> County capital as well as its population size. </w:t>
      </w:r>
    </w:p>
    <w:p w14:paraId="465DAD61" w14:textId="77777777" w:rsidR="00164B2D" w:rsidRPr="00E41477" w:rsidRDefault="00164B2D" w:rsidP="00164B2D">
      <w:pPr>
        <w:spacing w:after="0" w:line="240" w:lineRule="auto"/>
        <w:jc w:val="both"/>
        <w:rPr>
          <w:rFonts w:ascii="Maiandra GD" w:hAnsi="Maiandra GD"/>
          <w:sz w:val="24"/>
          <w:szCs w:val="24"/>
        </w:rPr>
      </w:pPr>
    </w:p>
    <w:p w14:paraId="12D142AD"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It is based on this that in the year 2018, through a County Assembly resolution, the Meru Governor conferred the status of a Municipality to Meru town by granting it a municipal charter. This culminated to the establishment of the first Meru municipality board and recruitment of the first municipal manager as the very fundamental aspects to institutionalize the municipality of Meru. </w:t>
      </w:r>
    </w:p>
    <w:p w14:paraId="00F79190" w14:textId="77777777" w:rsidR="00164B2D" w:rsidRPr="00E41477" w:rsidRDefault="00164B2D" w:rsidP="00164B2D">
      <w:pPr>
        <w:spacing w:after="0" w:line="240" w:lineRule="auto"/>
        <w:jc w:val="both"/>
        <w:rPr>
          <w:rFonts w:ascii="Maiandra GD" w:hAnsi="Maiandra GD"/>
          <w:sz w:val="24"/>
          <w:szCs w:val="24"/>
        </w:rPr>
      </w:pPr>
    </w:p>
    <w:p w14:paraId="3497E2F5" w14:textId="77777777" w:rsidR="00164B2D" w:rsidRPr="00E41477" w:rsidRDefault="00164B2D" w:rsidP="00164B2D">
      <w:pPr>
        <w:keepNext/>
        <w:keepLines/>
        <w:spacing w:before="200" w:after="0"/>
        <w:jc w:val="both"/>
        <w:outlineLvl w:val="1"/>
        <w:rPr>
          <w:rFonts w:ascii="Maiandra GD" w:eastAsiaTheme="majorEastAsia" w:hAnsi="Maiandra GD" w:cstheme="majorBidi"/>
          <w:b/>
          <w:bCs/>
          <w:sz w:val="24"/>
          <w:szCs w:val="24"/>
        </w:rPr>
      </w:pPr>
      <w:bookmarkStart w:id="16" w:name="_Toc189668407"/>
      <w:r w:rsidRPr="00E41477">
        <w:rPr>
          <w:rFonts w:ascii="Maiandra GD" w:eastAsiaTheme="majorEastAsia" w:hAnsi="Maiandra GD" w:cstheme="majorBidi"/>
          <w:b/>
          <w:bCs/>
          <w:sz w:val="24"/>
          <w:szCs w:val="24"/>
        </w:rPr>
        <w:t>1.2</w:t>
      </w:r>
      <w:r w:rsidRPr="00E41477">
        <w:rPr>
          <w:rFonts w:ascii="Maiandra GD" w:eastAsiaTheme="majorEastAsia" w:hAnsi="Maiandra GD" w:cstheme="majorBidi"/>
          <w:b/>
          <w:bCs/>
          <w:sz w:val="24"/>
          <w:szCs w:val="24"/>
        </w:rPr>
        <w:tab/>
        <w:t>Physiographic and Natural Conditions</w:t>
      </w:r>
      <w:bookmarkEnd w:id="16"/>
    </w:p>
    <w:p w14:paraId="41EA99D6" w14:textId="77777777" w:rsidR="00164B2D" w:rsidRPr="00E41477" w:rsidRDefault="00164B2D" w:rsidP="00164B2D">
      <w:pPr>
        <w:spacing w:after="0" w:line="240" w:lineRule="auto"/>
        <w:jc w:val="both"/>
        <w:rPr>
          <w:rFonts w:ascii="Maiandra GD" w:hAnsi="Maiandra GD"/>
          <w:sz w:val="24"/>
          <w:szCs w:val="24"/>
          <w:lang w:val="en-GB"/>
        </w:rPr>
      </w:pPr>
    </w:p>
    <w:p w14:paraId="601C7AFF" w14:textId="77777777" w:rsidR="00164B2D" w:rsidRPr="00E41477" w:rsidRDefault="00164B2D" w:rsidP="00F9048C">
      <w:pPr>
        <w:pStyle w:val="Heading3"/>
        <w:rPr>
          <w:b w:val="0"/>
        </w:rPr>
      </w:pPr>
      <w:bookmarkStart w:id="17" w:name="_Toc189668408"/>
      <w:r w:rsidRPr="00E41477">
        <w:t>1.2.1</w:t>
      </w:r>
      <w:r w:rsidRPr="00E41477">
        <w:tab/>
        <w:t>Physical and Topographic Features</w:t>
      </w:r>
      <w:bookmarkEnd w:id="17"/>
    </w:p>
    <w:p w14:paraId="3FA77F79"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Meru Municipality lies between 1,158 </w:t>
      </w:r>
      <w:proofErr w:type="spellStart"/>
      <w:r w:rsidRPr="00E41477">
        <w:rPr>
          <w:rFonts w:ascii="Maiandra GD" w:hAnsi="Maiandra GD"/>
          <w:sz w:val="24"/>
          <w:szCs w:val="24"/>
        </w:rPr>
        <w:t>metres</w:t>
      </w:r>
      <w:proofErr w:type="spellEnd"/>
      <w:r w:rsidRPr="00E41477">
        <w:rPr>
          <w:rFonts w:ascii="Maiandra GD" w:hAnsi="Maiandra GD"/>
          <w:sz w:val="24"/>
          <w:szCs w:val="24"/>
        </w:rPr>
        <w:t xml:space="preserve"> and 5,380 </w:t>
      </w:r>
      <w:proofErr w:type="spellStart"/>
      <w:r w:rsidRPr="00E41477">
        <w:rPr>
          <w:rFonts w:ascii="Maiandra GD" w:hAnsi="Maiandra GD"/>
          <w:sz w:val="24"/>
          <w:szCs w:val="24"/>
        </w:rPr>
        <w:t>metres</w:t>
      </w:r>
      <w:proofErr w:type="spellEnd"/>
      <w:r w:rsidRPr="00E41477">
        <w:rPr>
          <w:rFonts w:ascii="Maiandra GD" w:hAnsi="Maiandra GD"/>
          <w:sz w:val="24"/>
          <w:szCs w:val="24"/>
        </w:rPr>
        <w:t xml:space="preserve"> above sea level in the South and at the Peak of Mt. Kenya respectively. Mt. Kenya which lies on the northern side greatly influences the landscape of the Municipality as well as other topographical features.</w:t>
      </w:r>
    </w:p>
    <w:p w14:paraId="17D221F2" w14:textId="77777777" w:rsidR="00164B2D" w:rsidRPr="00E41477" w:rsidRDefault="00164B2D" w:rsidP="00164B2D">
      <w:pPr>
        <w:spacing w:after="0" w:line="240" w:lineRule="auto"/>
        <w:jc w:val="both"/>
        <w:rPr>
          <w:rFonts w:ascii="Maiandra GD" w:hAnsi="Maiandra GD"/>
          <w:sz w:val="24"/>
          <w:szCs w:val="24"/>
        </w:rPr>
      </w:pPr>
    </w:p>
    <w:p w14:paraId="736D0459"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Meru lies on the north eastern slopes of Mt. Kenya. The general landscape slopes eastwards as this </w:t>
      </w:r>
      <w:proofErr w:type="gramStart"/>
      <w:r w:rsidRPr="00E41477">
        <w:rPr>
          <w:rFonts w:ascii="Maiandra GD" w:hAnsi="Maiandra GD"/>
          <w:sz w:val="24"/>
          <w:szCs w:val="24"/>
        </w:rPr>
        <w:t>is</w:t>
      </w:r>
      <w:proofErr w:type="gramEnd"/>
      <w:r w:rsidRPr="00E41477">
        <w:rPr>
          <w:rFonts w:ascii="Maiandra GD" w:hAnsi="Maiandra GD"/>
          <w:sz w:val="24"/>
          <w:szCs w:val="24"/>
        </w:rPr>
        <w:t xml:space="preserve"> the direction the rivers flow. However, the area has hills and valleys punctuating the landscape. The undulating land scape affects the climate and the vegetation of the area.</w:t>
      </w:r>
    </w:p>
    <w:p w14:paraId="384CB674" w14:textId="77777777" w:rsidR="00164B2D" w:rsidRPr="00E41477" w:rsidRDefault="00164B2D" w:rsidP="00164B2D">
      <w:pPr>
        <w:spacing w:after="0" w:line="240" w:lineRule="auto"/>
        <w:jc w:val="both"/>
        <w:rPr>
          <w:rFonts w:ascii="Maiandra GD" w:hAnsi="Maiandra GD"/>
          <w:sz w:val="24"/>
          <w:szCs w:val="24"/>
        </w:rPr>
      </w:pPr>
    </w:p>
    <w:p w14:paraId="72005E2C" w14:textId="77777777" w:rsidR="00164B2D"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relief has also affected the growth of the Meru CBD, for example, the steep edge after </w:t>
      </w:r>
      <w:proofErr w:type="spellStart"/>
      <w:r w:rsidRPr="00E41477">
        <w:rPr>
          <w:rFonts w:ascii="Maiandra GD" w:hAnsi="Maiandra GD"/>
          <w:sz w:val="24"/>
          <w:szCs w:val="24"/>
        </w:rPr>
        <w:t>Kirukuri</w:t>
      </w:r>
      <w:proofErr w:type="spellEnd"/>
      <w:r w:rsidRPr="00E41477">
        <w:rPr>
          <w:rFonts w:ascii="Maiandra GD" w:hAnsi="Maiandra GD"/>
          <w:sz w:val="24"/>
          <w:szCs w:val="24"/>
        </w:rPr>
        <w:t xml:space="preserve"> street creates a natural boundary to the town on that side. The terrain also affects development of settlements and roads</w:t>
      </w:r>
      <w:r w:rsidR="00D32F53" w:rsidRPr="00E41477">
        <w:rPr>
          <w:rFonts w:ascii="Maiandra GD" w:hAnsi="Maiandra GD"/>
          <w:sz w:val="24"/>
          <w:szCs w:val="24"/>
        </w:rPr>
        <w:t>.</w:t>
      </w:r>
    </w:p>
    <w:p w14:paraId="1651D407" w14:textId="77777777" w:rsidR="002A3436" w:rsidRDefault="002A3436" w:rsidP="00164B2D">
      <w:pPr>
        <w:spacing w:after="0" w:line="240" w:lineRule="auto"/>
        <w:jc w:val="both"/>
        <w:rPr>
          <w:rFonts w:ascii="Maiandra GD" w:hAnsi="Maiandra GD"/>
          <w:sz w:val="24"/>
          <w:szCs w:val="24"/>
        </w:rPr>
      </w:pPr>
    </w:p>
    <w:p w14:paraId="18DEFC7F" w14:textId="4FBCF1CC" w:rsidR="002A3436" w:rsidRDefault="00C37C9B" w:rsidP="00164B2D">
      <w:pPr>
        <w:spacing w:after="0" w:line="240" w:lineRule="auto"/>
        <w:jc w:val="both"/>
        <w:rPr>
          <w:rFonts w:ascii="Maiandra GD" w:hAnsi="Maiandra GD"/>
          <w:sz w:val="24"/>
          <w:szCs w:val="24"/>
        </w:rPr>
      </w:pPr>
      <w:r>
        <w:rPr>
          <w:rFonts w:ascii="Maiandra GD" w:hAnsi="Maiandra GD"/>
          <w:sz w:val="24"/>
          <w:szCs w:val="24"/>
        </w:rPr>
        <w:t xml:space="preserve">The Gateway to Meru CBD </w:t>
      </w:r>
    </w:p>
    <w:p w14:paraId="389C2DB3" w14:textId="236DC1FA" w:rsidR="002A3436" w:rsidRDefault="002A3436" w:rsidP="00164B2D">
      <w:pPr>
        <w:spacing w:after="0" w:line="240" w:lineRule="auto"/>
        <w:jc w:val="both"/>
        <w:rPr>
          <w:rFonts w:ascii="Maiandra GD" w:hAnsi="Maiandra GD"/>
          <w:sz w:val="24"/>
          <w:szCs w:val="24"/>
        </w:rPr>
      </w:pPr>
      <w:r>
        <w:rPr>
          <w:rFonts w:ascii="Maiandra GD" w:hAnsi="Maiandra GD"/>
          <w:noProof/>
          <w:sz w:val="24"/>
          <w:szCs w:val="24"/>
        </w:rPr>
        <mc:AlternateContent>
          <mc:Choice Requires="wps">
            <w:drawing>
              <wp:anchor distT="0" distB="0" distL="114300" distR="114300" simplePos="0" relativeHeight="254034432" behindDoc="0" locked="0" layoutInCell="1" allowOverlap="1" wp14:anchorId="44B76C29" wp14:editId="49D5C484">
                <wp:simplePos x="0" y="0"/>
                <wp:positionH relativeFrom="column">
                  <wp:posOffset>-47624</wp:posOffset>
                </wp:positionH>
                <wp:positionV relativeFrom="paragraph">
                  <wp:posOffset>47625</wp:posOffset>
                </wp:positionV>
                <wp:extent cx="4457700" cy="3302635"/>
                <wp:effectExtent l="0" t="0" r="19050" b="12065"/>
                <wp:wrapNone/>
                <wp:docPr id="1592967258" name="Text Box 87"/>
                <wp:cNvGraphicFramePr/>
                <a:graphic xmlns:a="http://schemas.openxmlformats.org/drawingml/2006/main">
                  <a:graphicData uri="http://schemas.microsoft.com/office/word/2010/wordprocessingShape">
                    <wps:wsp>
                      <wps:cNvSpPr txBox="1"/>
                      <wps:spPr>
                        <a:xfrm>
                          <a:off x="0" y="0"/>
                          <a:ext cx="4457700" cy="3302635"/>
                        </a:xfrm>
                        <a:prstGeom prst="rect">
                          <a:avLst/>
                        </a:prstGeom>
                        <a:solidFill>
                          <a:schemeClr val="lt1"/>
                        </a:solidFill>
                        <a:ln w="6350">
                          <a:solidFill>
                            <a:prstClr val="black"/>
                          </a:solidFill>
                        </a:ln>
                      </wps:spPr>
                      <wps:txbx>
                        <w:txbxContent>
                          <w:p w14:paraId="07C323D9" w14:textId="12D6735A" w:rsidR="002A3436" w:rsidRDefault="002A3436">
                            <w:r>
                              <w:rPr>
                                <w:noProof/>
                              </w:rPr>
                              <w:drawing>
                                <wp:inline distT="0" distB="0" distL="0" distR="0" wp14:anchorId="1C269C3F" wp14:editId="422BF714">
                                  <wp:extent cx="4261485" cy="3255010"/>
                                  <wp:effectExtent l="0" t="0" r="5715" b="2540"/>
                                  <wp:docPr id="1992977869" name="Picture 8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19">
                                            <a:extLst>
                                              <a:ext uri="{28A0092B-C50C-407E-A947-70E740481C1C}">
                                                <a14:useLocalDpi xmlns:a14="http://schemas.microsoft.com/office/drawing/2010/main" val="0"/>
                                              </a:ext>
                                            </a:extLst>
                                          </a:blip>
                                          <a:srcRect t="9049"/>
                                          <a:stretch/>
                                        </pic:blipFill>
                                        <pic:spPr bwMode="auto">
                                          <a:xfrm>
                                            <a:off x="0" y="0"/>
                                            <a:ext cx="4261485" cy="32550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6C29" id="Text Box 87" o:spid="_x0000_s1027" type="#_x0000_t202" style="position:absolute;left:0;text-align:left;margin-left:-3.75pt;margin-top:3.75pt;width:351pt;height:260.05pt;z-index:2540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" fillcolor="white [3201]" strokeweight=".5pt">
                <v:textbox>
                  <w:txbxContent>
                    <w:p w14:paraId="07C323D9" w14:textId="12D6735A" w:rsidR="002A3436" w:rsidRDefault="002A3436">
                      <w:r>
                        <w:rPr>
                          <w:noProof/>
                        </w:rPr>
                        <w:drawing>
                          <wp:inline distT="0" distB="0" distL="0" distR="0" wp14:anchorId="1C269C3F" wp14:editId="422BF714">
                            <wp:extent cx="4261485" cy="3255010"/>
                            <wp:effectExtent l="0" t="0" r="5715" b="2540"/>
                            <wp:docPr id="1992977869" name="Picture 8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20">
                                      <a:extLst>
                                        <a:ext uri="{28A0092B-C50C-407E-A947-70E740481C1C}">
                                          <a14:useLocalDpi xmlns:a14="http://schemas.microsoft.com/office/drawing/2010/main" val="0"/>
                                        </a:ext>
                                      </a:extLst>
                                    </a:blip>
                                    <a:srcRect t="9049"/>
                                    <a:stretch/>
                                  </pic:blipFill>
                                  <pic:spPr bwMode="auto">
                                    <a:xfrm>
                                      <a:off x="0" y="0"/>
                                      <a:ext cx="4261485" cy="32550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BD528A5" w14:textId="77777777" w:rsidR="002A3436" w:rsidRDefault="002A3436" w:rsidP="00164B2D">
      <w:pPr>
        <w:spacing w:after="0" w:line="240" w:lineRule="auto"/>
        <w:jc w:val="both"/>
        <w:rPr>
          <w:rFonts w:ascii="Maiandra GD" w:hAnsi="Maiandra GD"/>
          <w:sz w:val="24"/>
          <w:szCs w:val="24"/>
        </w:rPr>
      </w:pPr>
    </w:p>
    <w:p w14:paraId="060A9F18" w14:textId="77777777" w:rsidR="002A3436" w:rsidRDefault="002A3436" w:rsidP="00164B2D">
      <w:pPr>
        <w:spacing w:after="0" w:line="240" w:lineRule="auto"/>
        <w:jc w:val="both"/>
        <w:rPr>
          <w:rFonts w:ascii="Maiandra GD" w:hAnsi="Maiandra GD"/>
          <w:sz w:val="24"/>
          <w:szCs w:val="24"/>
        </w:rPr>
      </w:pPr>
    </w:p>
    <w:p w14:paraId="04E3C491" w14:textId="77777777" w:rsidR="002A3436" w:rsidRDefault="002A3436" w:rsidP="00164B2D">
      <w:pPr>
        <w:spacing w:after="0" w:line="240" w:lineRule="auto"/>
        <w:jc w:val="both"/>
        <w:rPr>
          <w:rFonts w:ascii="Maiandra GD" w:hAnsi="Maiandra GD"/>
          <w:sz w:val="24"/>
          <w:szCs w:val="24"/>
        </w:rPr>
      </w:pPr>
    </w:p>
    <w:p w14:paraId="3C802439" w14:textId="77777777" w:rsidR="002A3436" w:rsidRDefault="002A3436" w:rsidP="00164B2D">
      <w:pPr>
        <w:spacing w:after="0" w:line="240" w:lineRule="auto"/>
        <w:jc w:val="both"/>
        <w:rPr>
          <w:rFonts w:ascii="Maiandra GD" w:hAnsi="Maiandra GD"/>
          <w:sz w:val="24"/>
          <w:szCs w:val="24"/>
        </w:rPr>
      </w:pPr>
    </w:p>
    <w:p w14:paraId="74E06181" w14:textId="77777777" w:rsidR="002A3436" w:rsidRDefault="002A3436" w:rsidP="00164B2D">
      <w:pPr>
        <w:spacing w:after="0" w:line="240" w:lineRule="auto"/>
        <w:jc w:val="both"/>
        <w:rPr>
          <w:rFonts w:ascii="Maiandra GD" w:hAnsi="Maiandra GD"/>
          <w:sz w:val="24"/>
          <w:szCs w:val="24"/>
        </w:rPr>
      </w:pPr>
    </w:p>
    <w:p w14:paraId="6AB49546" w14:textId="77777777" w:rsidR="002A3436" w:rsidRDefault="002A3436" w:rsidP="00164B2D">
      <w:pPr>
        <w:spacing w:after="0" w:line="240" w:lineRule="auto"/>
        <w:jc w:val="both"/>
        <w:rPr>
          <w:rFonts w:ascii="Maiandra GD" w:hAnsi="Maiandra GD"/>
          <w:sz w:val="24"/>
          <w:szCs w:val="24"/>
        </w:rPr>
      </w:pPr>
    </w:p>
    <w:p w14:paraId="668C9389" w14:textId="77777777" w:rsidR="002A3436" w:rsidRDefault="002A3436" w:rsidP="00164B2D">
      <w:pPr>
        <w:spacing w:after="0" w:line="240" w:lineRule="auto"/>
        <w:jc w:val="both"/>
        <w:rPr>
          <w:rFonts w:ascii="Maiandra GD" w:hAnsi="Maiandra GD"/>
          <w:sz w:val="24"/>
          <w:szCs w:val="24"/>
        </w:rPr>
      </w:pPr>
    </w:p>
    <w:p w14:paraId="05EBBF5F" w14:textId="77777777" w:rsidR="002A3436" w:rsidRDefault="002A3436" w:rsidP="00164B2D">
      <w:pPr>
        <w:spacing w:after="0" w:line="240" w:lineRule="auto"/>
        <w:jc w:val="both"/>
        <w:rPr>
          <w:rFonts w:ascii="Maiandra GD" w:hAnsi="Maiandra GD"/>
          <w:sz w:val="24"/>
          <w:szCs w:val="24"/>
        </w:rPr>
      </w:pPr>
    </w:p>
    <w:p w14:paraId="69EABDD4" w14:textId="77777777" w:rsidR="002A3436" w:rsidRDefault="002A3436" w:rsidP="00164B2D">
      <w:pPr>
        <w:spacing w:after="0" w:line="240" w:lineRule="auto"/>
        <w:jc w:val="both"/>
        <w:rPr>
          <w:rFonts w:ascii="Maiandra GD" w:hAnsi="Maiandra GD"/>
          <w:sz w:val="24"/>
          <w:szCs w:val="24"/>
        </w:rPr>
      </w:pPr>
    </w:p>
    <w:p w14:paraId="2263A9B1" w14:textId="77777777" w:rsidR="002A3436" w:rsidRDefault="002A3436" w:rsidP="00164B2D">
      <w:pPr>
        <w:spacing w:after="0" w:line="240" w:lineRule="auto"/>
        <w:jc w:val="both"/>
        <w:rPr>
          <w:rFonts w:ascii="Maiandra GD" w:hAnsi="Maiandra GD"/>
          <w:sz w:val="24"/>
          <w:szCs w:val="24"/>
        </w:rPr>
      </w:pPr>
    </w:p>
    <w:p w14:paraId="3FBB665B" w14:textId="77777777" w:rsidR="002A3436" w:rsidRDefault="002A3436" w:rsidP="00164B2D">
      <w:pPr>
        <w:spacing w:after="0" w:line="240" w:lineRule="auto"/>
        <w:jc w:val="both"/>
        <w:rPr>
          <w:rFonts w:ascii="Maiandra GD" w:hAnsi="Maiandra GD"/>
          <w:sz w:val="24"/>
          <w:szCs w:val="24"/>
        </w:rPr>
      </w:pPr>
    </w:p>
    <w:p w14:paraId="1CC0D189" w14:textId="77777777" w:rsidR="002A3436" w:rsidRDefault="002A3436" w:rsidP="00164B2D">
      <w:pPr>
        <w:spacing w:after="0" w:line="240" w:lineRule="auto"/>
        <w:jc w:val="both"/>
        <w:rPr>
          <w:rFonts w:ascii="Maiandra GD" w:hAnsi="Maiandra GD"/>
          <w:sz w:val="24"/>
          <w:szCs w:val="24"/>
        </w:rPr>
      </w:pPr>
    </w:p>
    <w:p w14:paraId="3646DD1D" w14:textId="77777777" w:rsidR="002A3436" w:rsidRDefault="002A3436" w:rsidP="00164B2D">
      <w:pPr>
        <w:spacing w:after="0" w:line="240" w:lineRule="auto"/>
        <w:jc w:val="both"/>
        <w:rPr>
          <w:rFonts w:ascii="Maiandra GD" w:hAnsi="Maiandra GD"/>
          <w:sz w:val="24"/>
          <w:szCs w:val="24"/>
        </w:rPr>
      </w:pPr>
    </w:p>
    <w:p w14:paraId="72E16645" w14:textId="77777777" w:rsidR="002A3436" w:rsidRDefault="002A3436" w:rsidP="00164B2D">
      <w:pPr>
        <w:spacing w:after="0" w:line="240" w:lineRule="auto"/>
        <w:jc w:val="both"/>
        <w:rPr>
          <w:rFonts w:ascii="Maiandra GD" w:hAnsi="Maiandra GD"/>
          <w:sz w:val="24"/>
          <w:szCs w:val="24"/>
        </w:rPr>
      </w:pPr>
    </w:p>
    <w:p w14:paraId="2F4573E0" w14:textId="77777777" w:rsidR="002A3436" w:rsidRDefault="002A3436" w:rsidP="00164B2D">
      <w:pPr>
        <w:spacing w:after="0" w:line="240" w:lineRule="auto"/>
        <w:jc w:val="both"/>
        <w:rPr>
          <w:rFonts w:ascii="Maiandra GD" w:hAnsi="Maiandra GD"/>
          <w:sz w:val="24"/>
          <w:szCs w:val="24"/>
        </w:rPr>
      </w:pPr>
    </w:p>
    <w:p w14:paraId="7FA84DB2" w14:textId="77777777" w:rsidR="002A3436" w:rsidRDefault="002A3436" w:rsidP="00164B2D">
      <w:pPr>
        <w:spacing w:after="0" w:line="240" w:lineRule="auto"/>
        <w:jc w:val="both"/>
        <w:rPr>
          <w:rFonts w:ascii="Maiandra GD" w:hAnsi="Maiandra GD"/>
          <w:sz w:val="24"/>
          <w:szCs w:val="24"/>
        </w:rPr>
      </w:pPr>
    </w:p>
    <w:p w14:paraId="51B6AC49" w14:textId="77777777" w:rsidR="002A3436" w:rsidRDefault="002A3436" w:rsidP="00164B2D">
      <w:pPr>
        <w:spacing w:after="0" w:line="240" w:lineRule="auto"/>
        <w:jc w:val="both"/>
        <w:rPr>
          <w:rFonts w:ascii="Maiandra GD" w:hAnsi="Maiandra GD"/>
          <w:sz w:val="24"/>
          <w:szCs w:val="24"/>
        </w:rPr>
      </w:pPr>
    </w:p>
    <w:p w14:paraId="6B646B0F" w14:textId="77777777" w:rsidR="002A3436" w:rsidRDefault="002A3436" w:rsidP="00164B2D">
      <w:pPr>
        <w:spacing w:after="0" w:line="240" w:lineRule="auto"/>
        <w:jc w:val="both"/>
        <w:rPr>
          <w:rFonts w:ascii="Maiandra GD" w:hAnsi="Maiandra GD"/>
          <w:sz w:val="24"/>
          <w:szCs w:val="24"/>
        </w:rPr>
      </w:pPr>
    </w:p>
    <w:p w14:paraId="4593A642" w14:textId="77777777" w:rsidR="002A3436" w:rsidRDefault="002A3436" w:rsidP="00164B2D">
      <w:pPr>
        <w:spacing w:after="0" w:line="240" w:lineRule="auto"/>
        <w:jc w:val="both"/>
        <w:rPr>
          <w:rFonts w:ascii="Maiandra GD" w:hAnsi="Maiandra GD"/>
          <w:sz w:val="24"/>
          <w:szCs w:val="24"/>
        </w:rPr>
      </w:pPr>
    </w:p>
    <w:p w14:paraId="1074B199" w14:textId="77777777" w:rsidR="002A3436" w:rsidRPr="00E41477" w:rsidRDefault="002A3436" w:rsidP="00164B2D">
      <w:pPr>
        <w:spacing w:after="0" w:line="240" w:lineRule="auto"/>
        <w:jc w:val="both"/>
        <w:rPr>
          <w:rFonts w:ascii="Maiandra GD" w:hAnsi="Maiandra GD"/>
          <w:sz w:val="24"/>
          <w:szCs w:val="24"/>
        </w:rPr>
      </w:pPr>
    </w:p>
    <w:p w14:paraId="1329BC9E" w14:textId="77777777" w:rsidR="00164B2D" w:rsidRPr="00E41477" w:rsidRDefault="00164B2D" w:rsidP="0043453F">
      <w:pPr>
        <w:pStyle w:val="Heading3"/>
      </w:pPr>
      <w:bookmarkStart w:id="18" w:name="_Toc189668409"/>
      <w:r w:rsidRPr="00E41477">
        <w:t>1.2.2</w:t>
      </w:r>
      <w:r w:rsidRPr="00E41477">
        <w:tab/>
        <w:t>Climatic Conditions</w:t>
      </w:r>
      <w:bookmarkEnd w:id="18"/>
    </w:p>
    <w:p w14:paraId="4335ABFA" w14:textId="6FAB55BB"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Municipality has a bimodal rainfall pattern with rains falling during the months of March to May and October to December. The area </w:t>
      </w:r>
      <w:proofErr w:type="spellStart"/>
      <w:r w:rsidRPr="00E41477">
        <w:rPr>
          <w:rFonts w:ascii="Maiandra GD" w:hAnsi="Maiandra GD"/>
          <w:sz w:val="24"/>
          <w:szCs w:val="24"/>
        </w:rPr>
        <w:t>recieves</w:t>
      </w:r>
      <w:proofErr w:type="spellEnd"/>
      <w:r w:rsidRPr="00E41477">
        <w:rPr>
          <w:rFonts w:ascii="Maiandra GD" w:hAnsi="Maiandra GD"/>
          <w:sz w:val="24"/>
          <w:szCs w:val="24"/>
        </w:rPr>
        <w:t xml:space="preserve"> high amount of rainfall ranging from 2200mm in </w:t>
      </w:r>
      <w:r w:rsidR="00C949EC" w:rsidRPr="00E41477">
        <w:rPr>
          <w:rFonts w:ascii="Maiandra GD" w:hAnsi="Maiandra GD"/>
          <w:sz w:val="24"/>
          <w:szCs w:val="24"/>
        </w:rPr>
        <w:t>Meru Forest</w:t>
      </w:r>
      <w:r w:rsidRPr="00E41477">
        <w:rPr>
          <w:rFonts w:ascii="Maiandra GD" w:hAnsi="Maiandra GD"/>
          <w:sz w:val="24"/>
          <w:szCs w:val="24"/>
        </w:rPr>
        <w:t xml:space="preserve"> to 500mm on the lower areas of Miriga Mieru Division. The upper area of the municipality </w:t>
      </w:r>
      <w:r w:rsidR="00C949EC" w:rsidRPr="00E41477">
        <w:rPr>
          <w:rFonts w:ascii="Maiandra GD" w:hAnsi="Maiandra GD"/>
          <w:sz w:val="24"/>
          <w:szCs w:val="24"/>
        </w:rPr>
        <w:t>experiences</w:t>
      </w:r>
      <w:r w:rsidRPr="00E41477">
        <w:rPr>
          <w:rFonts w:ascii="Maiandra GD" w:hAnsi="Maiandra GD"/>
          <w:sz w:val="24"/>
          <w:szCs w:val="24"/>
        </w:rPr>
        <w:t xml:space="preserve"> reliable rainfall while the middle areas, medium rainfall and lower regions unreliable and poorly distributed rainfall. The short rains which </w:t>
      </w:r>
      <w:proofErr w:type="gramStart"/>
      <w:r w:rsidRPr="00E41477">
        <w:rPr>
          <w:rFonts w:ascii="Maiandra GD" w:hAnsi="Maiandra GD"/>
          <w:sz w:val="24"/>
          <w:szCs w:val="24"/>
        </w:rPr>
        <w:t>occurs</w:t>
      </w:r>
      <w:proofErr w:type="gramEnd"/>
      <w:r w:rsidRPr="00E41477">
        <w:rPr>
          <w:rFonts w:ascii="Maiandra GD" w:hAnsi="Maiandra GD"/>
          <w:sz w:val="24"/>
          <w:szCs w:val="24"/>
        </w:rPr>
        <w:t xml:space="preserve"> from October to December are more reliable than the long rains in April to June. The temperatures in the highlands range between 13-17degree centigrade, while that of low lands are between 22-27 degree centigrade.</w:t>
      </w:r>
    </w:p>
    <w:p w14:paraId="7D136098" w14:textId="733A85A6" w:rsidR="00164B2D" w:rsidRPr="00E41477" w:rsidRDefault="00164B2D" w:rsidP="0043453F">
      <w:pPr>
        <w:pStyle w:val="Heading3"/>
      </w:pPr>
      <w:bookmarkStart w:id="19" w:name="_Toc189668410"/>
      <w:r w:rsidRPr="00E41477">
        <w:t xml:space="preserve">1.2.3   </w:t>
      </w:r>
      <w:r w:rsidR="0043453F" w:rsidRPr="00E41477">
        <w:t>Geology and Soils</w:t>
      </w:r>
      <w:bookmarkEnd w:id="19"/>
    </w:p>
    <w:p w14:paraId="6B6DB20F"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The geology can be separated into the volcanic western part and basement system on the eastern part of the rift valley. The volcanic part has ridges on the middle and the lower slopes of Mt Kenya with uplands and scattered plateaus.</w:t>
      </w:r>
    </w:p>
    <w:p w14:paraId="6A54D99D"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soils of Meru municipality are characterized by deep red loam soil in Miriga Mieru west and Miriga Mieru east Divisions. These soils are well drained and fairly fertile but require fertilizers to improve their fertility, as these have been lowered by continuous </w:t>
      </w:r>
      <w:r w:rsidRPr="00E41477">
        <w:rPr>
          <w:rFonts w:ascii="Maiandra GD" w:hAnsi="Maiandra GD"/>
          <w:sz w:val="24"/>
          <w:szCs w:val="24"/>
        </w:rPr>
        <w:lastRenderedPageBreak/>
        <w:t>cultivation. The soils of the volcanic plateau are moderately deep to shallow with various textures. The soils derived from the basement system rocks are predominantly moderately, deep to shallow with loam clay textures (</w:t>
      </w:r>
      <w:proofErr w:type="spellStart"/>
      <w:r w:rsidRPr="00E41477">
        <w:rPr>
          <w:rFonts w:ascii="Maiandra GD" w:hAnsi="Maiandra GD"/>
          <w:sz w:val="24"/>
          <w:szCs w:val="24"/>
        </w:rPr>
        <w:t>cambisols</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lavisols</w:t>
      </w:r>
      <w:proofErr w:type="spellEnd"/>
      <w:r w:rsidRPr="00E41477">
        <w:rPr>
          <w:rFonts w:ascii="Maiandra GD" w:hAnsi="Maiandra GD"/>
          <w:sz w:val="24"/>
          <w:szCs w:val="24"/>
        </w:rPr>
        <w:t xml:space="preserve"> and </w:t>
      </w:r>
      <w:proofErr w:type="spellStart"/>
      <w:r w:rsidRPr="00E41477">
        <w:rPr>
          <w:rFonts w:ascii="Maiandra GD" w:hAnsi="Maiandra GD"/>
          <w:sz w:val="24"/>
          <w:szCs w:val="24"/>
        </w:rPr>
        <w:t>regisols</w:t>
      </w:r>
      <w:proofErr w:type="spellEnd"/>
      <w:r w:rsidRPr="00E41477">
        <w:rPr>
          <w:rFonts w:ascii="Maiandra GD" w:hAnsi="Maiandra GD"/>
          <w:sz w:val="24"/>
          <w:szCs w:val="24"/>
        </w:rPr>
        <w:t>). Whereas, the soils of the hills are very shallow and rocky(</w:t>
      </w:r>
      <w:proofErr w:type="spellStart"/>
      <w:r w:rsidRPr="00E41477">
        <w:rPr>
          <w:rFonts w:ascii="Maiandra GD" w:hAnsi="Maiandra GD"/>
          <w:sz w:val="24"/>
          <w:szCs w:val="24"/>
        </w:rPr>
        <w:t>leptosols</w:t>
      </w:r>
      <w:proofErr w:type="spellEnd"/>
      <w:r w:rsidRPr="00E41477">
        <w:rPr>
          <w:rFonts w:ascii="Maiandra GD" w:hAnsi="Maiandra GD"/>
          <w:sz w:val="24"/>
          <w:szCs w:val="24"/>
        </w:rPr>
        <w:t xml:space="preserve">). There for the exact natural vegetation reflects the soil, altitude, relief and climate. </w:t>
      </w:r>
    </w:p>
    <w:p w14:paraId="542D5917" w14:textId="77777777" w:rsidR="00164B2D" w:rsidRPr="00E41477" w:rsidRDefault="00164B2D" w:rsidP="00164B2D">
      <w:pPr>
        <w:spacing w:after="0" w:line="240" w:lineRule="auto"/>
        <w:jc w:val="both"/>
        <w:rPr>
          <w:rFonts w:ascii="Maiandra GD" w:hAnsi="Maiandra GD"/>
          <w:sz w:val="24"/>
          <w:szCs w:val="24"/>
        </w:rPr>
      </w:pPr>
    </w:p>
    <w:p w14:paraId="6ABFA743" w14:textId="0FDFF068" w:rsidR="00164B2D" w:rsidRPr="00E41477" w:rsidRDefault="00164B2D" w:rsidP="0043453F">
      <w:pPr>
        <w:pStyle w:val="Heading3"/>
      </w:pPr>
      <w:bookmarkStart w:id="20" w:name="_Toc189668411"/>
      <w:r w:rsidRPr="00E41477">
        <w:t xml:space="preserve">1.2.4 </w:t>
      </w:r>
      <w:r w:rsidR="0043453F" w:rsidRPr="00E41477">
        <w:t>vegetation</w:t>
      </w:r>
      <w:bookmarkEnd w:id="20"/>
    </w:p>
    <w:p w14:paraId="5580A25C"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Meru municipality has both exotic and natural vegetation. The natural vegetation is found in the </w:t>
      </w:r>
      <w:r w:rsidR="00E60595" w:rsidRPr="00E41477">
        <w:rPr>
          <w:rFonts w:ascii="Maiandra GD" w:hAnsi="Maiandra GD"/>
          <w:sz w:val="24"/>
          <w:szCs w:val="24"/>
        </w:rPr>
        <w:t>forest which makes</w:t>
      </w:r>
      <w:r w:rsidRPr="00E41477">
        <w:rPr>
          <w:rFonts w:ascii="Maiandra GD" w:hAnsi="Maiandra GD"/>
          <w:sz w:val="24"/>
          <w:szCs w:val="24"/>
        </w:rPr>
        <w:t xml:space="preserve"> up about 30% of the municipality and it has common </w:t>
      </w:r>
      <w:r w:rsidR="00E60595" w:rsidRPr="00E41477">
        <w:rPr>
          <w:rFonts w:ascii="Maiandra GD" w:hAnsi="Maiandra GD"/>
          <w:sz w:val="24"/>
          <w:szCs w:val="24"/>
        </w:rPr>
        <w:t>indigenous</w:t>
      </w:r>
      <w:r w:rsidRPr="00E41477">
        <w:rPr>
          <w:rFonts w:ascii="Maiandra GD" w:hAnsi="Maiandra GD"/>
          <w:sz w:val="24"/>
          <w:szCs w:val="24"/>
        </w:rPr>
        <w:t xml:space="preserve"> trees which include the </w:t>
      </w:r>
      <w:proofErr w:type="spellStart"/>
      <w:r w:rsidRPr="00E41477">
        <w:rPr>
          <w:rFonts w:ascii="Maiandra GD" w:hAnsi="Maiandra GD"/>
          <w:sz w:val="24"/>
          <w:szCs w:val="24"/>
        </w:rPr>
        <w:t>meru</w:t>
      </w:r>
      <w:proofErr w:type="spellEnd"/>
      <w:r w:rsidRPr="00E41477">
        <w:rPr>
          <w:rFonts w:ascii="Maiandra GD" w:hAnsi="Maiandra GD"/>
          <w:sz w:val="24"/>
          <w:szCs w:val="24"/>
        </w:rPr>
        <w:t xml:space="preserve"> oak, camphor, cedar and croton. In addition, some parts of the forest have exotic tree species cash crops and food crops grown in the area thus forming part of the vegetation. </w:t>
      </w:r>
      <w:r w:rsidR="00E60595" w:rsidRPr="00E41477">
        <w:rPr>
          <w:rFonts w:ascii="Maiandra GD" w:hAnsi="Maiandra GD"/>
          <w:sz w:val="24"/>
          <w:szCs w:val="24"/>
        </w:rPr>
        <w:t>Examples of food and cash crops include</w:t>
      </w:r>
      <w:r w:rsidRPr="00E41477">
        <w:rPr>
          <w:rFonts w:ascii="Maiandra GD" w:hAnsi="Maiandra GD"/>
          <w:sz w:val="24"/>
          <w:szCs w:val="24"/>
        </w:rPr>
        <w:t xml:space="preserve"> banana, coffee, tea, maize, fodder crops and others.</w:t>
      </w:r>
    </w:p>
    <w:p w14:paraId="42E18847" w14:textId="77777777" w:rsidR="00164B2D" w:rsidRPr="00E41477" w:rsidRDefault="00164B2D" w:rsidP="00164B2D">
      <w:pPr>
        <w:spacing w:after="0" w:line="240" w:lineRule="auto"/>
        <w:jc w:val="both"/>
        <w:rPr>
          <w:rFonts w:ascii="Maiandra GD" w:hAnsi="Maiandra GD"/>
          <w:sz w:val="24"/>
          <w:szCs w:val="24"/>
        </w:rPr>
      </w:pPr>
    </w:p>
    <w:p w14:paraId="6135D200" w14:textId="4B2087C8" w:rsidR="00164B2D" w:rsidRPr="00E41477" w:rsidRDefault="00164B2D" w:rsidP="0043453F">
      <w:pPr>
        <w:pStyle w:val="Heading3"/>
      </w:pPr>
      <w:bookmarkStart w:id="21" w:name="_Toc189668412"/>
      <w:r w:rsidRPr="00E41477">
        <w:t xml:space="preserve">1.2.5 </w:t>
      </w:r>
      <w:r w:rsidR="0043453F" w:rsidRPr="00E41477">
        <w:t>Hydrology and Drainage</w:t>
      </w:r>
      <w:bookmarkEnd w:id="21"/>
    </w:p>
    <w:p w14:paraId="68C62B68"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rivers in Meru municipality form Parts of the </w:t>
      </w:r>
      <w:proofErr w:type="gramStart"/>
      <w:r w:rsidRPr="00E41477">
        <w:rPr>
          <w:rFonts w:ascii="Maiandra GD" w:hAnsi="Maiandra GD"/>
          <w:sz w:val="24"/>
          <w:szCs w:val="24"/>
        </w:rPr>
        <w:t>Tana river</w:t>
      </w:r>
      <w:proofErr w:type="gramEnd"/>
      <w:r w:rsidRPr="00E41477">
        <w:rPr>
          <w:rFonts w:ascii="Maiandra GD" w:hAnsi="Maiandra GD"/>
          <w:sz w:val="24"/>
          <w:szCs w:val="24"/>
        </w:rPr>
        <w:t xml:space="preserve"> drainage basis. They originate from the slopes of Mt. Kenya and flow eastwards as tributaries of Tana River. Meru has many streams most of which are perennial.</w:t>
      </w:r>
    </w:p>
    <w:p w14:paraId="157C13B8" w14:textId="77777777" w:rsidR="00164B2D" w:rsidRPr="00E41477" w:rsidRDefault="00164B2D" w:rsidP="00164B2D">
      <w:pPr>
        <w:spacing w:after="0" w:line="240" w:lineRule="auto"/>
        <w:jc w:val="both"/>
        <w:rPr>
          <w:rFonts w:ascii="Maiandra GD" w:hAnsi="Maiandra GD"/>
          <w:sz w:val="24"/>
          <w:szCs w:val="24"/>
        </w:rPr>
      </w:pPr>
    </w:p>
    <w:p w14:paraId="540D32A3" w14:textId="0228A7D0" w:rsidR="00164B2D" w:rsidRPr="00E41477" w:rsidRDefault="0043453F" w:rsidP="0043453F">
      <w:pPr>
        <w:pStyle w:val="Heading3"/>
      </w:pPr>
      <w:bookmarkStart w:id="22" w:name="_Toc189668413"/>
      <w:r w:rsidRPr="00E41477">
        <w:t xml:space="preserve">1.2.6 Natural </w:t>
      </w:r>
      <w:proofErr w:type="spellStart"/>
      <w:r w:rsidRPr="00E41477">
        <w:t>Resourses</w:t>
      </w:r>
      <w:bookmarkEnd w:id="22"/>
      <w:proofErr w:type="spellEnd"/>
    </w:p>
    <w:p w14:paraId="195C8B48" w14:textId="22D56349" w:rsidR="00164B2D" w:rsidRPr="00E41477" w:rsidRDefault="00164B2D" w:rsidP="0043453F">
      <w:pPr>
        <w:pStyle w:val="Heading4"/>
      </w:pPr>
      <w:r w:rsidRPr="00E41477">
        <w:t xml:space="preserve">1.2.6.1 </w:t>
      </w:r>
      <w:r w:rsidR="0043453F" w:rsidRPr="0043453F">
        <w:t>Wild</w:t>
      </w:r>
      <w:r w:rsidR="0043453F" w:rsidRPr="00E41477">
        <w:t xml:space="preserve"> Life </w:t>
      </w:r>
      <w:r w:rsidR="0043453F" w:rsidRPr="0043453F">
        <w:rPr>
          <w:bCs/>
        </w:rPr>
        <w:t>and</w:t>
      </w:r>
      <w:r w:rsidR="0043453F" w:rsidRPr="00E41477">
        <w:t xml:space="preserve"> Tourism</w:t>
      </w:r>
    </w:p>
    <w:p w14:paraId="0E580A7F"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Wild life consists of birds, insects and rodents, in the area covered by forest, elephants, monkeys and birds are the most common species and are commonly sighted as you drive along </w:t>
      </w:r>
      <w:proofErr w:type="gramStart"/>
      <w:r w:rsidRPr="00E41477">
        <w:rPr>
          <w:rFonts w:ascii="Maiandra GD" w:hAnsi="Maiandra GD"/>
          <w:sz w:val="24"/>
          <w:szCs w:val="24"/>
        </w:rPr>
        <w:t>Meru-Nanyuki road</w:t>
      </w:r>
      <w:proofErr w:type="gramEnd"/>
      <w:r w:rsidRPr="00E41477">
        <w:rPr>
          <w:rFonts w:ascii="Maiandra GD" w:hAnsi="Maiandra GD"/>
          <w:sz w:val="24"/>
          <w:szCs w:val="24"/>
        </w:rPr>
        <w:t xml:space="preserve">. However, cases of human wildlife conflict involving elephants are common phenomena. Though despite this, they make Meru municipality a preferred tourist destination. </w:t>
      </w:r>
    </w:p>
    <w:p w14:paraId="62976C99" w14:textId="77777777" w:rsidR="00164B2D" w:rsidRPr="00E41477" w:rsidRDefault="00164B2D" w:rsidP="00164B2D">
      <w:pPr>
        <w:spacing w:after="0" w:line="240" w:lineRule="auto"/>
        <w:jc w:val="both"/>
        <w:rPr>
          <w:rFonts w:ascii="Maiandra GD" w:hAnsi="Maiandra GD"/>
          <w:sz w:val="24"/>
          <w:szCs w:val="24"/>
        </w:rPr>
      </w:pPr>
    </w:p>
    <w:p w14:paraId="662E07D7" w14:textId="0E257899" w:rsidR="00164B2D" w:rsidRPr="00E41477" w:rsidRDefault="00164B2D" w:rsidP="009E0625">
      <w:pPr>
        <w:pStyle w:val="Heading4"/>
      </w:pPr>
      <w:r w:rsidRPr="00E41477">
        <w:t xml:space="preserve">1.2.6.2 </w:t>
      </w:r>
      <w:r w:rsidR="009E0625" w:rsidRPr="00E41477">
        <w:t xml:space="preserve">Areas </w:t>
      </w:r>
      <w:proofErr w:type="gramStart"/>
      <w:r w:rsidR="009E0625" w:rsidRPr="00E41477">
        <w:t>Of</w:t>
      </w:r>
      <w:proofErr w:type="gramEnd"/>
      <w:r w:rsidR="009E0625" w:rsidRPr="00E41477">
        <w:t xml:space="preserve"> Scenic Value</w:t>
      </w:r>
    </w:p>
    <w:p w14:paraId="0EEFB048" w14:textId="6D2D1534"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Meru has hills, rivers, valleys, vegetation and wildlife, all of which combine to create an interesting panorama. The </w:t>
      </w:r>
      <w:proofErr w:type="spellStart"/>
      <w:r w:rsidRPr="00E41477">
        <w:rPr>
          <w:rFonts w:ascii="Maiandra GD" w:hAnsi="Maiandra GD"/>
          <w:sz w:val="24"/>
          <w:szCs w:val="24"/>
        </w:rPr>
        <w:t>Nyambene</w:t>
      </w:r>
      <w:proofErr w:type="spellEnd"/>
      <w:r w:rsidRPr="00E41477">
        <w:rPr>
          <w:rFonts w:ascii="Maiandra GD" w:hAnsi="Maiandra GD"/>
          <w:sz w:val="24"/>
          <w:szCs w:val="24"/>
        </w:rPr>
        <w:t xml:space="preserve"> hills and Mt. Kenya are very visible from Meru Municipality. Bordering the lower Mt. Kenya Forest, the municipal residents have a </w:t>
      </w:r>
      <w:proofErr w:type="spellStart"/>
      <w:r w:rsidRPr="00E41477">
        <w:rPr>
          <w:rFonts w:ascii="Maiandra GD" w:hAnsi="Maiandra GD"/>
          <w:sz w:val="24"/>
          <w:szCs w:val="24"/>
        </w:rPr>
        <w:t>rivilege</w:t>
      </w:r>
      <w:proofErr w:type="spellEnd"/>
      <w:r w:rsidRPr="00E41477">
        <w:rPr>
          <w:rFonts w:ascii="Maiandra GD" w:hAnsi="Maiandra GD"/>
          <w:sz w:val="24"/>
          <w:szCs w:val="24"/>
        </w:rPr>
        <w:t xml:space="preserve"> to an aesthetic panorama from the forest as well as its characteristically scenic attractions like the King </w:t>
      </w:r>
      <w:proofErr w:type="spellStart"/>
      <w:r w:rsidRPr="00E41477">
        <w:rPr>
          <w:rFonts w:ascii="Maiandra GD" w:hAnsi="Maiandra GD"/>
          <w:sz w:val="24"/>
          <w:szCs w:val="24"/>
        </w:rPr>
        <w:t>Muuru</w:t>
      </w:r>
      <w:proofErr w:type="spellEnd"/>
      <w:r w:rsidRPr="00E41477">
        <w:rPr>
          <w:rFonts w:ascii="Maiandra GD" w:hAnsi="Maiandra GD"/>
          <w:sz w:val="24"/>
          <w:szCs w:val="24"/>
        </w:rPr>
        <w:t xml:space="preserve">, and The Crate Lake </w:t>
      </w:r>
      <w:proofErr w:type="spellStart"/>
      <w:r w:rsidRPr="00E41477">
        <w:rPr>
          <w:rFonts w:ascii="Maiandra GD" w:hAnsi="Maiandra GD"/>
          <w:sz w:val="24"/>
          <w:szCs w:val="24"/>
        </w:rPr>
        <w:t>Nkunga</w:t>
      </w:r>
      <w:proofErr w:type="spellEnd"/>
      <w:r w:rsidRPr="00E41477">
        <w:rPr>
          <w:rFonts w:ascii="Maiandra GD" w:hAnsi="Maiandra GD"/>
          <w:sz w:val="24"/>
          <w:szCs w:val="24"/>
        </w:rPr>
        <w:t xml:space="preserve"> a unique geographical landform.  </w:t>
      </w:r>
    </w:p>
    <w:p w14:paraId="1C4A6039" w14:textId="77777777" w:rsidR="00164B2D" w:rsidRPr="00E41477" w:rsidRDefault="00164B2D" w:rsidP="00164B2D">
      <w:pPr>
        <w:spacing w:after="0" w:line="240" w:lineRule="auto"/>
        <w:jc w:val="both"/>
        <w:rPr>
          <w:rFonts w:ascii="Maiandra GD" w:hAnsi="Maiandra GD"/>
          <w:sz w:val="24"/>
          <w:szCs w:val="24"/>
        </w:rPr>
      </w:pPr>
    </w:p>
    <w:p w14:paraId="6C5A28AC"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Other attractions include the amazing water falls on rivers like </w:t>
      </w:r>
      <w:proofErr w:type="spellStart"/>
      <w:r w:rsidRPr="00E41477">
        <w:rPr>
          <w:rFonts w:ascii="Maiandra GD" w:hAnsi="Maiandra GD"/>
          <w:sz w:val="24"/>
          <w:szCs w:val="24"/>
        </w:rPr>
        <w:t>Kathita</w:t>
      </w:r>
      <w:proofErr w:type="spellEnd"/>
      <w:r w:rsidRPr="00E41477">
        <w:rPr>
          <w:rFonts w:ascii="Maiandra GD" w:hAnsi="Maiandra GD"/>
          <w:sz w:val="24"/>
          <w:szCs w:val="24"/>
        </w:rPr>
        <w:t xml:space="preserve"> which form great sceneries, as well as the majestic </w:t>
      </w:r>
      <w:proofErr w:type="spellStart"/>
      <w:r w:rsidRPr="00E41477">
        <w:rPr>
          <w:rFonts w:ascii="Maiandra GD" w:hAnsi="Maiandra GD"/>
          <w:sz w:val="24"/>
          <w:szCs w:val="24"/>
        </w:rPr>
        <w:t>Nteere</w:t>
      </w:r>
      <w:proofErr w:type="spellEnd"/>
      <w:r w:rsidRPr="00E41477">
        <w:rPr>
          <w:rFonts w:ascii="Maiandra GD" w:hAnsi="Maiandra GD"/>
          <w:sz w:val="24"/>
          <w:szCs w:val="24"/>
        </w:rPr>
        <w:t xml:space="preserve"> recreation park which constitutes the source of </w:t>
      </w:r>
      <w:proofErr w:type="spellStart"/>
      <w:r w:rsidRPr="00E41477">
        <w:rPr>
          <w:rFonts w:ascii="Maiandra GD" w:hAnsi="Maiandra GD"/>
          <w:sz w:val="24"/>
          <w:szCs w:val="24"/>
        </w:rPr>
        <w:t>kanyuru</w:t>
      </w:r>
      <w:proofErr w:type="spellEnd"/>
      <w:r w:rsidRPr="00E41477">
        <w:rPr>
          <w:rFonts w:ascii="Maiandra GD" w:hAnsi="Maiandra GD"/>
          <w:sz w:val="24"/>
          <w:szCs w:val="24"/>
        </w:rPr>
        <w:t xml:space="preserve"> river and a mini forest right at the heart of the Meru Municipality.</w:t>
      </w:r>
    </w:p>
    <w:p w14:paraId="59D730A4" w14:textId="77777777" w:rsidR="00164B2D" w:rsidRPr="00E41477" w:rsidRDefault="00164B2D" w:rsidP="00164B2D">
      <w:pPr>
        <w:spacing w:after="0" w:line="240" w:lineRule="auto"/>
        <w:jc w:val="both"/>
        <w:rPr>
          <w:rFonts w:ascii="Maiandra GD" w:hAnsi="Maiandra GD"/>
          <w:sz w:val="24"/>
          <w:szCs w:val="24"/>
        </w:rPr>
      </w:pPr>
    </w:p>
    <w:p w14:paraId="19EE7783" w14:textId="73483887" w:rsidR="00164B2D" w:rsidRPr="00E41477" w:rsidRDefault="00164B2D" w:rsidP="00164B2D">
      <w:pPr>
        <w:spacing w:after="0" w:line="240" w:lineRule="auto"/>
        <w:jc w:val="both"/>
        <w:rPr>
          <w:rFonts w:ascii="Maiandra GD" w:hAnsi="Maiandra GD"/>
          <w:b/>
          <w:sz w:val="24"/>
          <w:szCs w:val="24"/>
        </w:rPr>
      </w:pPr>
      <w:r w:rsidRPr="00E41477">
        <w:rPr>
          <w:rFonts w:ascii="Maiandra GD" w:hAnsi="Maiandra GD"/>
          <w:b/>
          <w:sz w:val="24"/>
          <w:szCs w:val="24"/>
        </w:rPr>
        <w:t>1</w:t>
      </w:r>
      <w:r w:rsidR="009E0625" w:rsidRPr="009E0625">
        <w:rPr>
          <w:rStyle w:val="Heading4Char"/>
        </w:rPr>
        <w:t>.2.6.3 Wetlands</w:t>
      </w:r>
    </w:p>
    <w:p w14:paraId="6C6BA1D2"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There are rivers and marshlands within the municipality.  Swampy areas and rivers are threatened by pollution and encroachment due to poor methods of farming and deforestation. Lake </w:t>
      </w:r>
      <w:proofErr w:type="spellStart"/>
      <w:r w:rsidRPr="00E41477">
        <w:rPr>
          <w:rFonts w:ascii="Maiandra GD" w:hAnsi="Maiandra GD"/>
          <w:sz w:val="24"/>
          <w:szCs w:val="24"/>
        </w:rPr>
        <w:t>Nkunga</w:t>
      </w:r>
      <w:proofErr w:type="spellEnd"/>
      <w:r w:rsidRPr="00E41477">
        <w:rPr>
          <w:rFonts w:ascii="Maiandra GD" w:hAnsi="Maiandra GD"/>
          <w:sz w:val="24"/>
          <w:szCs w:val="24"/>
        </w:rPr>
        <w:t xml:space="preserve"> is also a predominant natural feature in this category and it is currently threatened by pollution and encroachment.</w:t>
      </w:r>
    </w:p>
    <w:p w14:paraId="782BEF32" w14:textId="77777777" w:rsidR="00164B2D" w:rsidRPr="00E41477" w:rsidRDefault="00164B2D" w:rsidP="00164B2D">
      <w:pPr>
        <w:spacing w:after="0" w:line="240" w:lineRule="auto"/>
        <w:jc w:val="both"/>
        <w:rPr>
          <w:rFonts w:ascii="Maiandra GD" w:hAnsi="Maiandra GD"/>
          <w:sz w:val="24"/>
          <w:szCs w:val="24"/>
        </w:rPr>
      </w:pPr>
    </w:p>
    <w:p w14:paraId="48843F62" w14:textId="1D70F3EB" w:rsidR="00164B2D" w:rsidRPr="00E41477" w:rsidRDefault="00164B2D" w:rsidP="009E0625">
      <w:pPr>
        <w:pStyle w:val="Heading4"/>
      </w:pPr>
      <w:r w:rsidRPr="00E41477">
        <w:lastRenderedPageBreak/>
        <w:t xml:space="preserve">1.2.6.4 </w:t>
      </w:r>
      <w:r w:rsidR="009E0625" w:rsidRPr="00E41477">
        <w:t>Upper Imenti Forest</w:t>
      </w:r>
    </w:p>
    <w:p w14:paraId="148073F0" w14:textId="77777777" w:rsidR="00164B2D"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forest covers 30% of the municipality. The cooler areas near the forest are ideal for tea growing and there many streams from forests from which locals get water for domestic use. </w:t>
      </w:r>
    </w:p>
    <w:p w14:paraId="6B238A60" w14:textId="77777777" w:rsidR="00C37C9B" w:rsidRDefault="00C37C9B" w:rsidP="00164B2D">
      <w:pPr>
        <w:spacing w:after="0" w:line="240" w:lineRule="auto"/>
        <w:jc w:val="both"/>
        <w:rPr>
          <w:rFonts w:ascii="Maiandra GD" w:hAnsi="Maiandra GD"/>
          <w:sz w:val="24"/>
          <w:szCs w:val="24"/>
        </w:rPr>
      </w:pPr>
    </w:p>
    <w:p w14:paraId="5284C705" w14:textId="75FACD74" w:rsidR="00C37C9B" w:rsidRPr="00E41477" w:rsidRDefault="00C37C9B" w:rsidP="00164B2D">
      <w:pPr>
        <w:spacing w:after="0" w:line="240" w:lineRule="auto"/>
        <w:jc w:val="both"/>
        <w:rPr>
          <w:rFonts w:ascii="Maiandra GD" w:hAnsi="Maiandra GD"/>
          <w:sz w:val="24"/>
          <w:szCs w:val="24"/>
        </w:rPr>
      </w:pPr>
      <w:r>
        <w:rPr>
          <w:rFonts w:ascii="Maiandra GD" w:hAnsi="Maiandra GD"/>
          <w:sz w:val="24"/>
          <w:szCs w:val="24"/>
        </w:rPr>
        <w:t xml:space="preserve">A section of Imenti Forest in Meru Municipality </w:t>
      </w:r>
    </w:p>
    <w:bookmarkStart w:id="23" w:name="_Toc189668414"/>
    <w:p w14:paraId="5639EA1D" w14:textId="27DCDA86" w:rsidR="002A3436" w:rsidRDefault="00C37C9B" w:rsidP="0043453F">
      <w:pPr>
        <w:pStyle w:val="Heading2"/>
      </w:pPr>
      <w:r>
        <w:rPr>
          <w:noProof/>
        </w:rPr>
        <mc:AlternateContent>
          <mc:Choice Requires="wps">
            <w:drawing>
              <wp:anchor distT="0" distB="0" distL="114300" distR="114300" simplePos="0" relativeHeight="254036480" behindDoc="0" locked="0" layoutInCell="1" allowOverlap="1" wp14:anchorId="6A4D9421" wp14:editId="49DE0C62">
                <wp:simplePos x="0" y="0"/>
                <wp:positionH relativeFrom="column">
                  <wp:posOffset>21947</wp:posOffset>
                </wp:positionH>
                <wp:positionV relativeFrom="paragraph">
                  <wp:posOffset>94767</wp:posOffset>
                </wp:positionV>
                <wp:extent cx="3760012" cy="2882189"/>
                <wp:effectExtent l="0" t="0" r="12065" b="13970"/>
                <wp:wrapNone/>
                <wp:docPr id="2065721023" name="Text Box 90"/>
                <wp:cNvGraphicFramePr/>
                <a:graphic xmlns:a="http://schemas.openxmlformats.org/drawingml/2006/main">
                  <a:graphicData uri="http://schemas.microsoft.com/office/word/2010/wordprocessingShape">
                    <wps:wsp>
                      <wps:cNvSpPr txBox="1"/>
                      <wps:spPr>
                        <a:xfrm>
                          <a:off x="0" y="0"/>
                          <a:ext cx="3760012" cy="2882189"/>
                        </a:xfrm>
                        <a:prstGeom prst="rect">
                          <a:avLst/>
                        </a:prstGeom>
                        <a:solidFill>
                          <a:schemeClr val="lt1"/>
                        </a:solidFill>
                        <a:ln w="6350">
                          <a:solidFill>
                            <a:prstClr val="black"/>
                          </a:solidFill>
                        </a:ln>
                      </wps:spPr>
                      <wps:txbx>
                        <w:txbxContent>
                          <w:p w14:paraId="68795450" w14:textId="188A1A11" w:rsidR="00C37C9B" w:rsidRDefault="00C37C9B">
                            <w:r>
                              <w:rPr>
                                <w:noProof/>
                              </w:rPr>
                              <w:drawing>
                                <wp:inline distT="0" distB="0" distL="0" distR="0" wp14:anchorId="04725354" wp14:editId="0F4C063B">
                                  <wp:extent cx="3543427" cy="2740422"/>
                                  <wp:effectExtent l="0" t="0" r="0" b="3175"/>
                                  <wp:docPr id="273816449" name="Picture 9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5039" cy="27494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9421" id="Text Box 90" o:spid="_x0000_s1028" type="#_x0000_t202" style="position:absolute;margin-left:1.75pt;margin-top:7.45pt;width:296.05pt;height:226.95pt;z-index:2540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" fillcolor="white [3201]" strokeweight=".5pt">
                <v:textbox>
                  <w:txbxContent>
                    <w:p w14:paraId="68795450" w14:textId="188A1A11" w:rsidR="00C37C9B" w:rsidRDefault="00C37C9B">
                      <w:r>
                        <w:rPr>
                          <w:noProof/>
                        </w:rPr>
                        <w:drawing>
                          <wp:inline distT="0" distB="0" distL="0" distR="0" wp14:anchorId="04725354" wp14:editId="0F4C063B">
                            <wp:extent cx="3543427" cy="2740422"/>
                            <wp:effectExtent l="0" t="0" r="0" b="3175"/>
                            <wp:docPr id="273816449" name="Picture 9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5039" cy="2749402"/>
                                    </a:xfrm>
                                    <a:prstGeom prst="rect">
                                      <a:avLst/>
                                    </a:prstGeom>
                                    <a:noFill/>
                                    <a:ln>
                                      <a:noFill/>
                                    </a:ln>
                                  </pic:spPr>
                                </pic:pic>
                              </a:graphicData>
                            </a:graphic>
                          </wp:inline>
                        </w:drawing>
                      </w:r>
                    </w:p>
                  </w:txbxContent>
                </v:textbox>
              </v:shape>
            </w:pict>
          </mc:Fallback>
        </mc:AlternateContent>
      </w:r>
      <w:bookmarkEnd w:id="23"/>
    </w:p>
    <w:p w14:paraId="09B63067" w14:textId="110FD7F7" w:rsidR="002A3436" w:rsidRDefault="002A3436" w:rsidP="0043453F">
      <w:pPr>
        <w:pStyle w:val="Heading2"/>
      </w:pPr>
    </w:p>
    <w:p w14:paraId="1433FE41" w14:textId="77777777" w:rsidR="002A3436" w:rsidRDefault="002A3436" w:rsidP="0043453F">
      <w:pPr>
        <w:pStyle w:val="Heading2"/>
      </w:pPr>
    </w:p>
    <w:p w14:paraId="099B6FD8" w14:textId="77777777" w:rsidR="00F72D6A" w:rsidRDefault="00F72D6A" w:rsidP="00F72D6A"/>
    <w:p w14:paraId="475891FE" w14:textId="77777777" w:rsidR="00F72D6A" w:rsidRPr="00F72D6A" w:rsidRDefault="00F72D6A" w:rsidP="00F72D6A"/>
    <w:p w14:paraId="077868FD" w14:textId="77777777" w:rsidR="002A3436" w:rsidRDefault="002A3436" w:rsidP="0043453F">
      <w:pPr>
        <w:pStyle w:val="Heading2"/>
      </w:pPr>
    </w:p>
    <w:p w14:paraId="5B9CA76F" w14:textId="77777777" w:rsidR="002A3436" w:rsidRDefault="002A3436" w:rsidP="0043453F">
      <w:pPr>
        <w:pStyle w:val="Heading2"/>
      </w:pPr>
    </w:p>
    <w:p w14:paraId="07833981" w14:textId="77777777" w:rsidR="002A3436" w:rsidRDefault="002A3436" w:rsidP="0043453F">
      <w:pPr>
        <w:pStyle w:val="Heading2"/>
      </w:pPr>
    </w:p>
    <w:p w14:paraId="07794838" w14:textId="77777777" w:rsidR="002A3436" w:rsidRDefault="002A3436" w:rsidP="0043453F">
      <w:pPr>
        <w:pStyle w:val="Heading2"/>
      </w:pPr>
    </w:p>
    <w:p w14:paraId="31C6E24D" w14:textId="77777777" w:rsidR="002A3436" w:rsidRDefault="002A3436" w:rsidP="0043453F">
      <w:pPr>
        <w:pStyle w:val="Heading2"/>
      </w:pPr>
    </w:p>
    <w:p w14:paraId="1814D93F" w14:textId="77777777" w:rsidR="002A3436" w:rsidRDefault="002A3436" w:rsidP="0043453F">
      <w:pPr>
        <w:pStyle w:val="Heading2"/>
      </w:pPr>
    </w:p>
    <w:p w14:paraId="78E25890" w14:textId="77777777" w:rsidR="00C37C9B" w:rsidRDefault="00C37C9B" w:rsidP="0043453F">
      <w:pPr>
        <w:pStyle w:val="Heading2"/>
      </w:pPr>
    </w:p>
    <w:p w14:paraId="41A5C053" w14:textId="77777777" w:rsidR="00C37C9B" w:rsidRDefault="00C37C9B" w:rsidP="0043453F">
      <w:pPr>
        <w:pStyle w:val="Heading2"/>
      </w:pPr>
    </w:p>
    <w:p w14:paraId="1EEC6FCB" w14:textId="0ECFFE3B" w:rsidR="00164B2D" w:rsidRPr="00E41477" w:rsidRDefault="00164B2D" w:rsidP="0043453F">
      <w:pPr>
        <w:pStyle w:val="Heading2"/>
      </w:pPr>
      <w:bookmarkStart w:id="24" w:name="_Toc189668415"/>
      <w:r w:rsidRPr="00E41477">
        <w:t>1.3</w:t>
      </w:r>
      <w:r w:rsidRPr="00E41477">
        <w:tab/>
        <w:t>Administrative and Political Units</w:t>
      </w:r>
      <w:bookmarkEnd w:id="24"/>
    </w:p>
    <w:p w14:paraId="6F897BA9" w14:textId="77777777" w:rsidR="00164B2D" w:rsidRPr="00E41477" w:rsidRDefault="00164B2D" w:rsidP="00164B2D">
      <w:pPr>
        <w:pStyle w:val="ListParagraph"/>
        <w:keepNext/>
        <w:keepLines/>
        <w:numPr>
          <w:ilvl w:val="2"/>
          <w:numId w:val="1"/>
        </w:numPr>
        <w:spacing w:after="0"/>
        <w:ind w:left="1080"/>
        <w:jc w:val="both"/>
        <w:outlineLvl w:val="2"/>
        <w:rPr>
          <w:rFonts w:ascii="Maiandra GD" w:eastAsiaTheme="majorEastAsia" w:hAnsi="Maiandra GD" w:cstheme="majorBidi"/>
          <w:b/>
          <w:bCs/>
          <w:sz w:val="24"/>
          <w:szCs w:val="24"/>
        </w:rPr>
      </w:pPr>
      <w:bookmarkStart w:id="25" w:name="_Toc189668416"/>
      <w:r w:rsidRPr="00E41477">
        <w:rPr>
          <w:rFonts w:ascii="Maiandra GD" w:eastAsiaTheme="majorEastAsia" w:hAnsi="Maiandra GD" w:cstheme="majorBidi"/>
          <w:b/>
          <w:bCs/>
          <w:sz w:val="24"/>
          <w:szCs w:val="24"/>
        </w:rPr>
        <w:t>Administrative Set up and political units</w:t>
      </w:r>
      <w:bookmarkEnd w:id="25"/>
    </w:p>
    <w:p w14:paraId="0859F616" w14:textId="77777777" w:rsidR="00164B2D" w:rsidRPr="00E41477" w:rsidRDefault="00164B2D" w:rsidP="00164B2D">
      <w:pPr>
        <w:rPr>
          <w:rFonts w:ascii="Maiandra GD" w:hAnsi="Maiandra GD"/>
          <w:sz w:val="24"/>
          <w:szCs w:val="24"/>
        </w:rPr>
      </w:pPr>
      <w:r w:rsidRPr="00E41477">
        <w:rPr>
          <w:rFonts w:ascii="Maiandra GD" w:hAnsi="Maiandra GD"/>
          <w:sz w:val="24"/>
          <w:szCs w:val="24"/>
        </w:rPr>
        <w:t xml:space="preserve">Administratively, the Municipality is situated in Imenti North Constituency/Imenti North sub-county. It touches five wards namely; Municipality, </w:t>
      </w:r>
      <w:proofErr w:type="spellStart"/>
      <w:r w:rsidRPr="00E41477">
        <w:rPr>
          <w:rFonts w:ascii="Maiandra GD" w:hAnsi="Maiandra GD"/>
          <w:sz w:val="24"/>
          <w:szCs w:val="24"/>
        </w:rPr>
        <w:t>Nyaki</w:t>
      </w:r>
      <w:proofErr w:type="spellEnd"/>
      <w:r w:rsidRPr="00E41477">
        <w:rPr>
          <w:rFonts w:ascii="Maiandra GD" w:hAnsi="Maiandra GD"/>
          <w:sz w:val="24"/>
          <w:szCs w:val="24"/>
        </w:rPr>
        <w:t xml:space="preserve"> </w:t>
      </w:r>
      <w:proofErr w:type="gramStart"/>
      <w:r w:rsidRPr="00E41477">
        <w:rPr>
          <w:rFonts w:ascii="Maiandra GD" w:hAnsi="Maiandra GD"/>
          <w:sz w:val="24"/>
          <w:szCs w:val="24"/>
        </w:rPr>
        <w:t>West ,</w:t>
      </w:r>
      <w:proofErr w:type="spellStart"/>
      <w:r w:rsidRPr="00E41477">
        <w:rPr>
          <w:rFonts w:ascii="Maiandra GD" w:hAnsi="Maiandra GD"/>
          <w:sz w:val="24"/>
          <w:szCs w:val="24"/>
        </w:rPr>
        <w:t>Nyaki</w:t>
      </w:r>
      <w:proofErr w:type="spellEnd"/>
      <w:proofErr w:type="gramEnd"/>
      <w:r w:rsidRPr="00E41477">
        <w:rPr>
          <w:rFonts w:ascii="Maiandra GD" w:hAnsi="Maiandra GD"/>
          <w:sz w:val="24"/>
          <w:szCs w:val="24"/>
        </w:rPr>
        <w:t xml:space="preserve"> East, </w:t>
      </w:r>
      <w:proofErr w:type="spellStart"/>
      <w:r w:rsidRPr="00E41477">
        <w:rPr>
          <w:rFonts w:ascii="Maiandra GD" w:hAnsi="Maiandra GD"/>
          <w:sz w:val="24"/>
          <w:szCs w:val="24"/>
        </w:rPr>
        <w:t>Ntima</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West,and</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Ntima</w:t>
      </w:r>
      <w:proofErr w:type="spellEnd"/>
      <w:r w:rsidRPr="00E41477">
        <w:rPr>
          <w:rFonts w:ascii="Maiandra GD" w:hAnsi="Maiandra GD"/>
          <w:sz w:val="24"/>
          <w:szCs w:val="24"/>
        </w:rPr>
        <w:t xml:space="preserve"> East.</w:t>
      </w:r>
    </w:p>
    <w:p w14:paraId="7E426ED9" w14:textId="37935332" w:rsidR="00164B2D" w:rsidRPr="00E41477" w:rsidRDefault="00F72D6A" w:rsidP="00164B2D">
      <w:pPr>
        <w:autoSpaceDE w:val="0"/>
        <w:autoSpaceDN w:val="0"/>
        <w:adjustRightInd w:val="0"/>
        <w:spacing w:after="0" w:line="240" w:lineRule="auto"/>
        <w:jc w:val="both"/>
        <w:rPr>
          <w:rFonts w:ascii="Maiandra GD" w:hAnsi="Maiandra GD" w:cs="Candara"/>
          <w:b/>
          <w:sz w:val="28"/>
          <w:szCs w:val="28"/>
        </w:rPr>
      </w:pPr>
      <w:r>
        <w:rPr>
          <w:rFonts w:ascii="Maiandra GD" w:hAnsi="Maiandra GD" w:cs="Candara"/>
          <w:b/>
          <w:noProof/>
          <w:sz w:val="28"/>
          <w:szCs w:val="28"/>
        </w:rPr>
        <mc:AlternateContent>
          <mc:Choice Requires="wps">
            <w:drawing>
              <wp:anchor distT="0" distB="0" distL="114300" distR="114300" simplePos="0" relativeHeight="254035456" behindDoc="0" locked="0" layoutInCell="1" allowOverlap="1" wp14:anchorId="29EB69E0" wp14:editId="4BB81E52">
                <wp:simplePos x="0" y="0"/>
                <wp:positionH relativeFrom="column">
                  <wp:posOffset>-65837</wp:posOffset>
                </wp:positionH>
                <wp:positionV relativeFrom="paragraph">
                  <wp:posOffset>50775</wp:posOffset>
                </wp:positionV>
                <wp:extent cx="4250131" cy="2928391"/>
                <wp:effectExtent l="0" t="0" r="17145" b="24765"/>
                <wp:wrapNone/>
                <wp:docPr id="677344786" name="Text Box 89"/>
                <wp:cNvGraphicFramePr/>
                <a:graphic xmlns:a="http://schemas.openxmlformats.org/drawingml/2006/main">
                  <a:graphicData uri="http://schemas.microsoft.com/office/word/2010/wordprocessingShape">
                    <wps:wsp>
                      <wps:cNvSpPr txBox="1"/>
                      <wps:spPr>
                        <a:xfrm>
                          <a:off x="0" y="0"/>
                          <a:ext cx="4250131" cy="2928391"/>
                        </a:xfrm>
                        <a:prstGeom prst="rect">
                          <a:avLst/>
                        </a:prstGeom>
                        <a:solidFill>
                          <a:schemeClr val="lt1"/>
                        </a:solidFill>
                        <a:ln w="6350">
                          <a:solidFill>
                            <a:prstClr val="black"/>
                          </a:solidFill>
                        </a:ln>
                      </wps:spPr>
                      <wps:txbx>
                        <w:txbxContent>
                          <w:p w14:paraId="3AC22571" w14:textId="70AE6B3F" w:rsidR="00F72D6A" w:rsidRDefault="00F72D6A">
                            <w:r w:rsidRPr="00F37F0F">
                              <w:rPr>
                                <w:rFonts w:ascii="Times New Roman" w:hAnsi="Times New Roman" w:cs="Times New Roman"/>
                                <w:noProof/>
                                <w:sz w:val="24"/>
                                <w:szCs w:val="24"/>
                              </w:rPr>
                              <w:drawing>
                                <wp:inline distT="0" distB="0" distL="0" distR="0" wp14:anchorId="6E5538EF" wp14:editId="50D5D174">
                                  <wp:extent cx="4063489" cy="2877254"/>
                                  <wp:effectExtent l="0" t="0" r="0" b="0"/>
                                  <wp:docPr id="2006560985" name="Picture 200656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2913" cy="2891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B69E0" id="Text Box 89" o:spid="_x0000_s1029" type="#_x0000_t202" style="position:absolute;left:0;text-align:left;margin-left:-5.2pt;margin-top:4pt;width:334.65pt;height:230.6pt;z-index:2540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" fillcolor="white [3201]" strokeweight=".5pt">
                <v:textbox>
                  <w:txbxContent>
                    <w:p w14:paraId="3AC22571" w14:textId="70AE6B3F" w:rsidR="00F72D6A" w:rsidRDefault="00F72D6A">
                      <w:r w:rsidRPr="00F37F0F">
                        <w:rPr>
                          <w:rFonts w:ascii="Times New Roman" w:hAnsi="Times New Roman" w:cs="Times New Roman"/>
                          <w:noProof/>
                          <w:sz w:val="24"/>
                          <w:szCs w:val="24"/>
                        </w:rPr>
                        <w:drawing>
                          <wp:inline distT="0" distB="0" distL="0" distR="0" wp14:anchorId="6E5538EF" wp14:editId="50D5D174">
                            <wp:extent cx="4063489" cy="2877254"/>
                            <wp:effectExtent l="0" t="0" r="0" b="0"/>
                            <wp:docPr id="2006560985" name="Picture 200656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2913" cy="2891007"/>
                                    </a:xfrm>
                                    <a:prstGeom prst="rect">
                                      <a:avLst/>
                                    </a:prstGeom>
                                  </pic:spPr>
                                </pic:pic>
                              </a:graphicData>
                            </a:graphic>
                          </wp:inline>
                        </w:drawing>
                      </w:r>
                    </w:p>
                  </w:txbxContent>
                </v:textbox>
              </v:shape>
            </w:pict>
          </mc:Fallback>
        </mc:AlternateContent>
      </w:r>
    </w:p>
    <w:p w14:paraId="0849B664" w14:textId="77777777" w:rsidR="00F72D6A" w:rsidRDefault="00F72D6A" w:rsidP="0043453F">
      <w:pPr>
        <w:pStyle w:val="Heading2"/>
      </w:pPr>
    </w:p>
    <w:p w14:paraId="4624B882" w14:textId="77777777" w:rsidR="00F72D6A" w:rsidRDefault="00F72D6A" w:rsidP="0043453F">
      <w:pPr>
        <w:pStyle w:val="Heading2"/>
      </w:pPr>
    </w:p>
    <w:p w14:paraId="3BADD91A" w14:textId="77777777" w:rsidR="00F72D6A" w:rsidRDefault="00F72D6A" w:rsidP="0043453F">
      <w:pPr>
        <w:pStyle w:val="Heading2"/>
      </w:pPr>
    </w:p>
    <w:p w14:paraId="741BE30F" w14:textId="77777777" w:rsidR="00F72D6A" w:rsidRDefault="00F72D6A" w:rsidP="0043453F">
      <w:pPr>
        <w:pStyle w:val="Heading2"/>
      </w:pPr>
    </w:p>
    <w:p w14:paraId="5046B942" w14:textId="77777777" w:rsidR="00F72D6A" w:rsidRDefault="00F72D6A" w:rsidP="0043453F">
      <w:pPr>
        <w:pStyle w:val="Heading2"/>
      </w:pPr>
    </w:p>
    <w:p w14:paraId="1AACAA2A" w14:textId="77777777" w:rsidR="00F72D6A" w:rsidRDefault="00F72D6A" w:rsidP="0043453F">
      <w:pPr>
        <w:pStyle w:val="Heading2"/>
      </w:pPr>
    </w:p>
    <w:p w14:paraId="0707193E" w14:textId="77777777" w:rsidR="00F72D6A" w:rsidRDefault="00F72D6A" w:rsidP="0043453F">
      <w:pPr>
        <w:pStyle w:val="Heading2"/>
      </w:pPr>
    </w:p>
    <w:p w14:paraId="218E989A" w14:textId="77777777" w:rsidR="00F72D6A" w:rsidRDefault="00F72D6A" w:rsidP="0043453F">
      <w:pPr>
        <w:pStyle w:val="Heading2"/>
      </w:pPr>
    </w:p>
    <w:p w14:paraId="4FD34CE3" w14:textId="77777777" w:rsidR="00F72D6A" w:rsidRDefault="00F72D6A" w:rsidP="0043453F">
      <w:pPr>
        <w:pStyle w:val="Heading2"/>
      </w:pPr>
    </w:p>
    <w:p w14:paraId="4F525CCD" w14:textId="77777777" w:rsidR="00F72D6A" w:rsidRDefault="00F72D6A" w:rsidP="0043453F">
      <w:pPr>
        <w:pStyle w:val="Heading2"/>
      </w:pPr>
    </w:p>
    <w:p w14:paraId="2CE40114" w14:textId="77777777" w:rsidR="00F72D6A" w:rsidRDefault="00F72D6A" w:rsidP="0043453F">
      <w:pPr>
        <w:pStyle w:val="Heading2"/>
      </w:pPr>
    </w:p>
    <w:p w14:paraId="7352B64F" w14:textId="77777777" w:rsidR="00F72D6A" w:rsidRDefault="00F72D6A">
      <w:pPr>
        <w:spacing w:after="200" w:line="276" w:lineRule="auto"/>
        <w:rPr>
          <w:rFonts w:ascii="Maiandra GD" w:eastAsiaTheme="majorEastAsia" w:hAnsi="Maiandra GD" w:cstheme="majorBidi"/>
          <w:b/>
          <w:color w:val="000000" w:themeColor="text1"/>
          <w:sz w:val="28"/>
          <w:szCs w:val="26"/>
        </w:rPr>
      </w:pPr>
      <w:r>
        <w:br w:type="page"/>
      </w:r>
    </w:p>
    <w:p w14:paraId="55A37843" w14:textId="402555A0" w:rsidR="00164B2D" w:rsidRPr="00E41477" w:rsidRDefault="00164B2D" w:rsidP="0043453F">
      <w:pPr>
        <w:pStyle w:val="Heading2"/>
        <w:rPr>
          <w:b w:val="0"/>
        </w:rPr>
      </w:pPr>
      <w:bookmarkStart w:id="26" w:name="_Toc189668417"/>
      <w:r w:rsidRPr="00E41477">
        <w:lastRenderedPageBreak/>
        <w:t xml:space="preserve">1.4 </w:t>
      </w:r>
      <w:r w:rsidR="009E0625" w:rsidRPr="0043453F">
        <w:t>Population</w:t>
      </w:r>
      <w:r w:rsidR="009E0625" w:rsidRPr="00E41477">
        <w:t xml:space="preserve"> </w:t>
      </w:r>
      <w:r w:rsidR="009E0625">
        <w:t xml:space="preserve">and </w:t>
      </w:r>
      <w:r w:rsidR="009E0625" w:rsidRPr="00E41477">
        <w:t>Demographics</w:t>
      </w:r>
      <w:bookmarkEnd w:id="26"/>
    </w:p>
    <w:p w14:paraId="7B497EDF"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various aspects of demography, society and culture and their implications on the Integrated Development Plan for Meru Municipality is a very key aspect. This is because planning involves citing of facilities and services in a manner that best fosters development of the people. As such, an understanding of the demographic dynamics is central to achieving planning objectives. </w:t>
      </w:r>
    </w:p>
    <w:p w14:paraId="4D953DBA" w14:textId="77777777" w:rsidR="00164B2D" w:rsidRPr="00E41477" w:rsidRDefault="00164B2D" w:rsidP="00164B2D">
      <w:pPr>
        <w:spacing w:after="0" w:line="240" w:lineRule="auto"/>
        <w:jc w:val="both"/>
        <w:rPr>
          <w:rFonts w:ascii="Maiandra GD" w:hAnsi="Maiandra GD"/>
          <w:sz w:val="24"/>
          <w:szCs w:val="24"/>
        </w:rPr>
      </w:pPr>
    </w:p>
    <w:p w14:paraId="716DE734" w14:textId="1CB97A6F" w:rsidR="00164B2D" w:rsidRPr="009E0625" w:rsidRDefault="00E60595" w:rsidP="00164B2D">
      <w:pPr>
        <w:keepNext/>
        <w:keepLines/>
        <w:spacing w:after="0"/>
        <w:jc w:val="both"/>
        <w:outlineLvl w:val="2"/>
        <w:rPr>
          <w:rStyle w:val="Heading3Char"/>
        </w:rPr>
      </w:pPr>
      <w:bookmarkStart w:id="27" w:name="_Toc189668418"/>
      <w:r w:rsidRPr="00E41477">
        <w:rPr>
          <w:rFonts w:ascii="Maiandra GD" w:eastAsiaTheme="majorEastAsia" w:hAnsi="Maiandra GD" w:cstheme="majorBidi"/>
          <w:b/>
          <w:bCs/>
          <w:iCs/>
          <w:sz w:val="24"/>
          <w:szCs w:val="24"/>
        </w:rPr>
        <w:t>1.</w:t>
      </w:r>
      <w:r w:rsidR="00164B2D" w:rsidRPr="00E41477">
        <w:rPr>
          <w:rFonts w:ascii="Maiandra GD" w:eastAsiaTheme="majorEastAsia" w:hAnsi="Maiandra GD" w:cstheme="majorBidi"/>
          <w:b/>
          <w:bCs/>
          <w:iCs/>
          <w:sz w:val="24"/>
          <w:szCs w:val="24"/>
        </w:rPr>
        <w:t xml:space="preserve">4.1 </w:t>
      </w:r>
      <w:r w:rsidR="009E0625" w:rsidRPr="009E0625">
        <w:rPr>
          <w:rStyle w:val="Heading3Char"/>
        </w:rPr>
        <w:t>Population Size</w:t>
      </w:r>
      <w:bookmarkEnd w:id="27"/>
    </w:p>
    <w:p w14:paraId="204B9F8B"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The population projections to the start of the plan period in 2017 yielded a figure of 126,225. The planning area thus has about 9.3% of the population of the greater Meru, which now forms the Meru County</w:t>
      </w:r>
      <w:r w:rsidRPr="00E41477">
        <w:rPr>
          <w:rFonts w:ascii="Maiandra GD" w:hAnsi="Maiandra GD" w:cs="Candara"/>
          <w:color w:val="000000"/>
          <w:lang w:val="en-GB"/>
        </w:rPr>
        <w:t>.</w:t>
      </w:r>
    </w:p>
    <w:p w14:paraId="10344F79" w14:textId="77777777" w:rsidR="00164B2D" w:rsidRPr="00E41477" w:rsidRDefault="00164B2D" w:rsidP="00164B2D">
      <w:pPr>
        <w:spacing w:after="0" w:line="240" w:lineRule="auto"/>
        <w:jc w:val="both"/>
        <w:rPr>
          <w:rFonts w:ascii="Maiandra GD" w:hAnsi="Maiandra GD"/>
          <w:sz w:val="24"/>
          <w:szCs w:val="24"/>
        </w:rPr>
      </w:pPr>
    </w:p>
    <w:p w14:paraId="41D97C5F" w14:textId="6EB0759C" w:rsidR="00164B2D" w:rsidRPr="00E41477" w:rsidRDefault="00E60595" w:rsidP="00164B2D">
      <w:pPr>
        <w:keepNext/>
        <w:keepLines/>
        <w:spacing w:after="0"/>
        <w:jc w:val="both"/>
        <w:outlineLvl w:val="2"/>
        <w:rPr>
          <w:rFonts w:ascii="Maiandra GD" w:eastAsiaTheme="majorEastAsia" w:hAnsi="Maiandra GD" w:cstheme="majorBidi"/>
          <w:b/>
          <w:bCs/>
          <w:sz w:val="24"/>
          <w:szCs w:val="24"/>
        </w:rPr>
      </w:pPr>
      <w:bookmarkStart w:id="28" w:name="_Toc189668419"/>
      <w:r w:rsidRPr="00E41477">
        <w:rPr>
          <w:rFonts w:ascii="Maiandra GD" w:eastAsiaTheme="majorEastAsia" w:hAnsi="Maiandra GD" w:cstheme="majorBidi"/>
          <w:b/>
          <w:bCs/>
          <w:sz w:val="24"/>
          <w:szCs w:val="24"/>
        </w:rPr>
        <w:t>1.</w:t>
      </w:r>
      <w:r w:rsidR="00164B2D" w:rsidRPr="00E41477">
        <w:rPr>
          <w:rFonts w:ascii="Maiandra GD" w:eastAsiaTheme="majorEastAsia" w:hAnsi="Maiandra GD" w:cstheme="majorBidi"/>
          <w:b/>
          <w:bCs/>
          <w:sz w:val="24"/>
          <w:szCs w:val="24"/>
        </w:rPr>
        <w:t>4.</w:t>
      </w:r>
      <w:r w:rsidR="009E0625">
        <w:rPr>
          <w:rFonts w:ascii="Maiandra GD" w:eastAsiaTheme="majorEastAsia" w:hAnsi="Maiandra GD" w:cstheme="majorBidi"/>
          <w:b/>
          <w:bCs/>
          <w:sz w:val="24"/>
          <w:szCs w:val="24"/>
        </w:rPr>
        <w:t>2</w:t>
      </w:r>
      <w:r w:rsidR="00164B2D" w:rsidRPr="00E41477">
        <w:rPr>
          <w:rFonts w:ascii="Maiandra GD" w:eastAsiaTheme="majorEastAsia" w:hAnsi="Maiandra GD" w:cstheme="majorBidi"/>
          <w:b/>
          <w:bCs/>
          <w:sz w:val="24"/>
          <w:szCs w:val="24"/>
        </w:rPr>
        <w:t xml:space="preserve"> </w:t>
      </w:r>
      <w:r w:rsidR="009E0625" w:rsidRPr="009E0625">
        <w:rPr>
          <w:rStyle w:val="Heading3Char"/>
        </w:rPr>
        <w:t xml:space="preserve">Population Structure </w:t>
      </w:r>
      <w:proofErr w:type="gramStart"/>
      <w:r w:rsidR="009E0625" w:rsidRPr="009E0625">
        <w:rPr>
          <w:rStyle w:val="Heading3Char"/>
        </w:rPr>
        <w:t>And</w:t>
      </w:r>
      <w:proofErr w:type="gramEnd"/>
      <w:r w:rsidR="009E0625" w:rsidRPr="009E0625">
        <w:rPr>
          <w:rStyle w:val="Heading3Char"/>
        </w:rPr>
        <w:t xml:space="preserve"> Composition</w:t>
      </w:r>
      <w:bookmarkEnd w:id="28"/>
    </w:p>
    <w:p w14:paraId="4F8510D1"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The largest population age group is the 0-4 years cohort followed by the 5-9 years. The median age is 23 years which makes this a youthful population.</w:t>
      </w:r>
    </w:p>
    <w:p w14:paraId="3EE306A1" w14:textId="77777777" w:rsidR="00164B2D" w:rsidRPr="00E41477" w:rsidRDefault="00164B2D" w:rsidP="00164B2D">
      <w:pPr>
        <w:autoSpaceDE w:val="0"/>
        <w:autoSpaceDN w:val="0"/>
        <w:adjustRightInd w:val="0"/>
        <w:spacing w:after="0" w:line="240" w:lineRule="auto"/>
        <w:jc w:val="both"/>
        <w:rPr>
          <w:rFonts w:ascii="Maiandra GD" w:hAnsi="Maiandra GD" w:cs="TwCenMT-BoldItalic"/>
          <w:b/>
          <w:bCs/>
          <w:i/>
          <w:iCs/>
          <w:color w:val="000000"/>
          <w:sz w:val="20"/>
          <w:szCs w:val="20"/>
          <w:lang w:val="en-GB"/>
        </w:rPr>
      </w:pPr>
    </w:p>
    <w:p w14:paraId="26822D20" w14:textId="065749F0" w:rsidR="00164B2D" w:rsidRPr="00E41477" w:rsidRDefault="00E60595" w:rsidP="00164B2D">
      <w:pPr>
        <w:keepNext/>
        <w:keepLines/>
        <w:spacing w:after="0"/>
        <w:jc w:val="both"/>
        <w:outlineLvl w:val="2"/>
        <w:rPr>
          <w:rFonts w:ascii="Maiandra GD" w:eastAsiaTheme="majorEastAsia" w:hAnsi="Maiandra GD" w:cstheme="majorBidi"/>
          <w:b/>
          <w:bCs/>
          <w:sz w:val="24"/>
          <w:szCs w:val="24"/>
        </w:rPr>
      </w:pPr>
      <w:bookmarkStart w:id="29" w:name="_Toc189668420"/>
      <w:r w:rsidRPr="00E41477">
        <w:rPr>
          <w:rFonts w:ascii="Maiandra GD" w:eastAsiaTheme="majorEastAsia" w:hAnsi="Maiandra GD" w:cstheme="majorBidi"/>
          <w:b/>
          <w:bCs/>
          <w:sz w:val="24"/>
          <w:szCs w:val="24"/>
        </w:rPr>
        <w:t>1.</w:t>
      </w:r>
      <w:r w:rsidR="00164B2D" w:rsidRPr="00E41477">
        <w:rPr>
          <w:rFonts w:ascii="Maiandra GD" w:eastAsiaTheme="majorEastAsia" w:hAnsi="Maiandra GD" w:cstheme="majorBidi"/>
          <w:b/>
          <w:bCs/>
          <w:sz w:val="24"/>
          <w:szCs w:val="24"/>
        </w:rPr>
        <w:t xml:space="preserve">4.3 </w:t>
      </w:r>
      <w:r w:rsidR="009E0625" w:rsidRPr="009E0625">
        <w:rPr>
          <w:rStyle w:val="Heading3Char"/>
        </w:rPr>
        <w:t xml:space="preserve">Population Distribution </w:t>
      </w:r>
      <w:proofErr w:type="gramStart"/>
      <w:r w:rsidR="009E0625" w:rsidRPr="009E0625">
        <w:rPr>
          <w:rStyle w:val="Heading3Char"/>
        </w:rPr>
        <w:t>And</w:t>
      </w:r>
      <w:proofErr w:type="gramEnd"/>
      <w:r w:rsidR="009E0625" w:rsidRPr="009E0625">
        <w:rPr>
          <w:rStyle w:val="Heading3Char"/>
        </w:rPr>
        <w:t xml:space="preserve"> Urban Densities</w:t>
      </w:r>
      <w:bookmarkEnd w:id="29"/>
    </w:p>
    <w:p w14:paraId="6B09E7E9" w14:textId="77777777" w:rsidR="00164B2D" w:rsidRPr="00E41477" w:rsidRDefault="00164B2D" w:rsidP="00164B2D">
      <w:pPr>
        <w:spacing w:after="0" w:line="240" w:lineRule="auto"/>
        <w:jc w:val="both"/>
        <w:rPr>
          <w:rFonts w:ascii="Maiandra GD" w:hAnsi="Maiandra GD" w:cs="TwCenMT-BoldItalic"/>
          <w:b/>
          <w:bCs/>
          <w:i/>
          <w:iCs/>
          <w:color w:val="000000"/>
          <w:sz w:val="18"/>
          <w:szCs w:val="18"/>
          <w:lang w:val="en-GB"/>
        </w:rPr>
      </w:pPr>
      <w:r w:rsidRPr="00E41477">
        <w:rPr>
          <w:rFonts w:ascii="Maiandra GD" w:hAnsi="Maiandra GD"/>
          <w:sz w:val="24"/>
          <w:szCs w:val="24"/>
        </w:rPr>
        <w:t xml:space="preserve">The population distribution and density are influenced by soil fertility and rainfall in the rural areas. Urban areas attract higher populations due to the level of economic activities and availability of public amenities. The area around the </w:t>
      </w:r>
      <w:proofErr w:type="gramStart"/>
      <w:r w:rsidRPr="00E41477">
        <w:rPr>
          <w:rFonts w:ascii="Maiandra GD" w:hAnsi="Maiandra GD"/>
          <w:sz w:val="24"/>
          <w:szCs w:val="24"/>
        </w:rPr>
        <w:t>Old</w:t>
      </w:r>
      <w:proofErr w:type="gramEnd"/>
      <w:r w:rsidRPr="00E41477">
        <w:rPr>
          <w:rFonts w:ascii="Maiandra GD" w:hAnsi="Maiandra GD"/>
          <w:sz w:val="24"/>
          <w:szCs w:val="24"/>
        </w:rPr>
        <w:t xml:space="preserve"> town/Meru CBD has the highest population within the planning area. Based on the former administrative units (before the promulgation of the Kenyan Constitution, 2010), Municipality location has the highest density at 3,175persons/Km2. </w:t>
      </w:r>
      <w:proofErr w:type="spellStart"/>
      <w:r w:rsidRPr="00E41477">
        <w:rPr>
          <w:rFonts w:ascii="Maiandra GD" w:hAnsi="Maiandra GD"/>
          <w:sz w:val="24"/>
          <w:szCs w:val="24"/>
        </w:rPr>
        <w:t>Chugu</w:t>
      </w:r>
      <w:proofErr w:type="spellEnd"/>
      <w:r w:rsidRPr="00E41477">
        <w:rPr>
          <w:rFonts w:ascii="Maiandra GD" w:hAnsi="Maiandra GD"/>
          <w:sz w:val="24"/>
          <w:szCs w:val="24"/>
        </w:rPr>
        <w:t xml:space="preserve"> location, within the former County Council of Meru Central, has the least population density at 687persons/Km2.</w:t>
      </w:r>
    </w:p>
    <w:p w14:paraId="5E6AFE8B" w14:textId="77777777" w:rsidR="00164B2D" w:rsidRPr="00E41477" w:rsidRDefault="00164B2D" w:rsidP="00164B2D">
      <w:pPr>
        <w:autoSpaceDE w:val="0"/>
        <w:autoSpaceDN w:val="0"/>
        <w:adjustRightInd w:val="0"/>
        <w:spacing w:after="0" w:line="240" w:lineRule="auto"/>
        <w:jc w:val="both"/>
        <w:rPr>
          <w:rFonts w:ascii="Maiandra GD" w:hAnsi="Maiandra GD" w:cs="TwCenMT-BoldItalic"/>
          <w:b/>
          <w:bCs/>
          <w:i/>
          <w:iCs/>
          <w:color w:val="000000"/>
          <w:sz w:val="20"/>
          <w:szCs w:val="20"/>
          <w:lang w:val="en-GB"/>
        </w:rPr>
      </w:pPr>
    </w:p>
    <w:p w14:paraId="49B3FC6D" w14:textId="559F4690" w:rsidR="00164B2D" w:rsidRPr="00E41477" w:rsidRDefault="00E60595" w:rsidP="00286C7B">
      <w:pPr>
        <w:pStyle w:val="Heading3"/>
        <w:rPr>
          <w:lang w:val="en-GB"/>
        </w:rPr>
      </w:pPr>
      <w:bookmarkStart w:id="30" w:name="_Toc189668421"/>
      <w:r w:rsidRPr="00E41477">
        <w:rPr>
          <w:lang w:val="en-GB"/>
        </w:rPr>
        <w:t>1.</w:t>
      </w:r>
      <w:r w:rsidR="00164B2D" w:rsidRPr="00E41477">
        <w:rPr>
          <w:lang w:val="en-GB"/>
        </w:rPr>
        <w:t>4.</w:t>
      </w:r>
      <w:r w:rsidR="009E0625">
        <w:rPr>
          <w:lang w:val="en-GB"/>
        </w:rPr>
        <w:t>4</w:t>
      </w:r>
      <w:r w:rsidR="00164B2D" w:rsidRPr="00E41477">
        <w:rPr>
          <w:lang w:val="en-GB"/>
        </w:rPr>
        <w:t xml:space="preserve"> </w:t>
      </w:r>
      <w:r w:rsidR="009E0625" w:rsidRPr="00E41477">
        <w:rPr>
          <w:lang w:val="en-GB"/>
        </w:rPr>
        <w:t>Demographic Characteristics</w:t>
      </w:r>
      <w:bookmarkEnd w:id="30"/>
    </w:p>
    <w:p w14:paraId="18E7CAF3" w14:textId="77777777" w:rsidR="00164B2D" w:rsidRDefault="00164B2D" w:rsidP="00164B2D">
      <w:pPr>
        <w:spacing w:after="0" w:line="240" w:lineRule="auto"/>
        <w:jc w:val="both"/>
        <w:rPr>
          <w:rFonts w:ascii="Maiandra GD" w:hAnsi="Maiandra GD"/>
          <w:sz w:val="24"/>
          <w:szCs w:val="24"/>
        </w:rPr>
      </w:pPr>
      <w:r w:rsidRPr="00E41477">
        <w:rPr>
          <w:rFonts w:ascii="Maiandra GD" w:hAnsi="Maiandra GD"/>
          <w:sz w:val="24"/>
          <w:szCs w:val="24"/>
        </w:rPr>
        <w:t>The analyses of demographic characteristics reveal the challenges that need to be addressed in order to achieve the development goals. Some of these challenges directly impact on the achievement of the Sustainable Development Goals (MDGs). It is therefore vital that solutions are sought within the scope of this planning exercise. The table below gives a summary of the key demographic characteristics of Meru municipality</w:t>
      </w:r>
    </w:p>
    <w:p w14:paraId="0699DA60" w14:textId="77777777" w:rsidR="00286C7B" w:rsidRPr="00E41477" w:rsidRDefault="00286C7B" w:rsidP="00164B2D">
      <w:pPr>
        <w:spacing w:after="0" w:line="240" w:lineRule="auto"/>
        <w:jc w:val="both"/>
        <w:rPr>
          <w:rFonts w:ascii="Maiandra GD" w:hAnsi="Maiandra GD"/>
          <w:sz w:val="24"/>
          <w:szCs w:val="24"/>
        </w:rPr>
      </w:pPr>
    </w:p>
    <w:p w14:paraId="0F618E98" w14:textId="77777777" w:rsidR="00164B2D" w:rsidRPr="00E41477" w:rsidRDefault="00164B2D" w:rsidP="00164B2D">
      <w:pPr>
        <w:pStyle w:val="Caption"/>
        <w:keepNext/>
        <w:jc w:val="both"/>
        <w:rPr>
          <w:rFonts w:ascii="Maiandra GD" w:hAnsi="Maiandra GD"/>
          <w:i/>
        </w:rPr>
      </w:pPr>
      <w:bookmarkStart w:id="31" w:name="_Toc189552108"/>
      <w:r w:rsidRPr="00E41477">
        <w:rPr>
          <w:rFonts w:ascii="Maiandra GD" w:hAnsi="Maiandra GD"/>
          <w:i/>
        </w:rPr>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1</w:t>
      </w:r>
      <w:r w:rsidRPr="00E41477">
        <w:rPr>
          <w:rFonts w:ascii="Maiandra GD" w:hAnsi="Maiandra GD"/>
          <w:i/>
        </w:rPr>
        <w:fldChar w:fldCharType="end"/>
      </w:r>
      <w:r w:rsidRPr="00E41477">
        <w:rPr>
          <w:rFonts w:ascii="Maiandra GD" w:hAnsi="Maiandra GD"/>
          <w:i/>
        </w:rPr>
        <w:t>: Demographic Indicators</w:t>
      </w:r>
      <w:bookmarkEnd w:id="31"/>
    </w:p>
    <w:tbl>
      <w:tblPr>
        <w:tblStyle w:val="TableGrid"/>
        <w:tblW w:w="0" w:type="auto"/>
        <w:tblLook w:val="04A0" w:firstRow="1" w:lastRow="0" w:firstColumn="1" w:lastColumn="0" w:noHBand="0" w:noVBand="1"/>
      </w:tblPr>
      <w:tblGrid>
        <w:gridCol w:w="4508"/>
        <w:gridCol w:w="4508"/>
      </w:tblGrid>
      <w:tr w:rsidR="00164B2D" w:rsidRPr="00E41477" w14:paraId="33FC8A85" w14:textId="77777777" w:rsidTr="00E60595">
        <w:tc>
          <w:tcPr>
            <w:tcW w:w="4508" w:type="dxa"/>
          </w:tcPr>
          <w:p w14:paraId="2CA8072E"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Demographic characteristics</w:t>
            </w:r>
          </w:p>
        </w:tc>
        <w:tc>
          <w:tcPr>
            <w:tcW w:w="4508" w:type="dxa"/>
          </w:tcPr>
          <w:p w14:paraId="45283EC3"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Status</w:t>
            </w:r>
          </w:p>
        </w:tc>
      </w:tr>
      <w:tr w:rsidR="00164B2D" w:rsidRPr="00E41477" w14:paraId="4176F0AD" w14:textId="77777777" w:rsidTr="00E60595">
        <w:tc>
          <w:tcPr>
            <w:tcW w:w="4508" w:type="dxa"/>
          </w:tcPr>
          <w:p w14:paraId="7A5AD552"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Sex ratio(</w:t>
            </w:r>
            <w:proofErr w:type="spellStart"/>
            <w:proofErr w:type="gramStart"/>
            <w:r w:rsidRPr="00E41477">
              <w:rPr>
                <w:rFonts w:ascii="Maiandra GD" w:hAnsi="Maiandra GD" w:cs="Candara"/>
                <w:color w:val="000000"/>
              </w:rPr>
              <w:t>female:male</w:t>
            </w:r>
            <w:proofErr w:type="spellEnd"/>
            <w:proofErr w:type="gramEnd"/>
            <w:r w:rsidRPr="00E41477">
              <w:rPr>
                <w:rFonts w:ascii="Maiandra GD" w:hAnsi="Maiandra GD" w:cs="Candara"/>
                <w:color w:val="000000"/>
              </w:rPr>
              <w:t>)</w:t>
            </w:r>
          </w:p>
        </w:tc>
        <w:tc>
          <w:tcPr>
            <w:tcW w:w="4508" w:type="dxa"/>
          </w:tcPr>
          <w:p w14:paraId="09B6B629"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101:100</w:t>
            </w:r>
          </w:p>
        </w:tc>
      </w:tr>
      <w:tr w:rsidR="00164B2D" w:rsidRPr="00E41477" w14:paraId="179F740C" w14:textId="77777777" w:rsidTr="00E60595">
        <w:tc>
          <w:tcPr>
            <w:tcW w:w="4508" w:type="dxa"/>
          </w:tcPr>
          <w:p w14:paraId="0AFBF604"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Average household size</w:t>
            </w:r>
          </w:p>
        </w:tc>
        <w:tc>
          <w:tcPr>
            <w:tcW w:w="4508" w:type="dxa"/>
          </w:tcPr>
          <w:p w14:paraId="7F19B0C5"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4</w:t>
            </w:r>
          </w:p>
        </w:tc>
      </w:tr>
      <w:tr w:rsidR="00164B2D" w:rsidRPr="00E41477" w14:paraId="61D03BC8" w14:textId="77777777" w:rsidTr="00E60595">
        <w:tc>
          <w:tcPr>
            <w:tcW w:w="4508" w:type="dxa"/>
          </w:tcPr>
          <w:p w14:paraId="5B33BB36"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Dependency ratio</w:t>
            </w:r>
          </w:p>
        </w:tc>
        <w:tc>
          <w:tcPr>
            <w:tcW w:w="4508" w:type="dxa"/>
          </w:tcPr>
          <w:p w14:paraId="6AA1F210"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100:103</w:t>
            </w:r>
          </w:p>
        </w:tc>
      </w:tr>
      <w:tr w:rsidR="00164B2D" w:rsidRPr="00E41477" w14:paraId="269154EF" w14:textId="77777777" w:rsidTr="00E60595">
        <w:tc>
          <w:tcPr>
            <w:tcW w:w="4508" w:type="dxa"/>
          </w:tcPr>
          <w:p w14:paraId="0C925E0C"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Total fertility rate</w:t>
            </w:r>
          </w:p>
        </w:tc>
        <w:tc>
          <w:tcPr>
            <w:tcW w:w="4508" w:type="dxa"/>
          </w:tcPr>
          <w:p w14:paraId="662EA589"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4:2</w:t>
            </w:r>
          </w:p>
        </w:tc>
      </w:tr>
      <w:tr w:rsidR="00164B2D" w:rsidRPr="00E41477" w14:paraId="6C5F6EEE" w14:textId="77777777" w:rsidTr="00E60595">
        <w:tc>
          <w:tcPr>
            <w:tcW w:w="4508" w:type="dxa"/>
          </w:tcPr>
          <w:p w14:paraId="30741856"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Infant mortality rate</w:t>
            </w:r>
          </w:p>
        </w:tc>
        <w:tc>
          <w:tcPr>
            <w:tcW w:w="4508" w:type="dxa"/>
          </w:tcPr>
          <w:p w14:paraId="70D667F7"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74/100</w:t>
            </w:r>
          </w:p>
        </w:tc>
      </w:tr>
      <w:tr w:rsidR="00164B2D" w:rsidRPr="00E41477" w14:paraId="13FB6808" w14:textId="77777777" w:rsidTr="00E60595">
        <w:tc>
          <w:tcPr>
            <w:tcW w:w="4508" w:type="dxa"/>
          </w:tcPr>
          <w:p w14:paraId="242F9893"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Life expectancy rate</w:t>
            </w:r>
          </w:p>
        </w:tc>
        <w:tc>
          <w:tcPr>
            <w:tcW w:w="4508" w:type="dxa"/>
          </w:tcPr>
          <w:p w14:paraId="50FCF979" w14:textId="77777777" w:rsidR="00164B2D" w:rsidRPr="00E41477" w:rsidRDefault="00164B2D" w:rsidP="00E60595">
            <w:pPr>
              <w:autoSpaceDE w:val="0"/>
              <w:autoSpaceDN w:val="0"/>
              <w:adjustRightInd w:val="0"/>
              <w:jc w:val="both"/>
              <w:rPr>
                <w:rFonts w:ascii="Maiandra GD" w:hAnsi="Maiandra GD" w:cs="Candara"/>
                <w:color w:val="000000"/>
              </w:rPr>
            </w:pPr>
            <w:r w:rsidRPr="00E41477">
              <w:rPr>
                <w:rFonts w:ascii="Maiandra GD" w:hAnsi="Maiandra GD" w:cs="Candara"/>
                <w:color w:val="000000"/>
              </w:rPr>
              <w:t>59years</w:t>
            </w:r>
          </w:p>
        </w:tc>
      </w:tr>
    </w:tbl>
    <w:p w14:paraId="2ED2C2EA" w14:textId="77777777" w:rsidR="00164B2D" w:rsidRPr="00E41477" w:rsidRDefault="00164B2D" w:rsidP="00164B2D">
      <w:pPr>
        <w:autoSpaceDE w:val="0"/>
        <w:autoSpaceDN w:val="0"/>
        <w:adjustRightInd w:val="0"/>
        <w:spacing w:after="0" w:line="240" w:lineRule="auto"/>
        <w:jc w:val="both"/>
        <w:rPr>
          <w:rFonts w:ascii="Maiandra GD" w:hAnsi="Maiandra GD" w:cs="TwCenMT-BoldItalic"/>
          <w:b/>
          <w:bCs/>
          <w:i/>
          <w:iCs/>
          <w:color w:val="000000"/>
          <w:sz w:val="12"/>
          <w:szCs w:val="12"/>
          <w:lang w:val="en-GB"/>
        </w:rPr>
      </w:pPr>
      <w:r w:rsidRPr="00E41477">
        <w:rPr>
          <w:rFonts w:ascii="Maiandra GD" w:hAnsi="Maiandra GD" w:cs="TwCenMT-BoldItalic"/>
          <w:b/>
          <w:bCs/>
          <w:i/>
          <w:iCs/>
          <w:color w:val="000000"/>
          <w:sz w:val="18"/>
          <w:szCs w:val="18"/>
          <w:lang w:val="en-GB"/>
        </w:rPr>
        <w:t>Source: Meru Central District Strategic Plan, 2005-2010</w:t>
      </w:r>
      <w:r w:rsidRPr="00E41477">
        <w:rPr>
          <w:rFonts w:ascii="Maiandra GD" w:hAnsi="Maiandra GD" w:cs="TwCenMT-BoldItalic"/>
          <w:b/>
          <w:bCs/>
          <w:i/>
          <w:iCs/>
          <w:color w:val="000000"/>
          <w:sz w:val="12"/>
          <w:szCs w:val="12"/>
          <w:lang w:val="en-GB"/>
        </w:rPr>
        <w:t>1</w:t>
      </w:r>
    </w:p>
    <w:p w14:paraId="668C53D6" w14:textId="77777777" w:rsidR="00164B2D" w:rsidRPr="00E41477" w:rsidRDefault="00164B2D" w:rsidP="00164B2D">
      <w:pPr>
        <w:autoSpaceDE w:val="0"/>
        <w:autoSpaceDN w:val="0"/>
        <w:adjustRightInd w:val="0"/>
        <w:spacing w:after="0" w:line="240" w:lineRule="auto"/>
        <w:jc w:val="both"/>
        <w:rPr>
          <w:rFonts w:ascii="Maiandra GD" w:hAnsi="Maiandra GD" w:cs="TwCenMT-Bold"/>
          <w:b/>
          <w:bCs/>
          <w:color w:val="000000"/>
          <w:lang w:val="en-GB"/>
        </w:rPr>
      </w:pPr>
    </w:p>
    <w:p w14:paraId="307927DD" w14:textId="4C7CA4C2" w:rsidR="00164B2D" w:rsidRPr="00E41477" w:rsidRDefault="00E60595" w:rsidP="00286C7B">
      <w:pPr>
        <w:pStyle w:val="Heading4"/>
      </w:pPr>
      <w:r w:rsidRPr="00E41477">
        <w:lastRenderedPageBreak/>
        <w:t>1.</w:t>
      </w:r>
      <w:r w:rsidR="00164B2D" w:rsidRPr="00E41477">
        <w:t>4.</w:t>
      </w:r>
      <w:r w:rsidR="00286C7B">
        <w:t>4</w:t>
      </w:r>
      <w:r w:rsidR="00164B2D" w:rsidRPr="00E41477">
        <w:t xml:space="preserve">.1 </w:t>
      </w:r>
      <w:r w:rsidR="00286C7B" w:rsidRPr="00E41477">
        <w:t>Migration</w:t>
      </w:r>
    </w:p>
    <w:p w14:paraId="32FB0B13"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Daily migration is evident from the fact that daytime population in Meru town is approximately double the night-time population. This means that some of those employed or running businesses within the town may even reside in places outside the planning area. Market days also increase the number of people within the town as farmers and buyers from the greater Meru region come to buy and sell produce at </w:t>
      </w:r>
      <w:proofErr w:type="spellStart"/>
      <w:r w:rsidRPr="00E41477">
        <w:rPr>
          <w:rFonts w:ascii="Maiandra GD" w:hAnsi="Maiandra GD"/>
          <w:sz w:val="24"/>
          <w:szCs w:val="24"/>
        </w:rPr>
        <w:t>Gakoromone</w:t>
      </w:r>
      <w:proofErr w:type="spellEnd"/>
      <w:r w:rsidRPr="00E41477">
        <w:rPr>
          <w:rFonts w:ascii="Maiandra GD" w:hAnsi="Maiandra GD"/>
          <w:sz w:val="24"/>
          <w:szCs w:val="24"/>
        </w:rPr>
        <w:t xml:space="preserve"> market. </w:t>
      </w:r>
    </w:p>
    <w:p w14:paraId="63E49DCF" w14:textId="77777777" w:rsidR="00164B2D" w:rsidRPr="00E41477" w:rsidRDefault="00164B2D" w:rsidP="00164B2D">
      <w:pPr>
        <w:spacing w:after="0" w:line="240" w:lineRule="auto"/>
        <w:jc w:val="both"/>
        <w:rPr>
          <w:rFonts w:ascii="Maiandra GD" w:hAnsi="Maiandra GD"/>
          <w:sz w:val="24"/>
          <w:szCs w:val="24"/>
        </w:rPr>
      </w:pPr>
    </w:p>
    <w:p w14:paraId="5486FA18"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Seasonal migration is experienced in Meru Town. This is largely influenced by the rising number of learning institutions in the area creating a scenario where staff and students are in Meru during the terms and semesters but go back home when the institutions close for holidays.</w:t>
      </w:r>
    </w:p>
    <w:p w14:paraId="59355A23" w14:textId="77777777" w:rsidR="00164B2D" w:rsidRPr="00E41477" w:rsidRDefault="00164B2D" w:rsidP="00164B2D">
      <w:pPr>
        <w:spacing w:after="0" w:line="240" w:lineRule="auto"/>
        <w:jc w:val="both"/>
        <w:rPr>
          <w:rFonts w:ascii="Maiandra GD" w:hAnsi="Maiandra GD"/>
          <w:sz w:val="24"/>
          <w:szCs w:val="24"/>
        </w:rPr>
      </w:pPr>
    </w:p>
    <w:p w14:paraId="6ECFCE5F"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A case of Long-term migration is also </w:t>
      </w:r>
      <w:proofErr w:type="gramStart"/>
      <w:r w:rsidRPr="00E41477">
        <w:rPr>
          <w:rFonts w:ascii="Maiandra GD" w:hAnsi="Maiandra GD"/>
          <w:sz w:val="24"/>
          <w:szCs w:val="24"/>
        </w:rPr>
        <w:t>exists</w:t>
      </w:r>
      <w:proofErr w:type="gramEnd"/>
      <w:r w:rsidRPr="00E41477">
        <w:rPr>
          <w:rFonts w:ascii="Maiandra GD" w:hAnsi="Maiandra GD"/>
          <w:sz w:val="24"/>
          <w:szCs w:val="24"/>
        </w:rPr>
        <w:t xml:space="preserve"> as a result of the town’s position as an administrative Centre and commercial hub. Civil servants and employees of major commercial institutions settle in Meru for the duration of their working years. </w:t>
      </w:r>
    </w:p>
    <w:p w14:paraId="352D14AA" w14:textId="77777777" w:rsidR="00164B2D" w:rsidRPr="00E41477" w:rsidRDefault="00164B2D" w:rsidP="00164B2D">
      <w:pPr>
        <w:spacing w:after="0" w:line="240" w:lineRule="auto"/>
        <w:jc w:val="both"/>
        <w:rPr>
          <w:rFonts w:ascii="Maiandra GD" w:hAnsi="Maiandra GD"/>
          <w:sz w:val="24"/>
          <w:szCs w:val="24"/>
        </w:rPr>
      </w:pPr>
    </w:p>
    <w:p w14:paraId="1D7E84DE"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Finally rural-urban migration is also evident. Since secondary towns absorb most of the rural-urban migrants today, this kind of migration poses a lot of challenges the municipality and which has called for stepped up urban planning. The most significant influences for the rural-urban migration include the high rate of unemployment resulting in the rural areas or seeking greener pastures in towns.</w:t>
      </w:r>
    </w:p>
    <w:p w14:paraId="19BBFA97" w14:textId="77777777" w:rsidR="00E60595" w:rsidRPr="00E41477" w:rsidRDefault="00E60595" w:rsidP="00164B2D">
      <w:pPr>
        <w:spacing w:after="0" w:line="240" w:lineRule="auto"/>
        <w:jc w:val="both"/>
        <w:rPr>
          <w:rFonts w:ascii="Maiandra GD" w:hAnsi="Maiandra GD"/>
          <w:sz w:val="24"/>
          <w:szCs w:val="24"/>
        </w:rPr>
      </w:pPr>
    </w:p>
    <w:p w14:paraId="5B892056" w14:textId="77777777" w:rsidR="00164B2D" w:rsidRPr="00E41477" w:rsidRDefault="00164B2D" w:rsidP="00286C7B">
      <w:pPr>
        <w:pStyle w:val="Heading2"/>
      </w:pPr>
      <w:bookmarkStart w:id="32" w:name="_Toc189668422"/>
      <w:r w:rsidRPr="00E41477">
        <w:t>1.5</w:t>
      </w:r>
      <w:r w:rsidRPr="00E41477">
        <w:tab/>
        <w:t>Infrastructure and Access</w:t>
      </w:r>
      <w:bookmarkEnd w:id="32"/>
    </w:p>
    <w:p w14:paraId="36AA66E6" w14:textId="77777777" w:rsidR="00164B2D" w:rsidRPr="00E41477" w:rsidRDefault="00164B2D" w:rsidP="00164B2D">
      <w:pPr>
        <w:spacing w:after="0" w:line="240" w:lineRule="auto"/>
        <w:jc w:val="both"/>
        <w:rPr>
          <w:rFonts w:ascii="Maiandra GD" w:hAnsi="Maiandra GD"/>
          <w:sz w:val="24"/>
          <w:szCs w:val="24"/>
          <w:lang w:val="en-GB"/>
        </w:rPr>
      </w:pPr>
    </w:p>
    <w:p w14:paraId="423A4F5C" w14:textId="77777777" w:rsidR="00164B2D" w:rsidRPr="00E41477" w:rsidRDefault="00164B2D" w:rsidP="00286C7B">
      <w:pPr>
        <w:pStyle w:val="Heading3"/>
      </w:pPr>
      <w:bookmarkStart w:id="33" w:name="_Toc189668423"/>
      <w:r w:rsidRPr="00E41477">
        <w:t>1.5.1</w:t>
      </w:r>
      <w:r w:rsidRPr="00E41477">
        <w:tab/>
        <w:t>Road, Rail Network and Airstrips</w:t>
      </w:r>
      <w:bookmarkEnd w:id="33"/>
    </w:p>
    <w:p w14:paraId="5203530A" w14:textId="77777777" w:rsidR="00164B2D" w:rsidRPr="00E41477" w:rsidRDefault="00164B2D" w:rsidP="00164B2D">
      <w:pPr>
        <w:rPr>
          <w:rFonts w:ascii="Maiandra GD" w:hAnsi="Maiandra GD"/>
          <w:sz w:val="24"/>
          <w:szCs w:val="24"/>
        </w:rPr>
      </w:pPr>
      <w:r w:rsidRPr="00E41477">
        <w:rPr>
          <w:rFonts w:ascii="Maiandra GD" w:hAnsi="Maiandra GD"/>
          <w:sz w:val="24"/>
          <w:szCs w:val="24"/>
        </w:rPr>
        <w:t xml:space="preserve">The Municipality has an established road network linking it to major towns and cities like Nairobi, Nanyuki, </w:t>
      </w:r>
      <w:proofErr w:type="spellStart"/>
      <w:r w:rsidRPr="00E41477">
        <w:rPr>
          <w:rFonts w:ascii="Maiandra GD" w:hAnsi="Maiandra GD"/>
          <w:sz w:val="24"/>
          <w:szCs w:val="24"/>
        </w:rPr>
        <w:t>Isiolo</w:t>
      </w:r>
      <w:proofErr w:type="spellEnd"/>
      <w:r w:rsidRPr="00E41477">
        <w:rPr>
          <w:rFonts w:ascii="Maiandra GD" w:hAnsi="Maiandra GD"/>
          <w:sz w:val="24"/>
          <w:szCs w:val="24"/>
        </w:rPr>
        <w:t xml:space="preserve">, Nkubu, Maua, </w:t>
      </w:r>
      <w:proofErr w:type="spellStart"/>
      <w:r w:rsidRPr="00E41477">
        <w:rPr>
          <w:rFonts w:ascii="Maiandra GD" w:hAnsi="Maiandra GD"/>
          <w:sz w:val="24"/>
          <w:szCs w:val="24"/>
        </w:rPr>
        <w:t>Mikinduri</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Githongo</w:t>
      </w:r>
      <w:proofErr w:type="spellEnd"/>
      <w:r w:rsidRPr="00E41477">
        <w:rPr>
          <w:rFonts w:ascii="Maiandra GD" w:hAnsi="Maiandra GD"/>
          <w:sz w:val="24"/>
          <w:szCs w:val="24"/>
        </w:rPr>
        <w:t xml:space="preserve">. </w:t>
      </w:r>
    </w:p>
    <w:p w14:paraId="64957F92" w14:textId="77777777" w:rsidR="00164B2D" w:rsidRPr="00E41477" w:rsidRDefault="00164B2D" w:rsidP="00164B2D">
      <w:pPr>
        <w:spacing w:after="0" w:line="240" w:lineRule="auto"/>
        <w:jc w:val="both"/>
        <w:rPr>
          <w:rFonts w:ascii="Maiandra GD" w:hAnsi="Maiandra GD"/>
          <w:b/>
          <w:sz w:val="24"/>
          <w:szCs w:val="24"/>
        </w:rPr>
      </w:pPr>
    </w:p>
    <w:p w14:paraId="564BF52E" w14:textId="77777777" w:rsidR="00164B2D" w:rsidRPr="00E41477" w:rsidRDefault="00164B2D" w:rsidP="00286C7B">
      <w:pPr>
        <w:pStyle w:val="Heading3"/>
      </w:pPr>
      <w:bookmarkStart w:id="34" w:name="_Toc189668424"/>
      <w:r w:rsidRPr="00E41477">
        <w:t>1.5.2</w:t>
      </w:r>
      <w:r w:rsidRPr="00E41477">
        <w:tab/>
        <w:t>Posts and Telecommunications</w:t>
      </w:r>
      <w:bookmarkEnd w:id="34"/>
    </w:p>
    <w:p w14:paraId="3B09CA31"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mobile phone coverage stands at 99% in the municipality and a post office which serves the citizens and its environs. In homes, private and government institutions, usage of computer and telecommunication equipment’s as increased as a result of affordable computers and their accessories.  </w:t>
      </w:r>
    </w:p>
    <w:p w14:paraId="019E8389"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There are ten major private courier services operating in the municipality, where, most of them are linked to the Public Service Vehicles (PSV). The courier services deliver parcels to and from major towns around the country and they include Meru Nissan SACCO, </w:t>
      </w:r>
      <w:proofErr w:type="spellStart"/>
      <w:r w:rsidRPr="00E41477">
        <w:rPr>
          <w:rFonts w:ascii="Maiandra GD" w:hAnsi="Maiandra GD"/>
          <w:sz w:val="24"/>
          <w:szCs w:val="24"/>
        </w:rPr>
        <w:t>Mitunguu</w:t>
      </w:r>
      <w:proofErr w:type="spellEnd"/>
      <w:r w:rsidRPr="00E41477">
        <w:rPr>
          <w:rFonts w:ascii="Maiandra GD" w:hAnsi="Maiandra GD"/>
          <w:sz w:val="24"/>
          <w:szCs w:val="24"/>
        </w:rPr>
        <w:t xml:space="preserve"> SACCO, Luxury SACCO, </w:t>
      </w:r>
      <w:proofErr w:type="spellStart"/>
      <w:r w:rsidRPr="00E41477">
        <w:rPr>
          <w:rFonts w:ascii="Maiandra GD" w:hAnsi="Maiandra GD"/>
          <w:sz w:val="24"/>
          <w:szCs w:val="24"/>
        </w:rPr>
        <w:t>Menany</w:t>
      </w:r>
      <w:proofErr w:type="spellEnd"/>
      <w:r w:rsidRPr="00E41477">
        <w:rPr>
          <w:rFonts w:ascii="Maiandra GD" w:hAnsi="Maiandra GD"/>
          <w:sz w:val="24"/>
          <w:szCs w:val="24"/>
        </w:rPr>
        <w:t xml:space="preserve"> SACCO, Mark One SACCO, Menya SACCO, Raha SACCO, DHL, G4S courier services and Wells- Fargo courier services.</w:t>
      </w:r>
    </w:p>
    <w:p w14:paraId="3928C80E" w14:textId="77777777" w:rsidR="00164B2D" w:rsidRPr="00E41477" w:rsidRDefault="00164B2D" w:rsidP="00164B2D">
      <w:pPr>
        <w:spacing w:after="0" w:line="240" w:lineRule="auto"/>
        <w:jc w:val="both"/>
        <w:rPr>
          <w:rFonts w:ascii="Maiandra GD" w:hAnsi="Maiandra GD"/>
          <w:sz w:val="24"/>
          <w:szCs w:val="24"/>
        </w:rPr>
      </w:pPr>
    </w:p>
    <w:p w14:paraId="6C8F9E25" w14:textId="77777777" w:rsidR="00164B2D" w:rsidRPr="00E41477" w:rsidRDefault="00164B2D" w:rsidP="00286C7B">
      <w:pPr>
        <w:pStyle w:val="Heading3"/>
      </w:pPr>
      <w:bookmarkStart w:id="35" w:name="_Toc189668425"/>
      <w:r w:rsidRPr="00E41477">
        <w:t>1.5.3</w:t>
      </w:r>
      <w:r w:rsidRPr="00E41477">
        <w:tab/>
        <w:t>Financial Institutions</w:t>
      </w:r>
      <w:bookmarkEnd w:id="35"/>
    </w:p>
    <w:p w14:paraId="5CB2EDAC"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All the major commercial banks have their branches in Meru, in total there are over 22 branches which include; Equity, KCB, Co-operative, Barclays, Family, ABC, National, Bank of Africa, Consolidated, Sidian, Standard Charted, Diamond trust, Commercial bank of Africa, Bank of Baroda, I&amp;M, CFC Stanbic, NIC, HFC, POST BANK, CREDIT </w:t>
      </w:r>
      <w:r w:rsidRPr="00E41477">
        <w:rPr>
          <w:rFonts w:ascii="Maiandra GD" w:hAnsi="Maiandra GD"/>
          <w:sz w:val="24"/>
          <w:szCs w:val="24"/>
        </w:rPr>
        <w:lastRenderedPageBreak/>
        <w:t xml:space="preserve">BANK and ECO BANK. In addition, there are 8 </w:t>
      </w:r>
      <w:proofErr w:type="gramStart"/>
      <w:r w:rsidRPr="00E41477">
        <w:rPr>
          <w:rFonts w:ascii="Maiandra GD" w:hAnsi="Maiandra GD"/>
          <w:sz w:val="24"/>
          <w:szCs w:val="24"/>
        </w:rPr>
        <w:t>deposit</w:t>
      </w:r>
      <w:proofErr w:type="gramEnd"/>
      <w:r w:rsidRPr="00E41477">
        <w:rPr>
          <w:rFonts w:ascii="Maiandra GD" w:hAnsi="Maiandra GD"/>
          <w:sz w:val="24"/>
          <w:szCs w:val="24"/>
        </w:rPr>
        <w:t xml:space="preserve"> taking and 5 non-deposit taking micro-finance institutions. </w:t>
      </w:r>
    </w:p>
    <w:p w14:paraId="5754BF9E" w14:textId="77777777" w:rsidR="00164B2D" w:rsidRPr="00E41477" w:rsidRDefault="00164B2D" w:rsidP="00164B2D">
      <w:pPr>
        <w:spacing w:after="0" w:line="240" w:lineRule="auto"/>
        <w:jc w:val="both"/>
        <w:rPr>
          <w:rFonts w:ascii="Maiandra GD" w:hAnsi="Maiandra GD"/>
          <w:sz w:val="24"/>
          <w:szCs w:val="24"/>
        </w:rPr>
      </w:pPr>
    </w:p>
    <w:p w14:paraId="6947EBF5"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Insurance companies have established themselves well, with about 28 companies represented in the municipality. The financial sector is also augmented by adoption of Mobile Banking and MPSA by the largely techno savvy population. </w:t>
      </w:r>
    </w:p>
    <w:p w14:paraId="073414DC" w14:textId="77777777" w:rsidR="00164B2D" w:rsidRPr="00E41477" w:rsidRDefault="00164B2D" w:rsidP="00286C7B">
      <w:pPr>
        <w:pStyle w:val="Heading3"/>
      </w:pPr>
      <w:bookmarkStart w:id="36" w:name="_Toc189668426"/>
      <w:r w:rsidRPr="00E41477">
        <w:t>1.5.5</w:t>
      </w:r>
      <w:r w:rsidRPr="00E41477">
        <w:tab/>
      </w:r>
      <w:r w:rsidRPr="00286C7B">
        <w:t>Energy</w:t>
      </w:r>
      <w:r w:rsidRPr="00E41477">
        <w:t xml:space="preserve"> Access</w:t>
      </w:r>
      <w:bookmarkEnd w:id="36"/>
    </w:p>
    <w:p w14:paraId="74110340"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The entire area of Meru municipality is accessible to National Electricity grid. Other source of energy includes firewood, charcoal, gas and solar</w:t>
      </w:r>
    </w:p>
    <w:p w14:paraId="4BB6AB74" w14:textId="77777777" w:rsidR="00164B2D" w:rsidRPr="00E41477" w:rsidRDefault="00164B2D" w:rsidP="00164B2D">
      <w:pPr>
        <w:spacing w:after="0" w:line="240" w:lineRule="auto"/>
        <w:jc w:val="both"/>
        <w:rPr>
          <w:rFonts w:ascii="Maiandra GD" w:eastAsiaTheme="majorEastAsia" w:hAnsi="Maiandra GD" w:cstheme="majorBidi"/>
          <w:b/>
          <w:bCs/>
          <w:sz w:val="24"/>
          <w:szCs w:val="24"/>
        </w:rPr>
      </w:pPr>
    </w:p>
    <w:p w14:paraId="39DC6F10" w14:textId="77777777" w:rsidR="00164B2D" w:rsidRPr="00E41477" w:rsidRDefault="00E60595" w:rsidP="00286C7B">
      <w:pPr>
        <w:pStyle w:val="Heading3"/>
      </w:pPr>
      <w:bookmarkStart w:id="37" w:name="_Toc189668427"/>
      <w:r w:rsidRPr="00E41477">
        <w:t>1.</w:t>
      </w:r>
      <w:r w:rsidR="00164B2D" w:rsidRPr="00E41477">
        <w:t>5.6</w:t>
      </w:r>
      <w:r w:rsidR="00164B2D" w:rsidRPr="00E41477">
        <w:tab/>
        <w:t xml:space="preserve">Markets and Urban </w:t>
      </w:r>
      <w:proofErr w:type="spellStart"/>
      <w:r w:rsidR="00164B2D" w:rsidRPr="00E41477">
        <w:t>Centres</w:t>
      </w:r>
      <w:bookmarkEnd w:id="37"/>
      <w:proofErr w:type="spellEnd"/>
    </w:p>
    <w:p w14:paraId="589D7E32" w14:textId="77777777" w:rsidR="00164B2D" w:rsidRDefault="00164B2D" w:rsidP="00164B2D">
      <w:pPr>
        <w:spacing w:after="0" w:line="240" w:lineRule="auto"/>
        <w:ind w:left="57"/>
        <w:jc w:val="both"/>
        <w:rPr>
          <w:rFonts w:ascii="Maiandra GD" w:hAnsi="Maiandra GD"/>
          <w:sz w:val="24"/>
          <w:szCs w:val="24"/>
        </w:rPr>
      </w:pPr>
      <w:r w:rsidRPr="00E41477">
        <w:rPr>
          <w:rFonts w:ascii="Maiandra GD" w:hAnsi="Maiandra GD"/>
          <w:sz w:val="24"/>
          <w:szCs w:val="24"/>
        </w:rPr>
        <w:t xml:space="preserve">The Municipality has a number of markets </w:t>
      </w:r>
      <w:proofErr w:type="spellStart"/>
      <w:r w:rsidRPr="00E41477">
        <w:rPr>
          <w:rFonts w:ascii="Maiandra GD" w:hAnsi="Maiandra GD"/>
          <w:sz w:val="24"/>
          <w:szCs w:val="24"/>
        </w:rPr>
        <w:t>centres</w:t>
      </w:r>
      <w:proofErr w:type="spellEnd"/>
      <w:r w:rsidRPr="00E41477">
        <w:rPr>
          <w:rFonts w:ascii="Maiandra GD" w:hAnsi="Maiandra GD"/>
          <w:sz w:val="24"/>
          <w:szCs w:val="24"/>
        </w:rPr>
        <w:t xml:space="preserve"> which accelerate its growth notably the CBD, </w:t>
      </w:r>
      <w:proofErr w:type="spellStart"/>
      <w:r w:rsidRPr="00E41477">
        <w:rPr>
          <w:rFonts w:ascii="Maiandra GD" w:hAnsi="Maiandra GD"/>
          <w:sz w:val="24"/>
          <w:szCs w:val="24"/>
        </w:rPr>
        <w:t>Makutano</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Gitimbine</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Kemu</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Kithoka</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kirogine</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Nthimbiri</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Mpuri</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Thimangiri</w:t>
      </w:r>
      <w:proofErr w:type="spellEnd"/>
      <w:r w:rsidRPr="00E41477">
        <w:rPr>
          <w:rFonts w:ascii="Maiandra GD" w:hAnsi="Maiandra GD"/>
          <w:sz w:val="24"/>
          <w:szCs w:val="24"/>
        </w:rPr>
        <w:t xml:space="preserve">, </w:t>
      </w:r>
      <w:proofErr w:type="spellStart"/>
      <w:r w:rsidRPr="00E41477">
        <w:rPr>
          <w:rFonts w:ascii="Maiandra GD" w:hAnsi="Maiandra GD"/>
          <w:sz w:val="24"/>
          <w:szCs w:val="24"/>
        </w:rPr>
        <w:t>Gakoromone</w:t>
      </w:r>
      <w:proofErr w:type="spellEnd"/>
      <w:r w:rsidRPr="00E41477">
        <w:rPr>
          <w:rFonts w:ascii="Maiandra GD" w:hAnsi="Maiandra GD"/>
          <w:sz w:val="24"/>
          <w:szCs w:val="24"/>
        </w:rPr>
        <w:t xml:space="preserve"> among others. The growth of these centers is largely dependent </w:t>
      </w:r>
      <w:r w:rsidRPr="00E41477">
        <w:rPr>
          <w:rFonts w:ascii="Maiandra GD" w:hAnsi="Maiandra GD"/>
          <w:sz w:val="24"/>
          <w:szCs w:val="24"/>
          <w:lang w:eastAsia="ko-KR"/>
        </w:rPr>
        <w:t>on</w:t>
      </w:r>
      <w:r w:rsidRPr="00E41477">
        <w:rPr>
          <w:rFonts w:ascii="Maiandra GD" w:hAnsi="Maiandra GD"/>
          <w:sz w:val="24"/>
          <w:szCs w:val="24"/>
        </w:rPr>
        <w:t xml:space="preserve"> the agricultural sector of the municipality environs. The growth of CBD is attributed to it being the County Head Quarters.</w:t>
      </w:r>
    </w:p>
    <w:p w14:paraId="7B094235" w14:textId="77777777" w:rsidR="00C37C9B" w:rsidRDefault="00C37C9B" w:rsidP="00164B2D">
      <w:pPr>
        <w:spacing w:after="0" w:line="240" w:lineRule="auto"/>
        <w:ind w:left="57"/>
        <w:jc w:val="both"/>
        <w:rPr>
          <w:rFonts w:ascii="Maiandra GD" w:hAnsi="Maiandra GD"/>
          <w:sz w:val="24"/>
          <w:szCs w:val="24"/>
        </w:rPr>
      </w:pPr>
    </w:p>
    <w:p w14:paraId="39511257" w14:textId="77777777" w:rsidR="00C37C9B" w:rsidRDefault="00C37C9B" w:rsidP="00164B2D">
      <w:pPr>
        <w:spacing w:after="0" w:line="240" w:lineRule="auto"/>
        <w:ind w:left="57"/>
        <w:jc w:val="both"/>
        <w:rPr>
          <w:rFonts w:ascii="Maiandra GD" w:hAnsi="Maiandra GD"/>
          <w:sz w:val="24"/>
          <w:szCs w:val="24"/>
        </w:rPr>
      </w:pPr>
    </w:p>
    <w:p w14:paraId="1436DF71" w14:textId="4D7341BE" w:rsidR="00C37C9B" w:rsidRDefault="00C37C9B" w:rsidP="00164B2D">
      <w:pPr>
        <w:spacing w:after="0" w:line="240" w:lineRule="auto"/>
        <w:ind w:left="57"/>
        <w:jc w:val="both"/>
        <w:rPr>
          <w:rFonts w:ascii="Maiandra GD" w:hAnsi="Maiandra GD"/>
          <w:sz w:val="24"/>
          <w:szCs w:val="24"/>
        </w:rPr>
      </w:pPr>
      <w:r>
        <w:rPr>
          <w:rFonts w:ascii="Maiandra GD" w:hAnsi="Maiandra GD"/>
          <w:sz w:val="24"/>
          <w:szCs w:val="24"/>
        </w:rPr>
        <w:t xml:space="preserve">The transformed </w:t>
      </w:r>
      <w:proofErr w:type="spellStart"/>
      <w:r>
        <w:rPr>
          <w:rFonts w:ascii="Maiandra GD" w:hAnsi="Maiandra GD"/>
          <w:sz w:val="24"/>
          <w:szCs w:val="24"/>
        </w:rPr>
        <w:t>Makutano</w:t>
      </w:r>
      <w:proofErr w:type="spellEnd"/>
      <w:r>
        <w:rPr>
          <w:rFonts w:ascii="Maiandra GD" w:hAnsi="Maiandra GD"/>
          <w:sz w:val="24"/>
          <w:szCs w:val="24"/>
        </w:rPr>
        <w:t xml:space="preserve"> Market in Meru Municipality </w:t>
      </w:r>
    </w:p>
    <w:p w14:paraId="03B81BEB" w14:textId="77777777" w:rsidR="00C37C9B" w:rsidRDefault="00C37C9B" w:rsidP="00164B2D">
      <w:pPr>
        <w:spacing w:after="0" w:line="240" w:lineRule="auto"/>
        <w:ind w:left="57"/>
        <w:jc w:val="both"/>
        <w:rPr>
          <w:rFonts w:ascii="Maiandra GD" w:hAnsi="Maiandra GD"/>
          <w:sz w:val="24"/>
          <w:szCs w:val="24"/>
        </w:rPr>
      </w:pPr>
    </w:p>
    <w:p w14:paraId="2043DFB7" w14:textId="22091A65" w:rsidR="00C37C9B" w:rsidRDefault="00C37C9B" w:rsidP="00164B2D">
      <w:pPr>
        <w:spacing w:after="0" w:line="240" w:lineRule="auto"/>
        <w:ind w:left="57"/>
        <w:jc w:val="both"/>
        <w:rPr>
          <w:rFonts w:ascii="Maiandra GD" w:hAnsi="Maiandra GD"/>
          <w:sz w:val="24"/>
          <w:szCs w:val="24"/>
        </w:rPr>
      </w:pPr>
      <w:r>
        <w:rPr>
          <w:rFonts w:ascii="Maiandra GD" w:hAnsi="Maiandra GD"/>
          <w:noProof/>
          <w:sz w:val="24"/>
          <w:szCs w:val="24"/>
        </w:rPr>
        <mc:AlternateContent>
          <mc:Choice Requires="wps">
            <w:drawing>
              <wp:anchor distT="0" distB="0" distL="114300" distR="114300" simplePos="0" relativeHeight="254037504" behindDoc="0" locked="0" layoutInCell="1" allowOverlap="1" wp14:anchorId="524655CE" wp14:editId="1DE070C7">
                <wp:simplePos x="0" y="0"/>
                <wp:positionH relativeFrom="column">
                  <wp:posOffset>263347</wp:posOffset>
                </wp:positionH>
                <wp:positionV relativeFrom="paragraph">
                  <wp:posOffset>18898</wp:posOffset>
                </wp:positionV>
                <wp:extent cx="3255264" cy="3079699"/>
                <wp:effectExtent l="0" t="0" r="21590" b="26035"/>
                <wp:wrapNone/>
                <wp:docPr id="269648652" name="Text Box 92"/>
                <wp:cNvGraphicFramePr/>
                <a:graphic xmlns:a="http://schemas.openxmlformats.org/drawingml/2006/main">
                  <a:graphicData uri="http://schemas.microsoft.com/office/word/2010/wordprocessingShape">
                    <wps:wsp>
                      <wps:cNvSpPr txBox="1"/>
                      <wps:spPr>
                        <a:xfrm>
                          <a:off x="0" y="0"/>
                          <a:ext cx="3255264" cy="3079699"/>
                        </a:xfrm>
                        <a:prstGeom prst="rect">
                          <a:avLst/>
                        </a:prstGeom>
                        <a:solidFill>
                          <a:schemeClr val="lt1"/>
                        </a:solidFill>
                        <a:ln w="6350">
                          <a:solidFill>
                            <a:prstClr val="black"/>
                          </a:solidFill>
                        </a:ln>
                      </wps:spPr>
                      <wps:txbx>
                        <w:txbxContent>
                          <w:p w14:paraId="31A0416B" w14:textId="09FE04E0" w:rsidR="00C37C9B" w:rsidRDefault="00C37C9B">
                            <w:r>
                              <w:rPr>
                                <w:noProof/>
                              </w:rPr>
                              <w:drawing>
                                <wp:inline distT="0" distB="0" distL="0" distR="0" wp14:anchorId="6013537D" wp14:editId="2DDCC854">
                                  <wp:extent cx="2981325" cy="2981325"/>
                                  <wp:effectExtent l="0" t="0" r="9525" b="9525"/>
                                  <wp:docPr id="196035981" name="Picture 9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655CE" id="Text Box 92" o:spid="_x0000_s1030" type="#_x0000_t202" style="position:absolute;left:0;text-align:left;margin-left:20.75pt;margin-top:1.5pt;width:256.3pt;height:242.5pt;z-index:2540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9/uPQIAAIQ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" fillcolor="white [3201]" strokeweight=".5pt">
                <v:textbox>
                  <w:txbxContent>
                    <w:p w14:paraId="31A0416B" w14:textId="09FE04E0" w:rsidR="00C37C9B" w:rsidRDefault="00C37C9B">
                      <w:r>
                        <w:rPr>
                          <w:noProof/>
                        </w:rPr>
                        <w:drawing>
                          <wp:inline distT="0" distB="0" distL="0" distR="0" wp14:anchorId="6013537D" wp14:editId="2DDCC854">
                            <wp:extent cx="2981325" cy="2981325"/>
                            <wp:effectExtent l="0" t="0" r="9525" b="9525"/>
                            <wp:docPr id="196035981" name="Picture 9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txbxContent>
                </v:textbox>
              </v:shape>
            </w:pict>
          </mc:Fallback>
        </mc:AlternateContent>
      </w:r>
    </w:p>
    <w:p w14:paraId="3FAD9E47" w14:textId="77777777" w:rsidR="00C37C9B" w:rsidRDefault="00C37C9B" w:rsidP="00164B2D">
      <w:pPr>
        <w:spacing w:after="0" w:line="240" w:lineRule="auto"/>
        <w:ind w:left="57"/>
        <w:jc w:val="both"/>
        <w:rPr>
          <w:rFonts w:ascii="Maiandra GD" w:hAnsi="Maiandra GD"/>
          <w:sz w:val="24"/>
          <w:szCs w:val="24"/>
        </w:rPr>
      </w:pPr>
    </w:p>
    <w:p w14:paraId="0020F949" w14:textId="77777777" w:rsidR="00C37C9B" w:rsidRDefault="00C37C9B" w:rsidP="00164B2D">
      <w:pPr>
        <w:spacing w:after="0" w:line="240" w:lineRule="auto"/>
        <w:ind w:left="57"/>
        <w:jc w:val="both"/>
        <w:rPr>
          <w:rFonts w:ascii="Maiandra GD" w:hAnsi="Maiandra GD"/>
          <w:sz w:val="24"/>
          <w:szCs w:val="24"/>
        </w:rPr>
      </w:pPr>
    </w:p>
    <w:p w14:paraId="2AE537A4" w14:textId="77777777" w:rsidR="00C37C9B" w:rsidRDefault="00C37C9B" w:rsidP="00164B2D">
      <w:pPr>
        <w:spacing w:after="0" w:line="240" w:lineRule="auto"/>
        <w:ind w:left="57"/>
        <w:jc w:val="both"/>
        <w:rPr>
          <w:rFonts w:ascii="Maiandra GD" w:hAnsi="Maiandra GD"/>
          <w:sz w:val="24"/>
          <w:szCs w:val="24"/>
        </w:rPr>
      </w:pPr>
    </w:p>
    <w:p w14:paraId="71C57493" w14:textId="77777777" w:rsidR="00C37C9B" w:rsidRDefault="00C37C9B" w:rsidP="00164B2D">
      <w:pPr>
        <w:spacing w:after="0" w:line="240" w:lineRule="auto"/>
        <w:ind w:left="57"/>
        <w:jc w:val="both"/>
        <w:rPr>
          <w:rFonts w:ascii="Maiandra GD" w:hAnsi="Maiandra GD"/>
          <w:sz w:val="24"/>
          <w:szCs w:val="24"/>
        </w:rPr>
      </w:pPr>
    </w:p>
    <w:p w14:paraId="4CDC35C9" w14:textId="77777777" w:rsidR="00C37C9B" w:rsidRDefault="00C37C9B" w:rsidP="00164B2D">
      <w:pPr>
        <w:spacing w:after="0" w:line="240" w:lineRule="auto"/>
        <w:ind w:left="57"/>
        <w:jc w:val="both"/>
        <w:rPr>
          <w:rFonts w:ascii="Maiandra GD" w:hAnsi="Maiandra GD"/>
          <w:sz w:val="24"/>
          <w:szCs w:val="24"/>
        </w:rPr>
      </w:pPr>
    </w:p>
    <w:p w14:paraId="54C27A83" w14:textId="77777777" w:rsidR="00C37C9B" w:rsidRDefault="00C37C9B" w:rsidP="00164B2D">
      <w:pPr>
        <w:spacing w:after="0" w:line="240" w:lineRule="auto"/>
        <w:ind w:left="57"/>
        <w:jc w:val="both"/>
        <w:rPr>
          <w:rFonts w:ascii="Maiandra GD" w:hAnsi="Maiandra GD"/>
          <w:sz w:val="24"/>
          <w:szCs w:val="24"/>
        </w:rPr>
      </w:pPr>
    </w:p>
    <w:p w14:paraId="6F09A577" w14:textId="77777777" w:rsidR="00C37C9B" w:rsidRDefault="00C37C9B" w:rsidP="00164B2D">
      <w:pPr>
        <w:spacing w:after="0" w:line="240" w:lineRule="auto"/>
        <w:ind w:left="57"/>
        <w:jc w:val="both"/>
        <w:rPr>
          <w:rFonts w:ascii="Maiandra GD" w:hAnsi="Maiandra GD"/>
          <w:sz w:val="24"/>
          <w:szCs w:val="24"/>
        </w:rPr>
      </w:pPr>
    </w:p>
    <w:p w14:paraId="717200B8" w14:textId="77777777" w:rsidR="00C37C9B" w:rsidRDefault="00C37C9B" w:rsidP="00164B2D">
      <w:pPr>
        <w:spacing w:after="0" w:line="240" w:lineRule="auto"/>
        <w:ind w:left="57"/>
        <w:jc w:val="both"/>
        <w:rPr>
          <w:rFonts w:ascii="Maiandra GD" w:hAnsi="Maiandra GD"/>
          <w:sz w:val="24"/>
          <w:szCs w:val="24"/>
        </w:rPr>
      </w:pPr>
    </w:p>
    <w:p w14:paraId="3C1A19EE" w14:textId="77777777" w:rsidR="00C37C9B" w:rsidRDefault="00C37C9B" w:rsidP="00164B2D">
      <w:pPr>
        <w:spacing w:after="0" w:line="240" w:lineRule="auto"/>
        <w:ind w:left="57"/>
        <w:jc w:val="both"/>
        <w:rPr>
          <w:rFonts w:ascii="Maiandra GD" w:hAnsi="Maiandra GD"/>
          <w:sz w:val="24"/>
          <w:szCs w:val="24"/>
        </w:rPr>
      </w:pPr>
    </w:p>
    <w:p w14:paraId="4B4B9042" w14:textId="77777777" w:rsidR="00C37C9B" w:rsidRDefault="00C37C9B" w:rsidP="00164B2D">
      <w:pPr>
        <w:spacing w:after="0" w:line="240" w:lineRule="auto"/>
        <w:ind w:left="57"/>
        <w:jc w:val="both"/>
        <w:rPr>
          <w:rFonts w:ascii="Maiandra GD" w:hAnsi="Maiandra GD"/>
          <w:sz w:val="24"/>
          <w:szCs w:val="24"/>
        </w:rPr>
      </w:pPr>
    </w:p>
    <w:p w14:paraId="283552B7" w14:textId="77777777" w:rsidR="00C37C9B" w:rsidRDefault="00C37C9B" w:rsidP="00164B2D">
      <w:pPr>
        <w:spacing w:after="0" w:line="240" w:lineRule="auto"/>
        <w:ind w:left="57"/>
        <w:jc w:val="both"/>
        <w:rPr>
          <w:rFonts w:ascii="Maiandra GD" w:hAnsi="Maiandra GD"/>
          <w:sz w:val="24"/>
          <w:szCs w:val="24"/>
        </w:rPr>
      </w:pPr>
    </w:p>
    <w:p w14:paraId="0CD43603" w14:textId="77777777" w:rsidR="00C37C9B" w:rsidRDefault="00C37C9B" w:rsidP="00164B2D">
      <w:pPr>
        <w:spacing w:after="0" w:line="240" w:lineRule="auto"/>
        <w:ind w:left="57"/>
        <w:jc w:val="both"/>
        <w:rPr>
          <w:rFonts w:ascii="Maiandra GD" w:hAnsi="Maiandra GD"/>
          <w:sz w:val="24"/>
          <w:szCs w:val="24"/>
        </w:rPr>
      </w:pPr>
    </w:p>
    <w:p w14:paraId="6CEF8A7D" w14:textId="77777777" w:rsidR="00C37C9B" w:rsidRDefault="00C37C9B" w:rsidP="00164B2D">
      <w:pPr>
        <w:spacing w:after="0" w:line="240" w:lineRule="auto"/>
        <w:ind w:left="57"/>
        <w:jc w:val="both"/>
        <w:rPr>
          <w:rFonts w:ascii="Maiandra GD" w:hAnsi="Maiandra GD"/>
          <w:sz w:val="24"/>
          <w:szCs w:val="24"/>
        </w:rPr>
      </w:pPr>
    </w:p>
    <w:p w14:paraId="016E4CDB" w14:textId="77777777" w:rsidR="00C37C9B" w:rsidRDefault="00C37C9B" w:rsidP="00164B2D">
      <w:pPr>
        <w:spacing w:after="0" w:line="240" w:lineRule="auto"/>
        <w:ind w:left="57"/>
        <w:jc w:val="both"/>
        <w:rPr>
          <w:rFonts w:ascii="Maiandra GD" w:hAnsi="Maiandra GD"/>
          <w:sz w:val="24"/>
          <w:szCs w:val="24"/>
        </w:rPr>
      </w:pPr>
    </w:p>
    <w:p w14:paraId="7B116A36" w14:textId="77777777" w:rsidR="00C37C9B" w:rsidRDefault="00C37C9B" w:rsidP="00164B2D">
      <w:pPr>
        <w:spacing w:after="0" w:line="240" w:lineRule="auto"/>
        <w:ind w:left="57"/>
        <w:jc w:val="both"/>
        <w:rPr>
          <w:rFonts w:ascii="Maiandra GD" w:hAnsi="Maiandra GD"/>
          <w:sz w:val="24"/>
          <w:szCs w:val="24"/>
        </w:rPr>
      </w:pPr>
    </w:p>
    <w:p w14:paraId="23C96F13" w14:textId="77777777" w:rsidR="00C37C9B" w:rsidRDefault="00C37C9B" w:rsidP="00164B2D">
      <w:pPr>
        <w:spacing w:after="0" w:line="240" w:lineRule="auto"/>
        <w:ind w:left="57"/>
        <w:jc w:val="both"/>
        <w:rPr>
          <w:rFonts w:ascii="Maiandra GD" w:hAnsi="Maiandra GD"/>
          <w:sz w:val="24"/>
          <w:szCs w:val="24"/>
        </w:rPr>
      </w:pPr>
    </w:p>
    <w:p w14:paraId="6275DD73" w14:textId="77777777" w:rsidR="00C37C9B" w:rsidRPr="00E41477" w:rsidRDefault="00C37C9B" w:rsidP="00164B2D">
      <w:pPr>
        <w:spacing w:after="0" w:line="240" w:lineRule="auto"/>
        <w:ind w:left="57"/>
        <w:jc w:val="both"/>
        <w:rPr>
          <w:rFonts w:ascii="Maiandra GD" w:hAnsi="Maiandra GD"/>
          <w:sz w:val="24"/>
          <w:szCs w:val="24"/>
        </w:rPr>
      </w:pPr>
    </w:p>
    <w:p w14:paraId="2CFF25A6"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 </w:t>
      </w:r>
    </w:p>
    <w:p w14:paraId="535410D8" w14:textId="77777777" w:rsidR="00164B2D" w:rsidRPr="00E41477" w:rsidRDefault="00164B2D" w:rsidP="00164B2D">
      <w:pPr>
        <w:pStyle w:val="Heading2"/>
      </w:pPr>
      <w:bookmarkStart w:id="38" w:name="_Toc189668428"/>
      <w:r w:rsidRPr="00E41477">
        <w:t>1.6</w:t>
      </w:r>
      <w:r w:rsidRPr="00E41477">
        <w:tab/>
        <w:t>Land and land Use, Mean Holding Size</w:t>
      </w:r>
      <w:bookmarkEnd w:id="38"/>
    </w:p>
    <w:p w14:paraId="5B170981" w14:textId="77777777" w:rsidR="00164B2D" w:rsidRPr="00E41477" w:rsidRDefault="00164B2D" w:rsidP="00164B2D">
      <w:pPr>
        <w:spacing w:after="0" w:line="240" w:lineRule="auto"/>
        <w:jc w:val="both"/>
        <w:rPr>
          <w:rFonts w:ascii="Maiandra GD" w:eastAsiaTheme="majorEastAsia" w:hAnsi="Maiandra GD" w:cstheme="majorBidi"/>
          <w:bCs/>
          <w:sz w:val="24"/>
          <w:szCs w:val="24"/>
        </w:rPr>
      </w:pPr>
      <w:r w:rsidRPr="00E41477">
        <w:rPr>
          <w:rFonts w:ascii="Maiandra GD" w:eastAsiaTheme="majorEastAsia" w:hAnsi="Maiandra GD" w:cstheme="majorBidi"/>
          <w:bCs/>
          <w:sz w:val="24"/>
          <w:szCs w:val="24"/>
        </w:rPr>
        <w:t xml:space="preserve">The largest part of the land within the Municipality is owned by individuals at a mean land holding size is approximately 0.2Ha. Agriculture </w:t>
      </w:r>
      <w:proofErr w:type="gramStart"/>
      <w:r w:rsidRPr="00E41477">
        <w:rPr>
          <w:rFonts w:ascii="Maiandra GD" w:eastAsiaTheme="majorEastAsia" w:hAnsi="Maiandra GD" w:cstheme="majorBidi"/>
          <w:bCs/>
          <w:sz w:val="24"/>
          <w:szCs w:val="24"/>
        </w:rPr>
        <w:t>form</w:t>
      </w:r>
      <w:proofErr w:type="gramEnd"/>
      <w:r w:rsidRPr="00E41477">
        <w:rPr>
          <w:rFonts w:ascii="Maiandra GD" w:eastAsiaTheme="majorEastAsia" w:hAnsi="Maiandra GD" w:cstheme="majorBidi"/>
          <w:bCs/>
          <w:sz w:val="24"/>
          <w:szCs w:val="24"/>
        </w:rPr>
        <w:t xml:space="preserve"> the major land use activity within the municipality whereby mostly food crop farming is practiced and cash crops are grown in small scale. </w:t>
      </w:r>
    </w:p>
    <w:p w14:paraId="1DD48E4E" w14:textId="77777777" w:rsidR="00164B2D" w:rsidRPr="00E41477" w:rsidRDefault="00164B2D" w:rsidP="00164B2D">
      <w:pPr>
        <w:spacing w:after="0" w:line="240" w:lineRule="auto"/>
        <w:jc w:val="both"/>
        <w:rPr>
          <w:rFonts w:ascii="Maiandra GD" w:hAnsi="Maiandra GD"/>
          <w:sz w:val="24"/>
          <w:szCs w:val="24"/>
        </w:rPr>
      </w:pPr>
    </w:p>
    <w:p w14:paraId="7E640426" w14:textId="77777777" w:rsidR="00164B2D" w:rsidRPr="00E41477" w:rsidRDefault="00164B2D" w:rsidP="00286C7B">
      <w:pPr>
        <w:pStyle w:val="Heading3"/>
      </w:pPr>
      <w:bookmarkStart w:id="39" w:name="_Toc189668429"/>
      <w:r w:rsidRPr="00E41477">
        <w:lastRenderedPageBreak/>
        <w:t>1.6.1</w:t>
      </w:r>
      <w:r w:rsidRPr="00E41477">
        <w:tab/>
        <w:t>Incidence of landlessness</w:t>
      </w:r>
      <w:bookmarkEnd w:id="39"/>
    </w:p>
    <w:p w14:paraId="5E002063"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In the municipality, landlessness is not a major issue because most of the land is ancestral which was passed down from one generation to another, and others who hadn’t inherited land in the municipality could conveniently buy. </w:t>
      </w:r>
    </w:p>
    <w:p w14:paraId="45E75619" w14:textId="77777777" w:rsidR="00164B2D" w:rsidRPr="00E41477" w:rsidRDefault="00164B2D" w:rsidP="00286C7B">
      <w:pPr>
        <w:pStyle w:val="Heading2"/>
      </w:pPr>
      <w:bookmarkStart w:id="40" w:name="_Toc189668430"/>
      <w:r w:rsidRPr="00E41477">
        <w:t>1.7</w:t>
      </w:r>
      <w:r w:rsidRPr="00E41477">
        <w:tab/>
        <w:t>Community organizations/</w:t>
      </w:r>
      <w:proofErr w:type="gramStart"/>
      <w:r w:rsidRPr="00E41477">
        <w:t>Non-state</w:t>
      </w:r>
      <w:proofErr w:type="gramEnd"/>
      <w:r w:rsidRPr="00E41477">
        <w:t xml:space="preserve"> actors</w:t>
      </w:r>
      <w:bookmarkEnd w:id="40"/>
    </w:p>
    <w:p w14:paraId="56DED8A5" w14:textId="77777777" w:rsidR="00164B2D" w:rsidRPr="00E41477" w:rsidRDefault="00164B2D" w:rsidP="00286C7B">
      <w:pPr>
        <w:pStyle w:val="Heading3"/>
      </w:pPr>
      <w:bookmarkStart w:id="41" w:name="_Toc189668431"/>
      <w:r w:rsidRPr="00E41477">
        <w:t>1.7.1</w:t>
      </w:r>
      <w:r w:rsidRPr="00E41477">
        <w:tab/>
      </w:r>
      <w:proofErr w:type="gramStart"/>
      <w:r w:rsidRPr="00E41477">
        <w:t>Non-governmental</w:t>
      </w:r>
      <w:proofErr w:type="gramEnd"/>
      <w:r w:rsidRPr="00E41477">
        <w:t xml:space="preserve"> organizations (NGOs)</w:t>
      </w:r>
      <w:bookmarkEnd w:id="41"/>
    </w:p>
    <w:p w14:paraId="3E2A0A6F"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NGOS have penetrated and established themselves in the Municipality. Their activities relate to youths, women, people living with disability, environmental, street children and children empowerment. </w:t>
      </w:r>
    </w:p>
    <w:p w14:paraId="6DDF0BA7" w14:textId="77777777" w:rsidR="00164B2D" w:rsidRPr="00E41477" w:rsidRDefault="00164B2D" w:rsidP="00286C7B">
      <w:pPr>
        <w:pStyle w:val="Heading2"/>
      </w:pPr>
      <w:bookmarkStart w:id="42" w:name="_Toc189668432"/>
      <w:r w:rsidRPr="00E41477">
        <w:t>1.8</w:t>
      </w:r>
      <w:r w:rsidRPr="00E41477">
        <w:tab/>
        <w:t>Crop, Livestock and Fish Production</w:t>
      </w:r>
      <w:bookmarkEnd w:id="42"/>
    </w:p>
    <w:p w14:paraId="20CF02E0"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Agriculture forms the backbone of Meru County economy where few people do farm within the municipality. Most of the food stuff consumed in the municipality is produced by the Meru County residents. </w:t>
      </w:r>
    </w:p>
    <w:p w14:paraId="40AE12EF" w14:textId="77777777" w:rsidR="00164B2D" w:rsidRPr="00E41477" w:rsidRDefault="00164B2D" w:rsidP="00164B2D">
      <w:pPr>
        <w:spacing w:after="0" w:line="240" w:lineRule="auto"/>
        <w:jc w:val="both"/>
        <w:rPr>
          <w:rFonts w:ascii="Maiandra GD" w:hAnsi="Maiandra GD"/>
          <w:sz w:val="24"/>
          <w:szCs w:val="24"/>
        </w:rPr>
      </w:pPr>
    </w:p>
    <w:p w14:paraId="71192035" w14:textId="77777777" w:rsidR="00164B2D" w:rsidRPr="00E41477" w:rsidRDefault="00164B2D" w:rsidP="00286C7B">
      <w:pPr>
        <w:pStyle w:val="Heading3"/>
      </w:pPr>
      <w:bookmarkStart w:id="43" w:name="_Toc189668433"/>
      <w:r w:rsidRPr="00E41477">
        <w:t>1.8.1</w:t>
      </w:r>
      <w:r w:rsidRPr="00E41477">
        <w:tab/>
        <w:t>Main crops produced</w:t>
      </w:r>
      <w:bookmarkEnd w:id="43"/>
    </w:p>
    <w:p w14:paraId="6BF572BC"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crops grown and produced at municipality and its environs are coffee tea, potatoes, maize and horticulture such as tomatoes, vegetables and bananas. Their production is generally influenced by the type of soils, farming practices and climatic conditions. </w:t>
      </w:r>
    </w:p>
    <w:p w14:paraId="423F7C46" w14:textId="77777777" w:rsidR="00164B2D" w:rsidRPr="00E41477" w:rsidRDefault="00164B2D" w:rsidP="00286C7B">
      <w:pPr>
        <w:pStyle w:val="Heading3"/>
      </w:pPr>
      <w:bookmarkStart w:id="44" w:name="_Toc189668434"/>
      <w:r w:rsidRPr="00E41477">
        <w:t>1.8.2</w:t>
      </w:r>
      <w:r w:rsidRPr="00E41477">
        <w:tab/>
        <w:t>Main storage facilities</w:t>
      </w:r>
      <w:bookmarkEnd w:id="44"/>
    </w:p>
    <w:p w14:paraId="188F6B83"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Most farmers have small storage facilities in their homes to store their dry produce. However, there is National Cereals and Produce Board (NCPB) silos, Horticultural Crops Development Authority (HCDA) cold storage facilities and Kenya Planters Cooperative Union (KPCU) store that serves the region. </w:t>
      </w:r>
    </w:p>
    <w:p w14:paraId="511C5183" w14:textId="77777777" w:rsidR="00164B2D" w:rsidRPr="00E41477" w:rsidRDefault="00164B2D" w:rsidP="00164B2D">
      <w:pPr>
        <w:spacing w:after="0" w:line="240" w:lineRule="auto"/>
        <w:jc w:val="both"/>
        <w:rPr>
          <w:rFonts w:ascii="Maiandra GD" w:hAnsi="Maiandra GD"/>
          <w:sz w:val="24"/>
          <w:szCs w:val="24"/>
        </w:rPr>
      </w:pPr>
    </w:p>
    <w:p w14:paraId="466FEF06" w14:textId="77777777" w:rsidR="00164B2D" w:rsidRPr="00E41477" w:rsidRDefault="00164B2D" w:rsidP="00286C7B">
      <w:pPr>
        <w:pStyle w:val="Heading2"/>
      </w:pPr>
      <w:bookmarkStart w:id="45" w:name="_Toc189668435"/>
      <w:r w:rsidRPr="00E41477">
        <w:t>1.9.</w:t>
      </w:r>
      <w:r w:rsidRPr="00E41477">
        <w:tab/>
        <w:t>Environment and climate change</w:t>
      </w:r>
      <w:bookmarkEnd w:id="45"/>
    </w:p>
    <w:p w14:paraId="4F318A40" w14:textId="77777777" w:rsidR="00164B2D" w:rsidRPr="00E41477" w:rsidRDefault="00164B2D" w:rsidP="00286C7B">
      <w:pPr>
        <w:pStyle w:val="Heading3"/>
      </w:pPr>
      <w:bookmarkStart w:id="46" w:name="_Toc189668436"/>
      <w:r w:rsidRPr="00E41477">
        <w:t>1.9.1</w:t>
      </w:r>
      <w:r w:rsidRPr="00E41477">
        <w:tab/>
        <w:t>Major contributors to environmental degradation in the municipality</w:t>
      </w:r>
      <w:bookmarkEnd w:id="46"/>
    </w:p>
    <w:p w14:paraId="3A91A79F"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The major contributors to the environment degradation are deforestation, poor solid waste disposal, cultivation along river banks, pollution from industrial and farm waste. Water waste from residential areas and car wash also greatly contributes to water pollution.</w:t>
      </w:r>
    </w:p>
    <w:p w14:paraId="00D84799" w14:textId="77777777" w:rsidR="00164B2D" w:rsidRPr="00E41477" w:rsidRDefault="00164B2D" w:rsidP="00164B2D">
      <w:pPr>
        <w:spacing w:after="0" w:line="240" w:lineRule="auto"/>
        <w:jc w:val="both"/>
        <w:rPr>
          <w:rFonts w:ascii="Maiandra GD" w:hAnsi="Maiandra GD"/>
          <w:sz w:val="24"/>
          <w:szCs w:val="24"/>
        </w:rPr>
      </w:pPr>
    </w:p>
    <w:p w14:paraId="043F5AFA" w14:textId="77777777" w:rsidR="00164B2D" w:rsidRPr="00E41477" w:rsidRDefault="00164B2D" w:rsidP="00286C7B">
      <w:pPr>
        <w:pStyle w:val="Heading3"/>
      </w:pPr>
      <w:bookmarkStart w:id="47" w:name="_Toc189668437"/>
      <w:r w:rsidRPr="00E41477">
        <w:t>1.9.2</w:t>
      </w:r>
      <w:r w:rsidRPr="00E41477">
        <w:tab/>
        <w:t>Effects of environmental degradation</w:t>
      </w:r>
      <w:bookmarkEnd w:id="47"/>
    </w:p>
    <w:p w14:paraId="0D91EA9D"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Environmental degradation has led to deforestation resulting to unpredictable weather conditions thus adversely affecting farming activities.  The municipality and its environs have experienced low rainfall, inadequate supply of foodstuff, poor living conditions and destruction of infrastructures.  Therefore, the cost of living in the urban </w:t>
      </w:r>
      <w:proofErr w:type="spellStart"/>
      <w:r w:rsidRPr="00E41477">
        <w:rPr>
          <w:rFonts w:ascii="Maiandra GD" w:hAnsi="Maiandra GD"/>
          <w:sz w:val="24"/>
          <w:szCs w:val="24"/>
        </w:rPr>
        <w:t>centres</w:t>
      </w:r>
      <w:proofErr w:type="spellEnd"/>
      <w:r w:rsidRPr="00E41477">
        <w:rPr>
          <w:rFonts w:ascii="Maiandra GD" w:hAnsi="Maiandra GD"/>
          <w:sz w:val="24"/>
          <w:szCs w:val="24"/>
        </w:rPr>
        <w:t xml:space="preserve"> has gone high. </w:t>
      </w:r>
    </w:p>
    <w:p w14:paraId="31E23414" w14:textId="77777777" w:rsidR="00164B2D" w:rsidRPr="00E41477" w:rsidRDefault="00164B2D" w:rsidP="00164B2D">
      <w:pPr>
        <w:spacing w:after="0" w:line="240" w:lineRule="auto"/>
        <w:jc w:val="both"/>
        <w:rPr>
          <w:rFonts w:ascii="Maiandra GD" w:hAnsi="Maiandra GD"/>
          <w:sz w:val="24"/>
          <w:szCs w:val="24"/>
        </w:rPr>
      </w:pPr>
    </w:p>
    <w:p w14:paraId="4DF4AFD3" w14:textId="77777777" w:rsidR="00164B2D" w:rsidRPr="00E41477" w:rsidRDefault="00164B2D" w:rsidP="00286C7B">
      <w:pPr>
        <w:pStyle w:val="Heading3"/>
      </w:pPr>
      <w:bookmarkStart w:id="48" w:name="_Toc189668438"/>
      <w:r w:rsidRPr="00E41477">
        <w:t>1.9.3</w:t>
      </w:r>
      <w:r w:rsidRPr="00E41477">
        <w:tab/>
        <w:t>Climate change and its effects in the Municipality</w:t>
      </w:r>
      <w:bookmarkEnd w:id="48"/>
    </w:p>
    <w:p w14:paraId="3F0A056C" w14:textId="77777777" w:rsidR="00164B2D" w:rsidRPr="00E41477" w:rsidRDefault="00164B2D" w:rsidP="00164B2D">
      <w:pPr>
        <w:shd w:val="clear" w:color="auto" w:fill="FFFFFF" w:themeFill="background1"/>
        <w:spacing w:after="0" w:line="240" w:lineRule="auto"/>
        <w:jc w:val="both"/>
        <w:rPr>
          <w:rFonts w:ascii="Maiandra GD" w:hAnsi="Maiandra GD"/>
          <w:sz w:val="24"/>
          <w:szCs w:val="24"/>
        </w:rPr>
      </w:pPr>
      <w:r w:rsidRPr="00E41477">
        <w:rPr>
          <w:rFonts w:ascii="Maiandra GD" w:hAnsi="Maiandra GD"/>
          <w:sz w:val="24"/>
          <w:szCs w:val="24"/>
        </w:rPr>
        <w:t>Climate variability and extremes is emerging as a major threat to sustainable development of the municipality. There has been rise in temperatures which have resulted in increase of malaria, erratic rainfall resulting to drying up of some rivers and also flooding especially on the lower parts of the municipality The municipality is also already experiencing the effects of the recession of the glaciers on Mt Kenya which is a water tower in the county. The most affected sectors are agriculture and health.</w:t>
      </w:r>
    </w:p>
    <w:p w14:paraId="7E7EDCEB" w14:textId="77777777" w:rsidR="00164B2D" w:rsidRPr="00E41477" w:rsidRDefault="00164B2D" w:rsidP="00164B2D">
      <w:pPr>
        <w:shd w:val="clear" w:color="auto" w:fill="FFFFFF" w:themeFill="background1"/>
        <w:spacing w:after="0" w:line="240" w:lineRule="auto"/>
        <w:jc w:val="both"/>
        <w:rPr>
          <w:rFonts w:ascii="Maiandra GD" w:hAnsi="Maiandra GD"/>
          <w:sz w:val="24"/>
          <w:szCs w:val="24"/>
        </w:rPr>
      </w:pPr>
    </w:p>
    <w:p w14:paraId="63EE17A8" w14:textId="77777777" w:rsidR="00164B2D" w:rsidRPr="00E41477" w:rsidRDefault="00164B2D" w:rsidP="00286C7B">
      <w:pPr>
        <w:pStyle w:val="Heading3"/>
      </w:pPr>
      <w:bookmarkStart w:id="49" w:name="_Toc189668439"/>
      <w:r w:rsidRPr="00E41477">
        <w:lastRenderedPageBreak/>
        <w:t>1.9.4</w:t>
      </w:r>
      <w:r w:rsidRPr="00E41477">
        <w:tab/>
        <w:t>Climate change mitigation measures and adaptation strategies</w:t>
      </w:r>
      <w:bookmarkEnd w:id="49"/>
    </w:p>
    <w:p w14:paraId="400E84A3" w14:textId="77777777" w:rsidR="00164B2D" w:rsidRPr="00E41477" w:rsidRDefault="00164B2D" w:rsidP="00164B2D">
      <w:pPr>
        <w:shd w:val="clear" w:color="auto" w:fill="FFFFFF" w:themeFill="background1"/>
        <w:tabs>
          <w:tab w:val="left" w:pos="5985"/>
        </w:tabs>
        <w:spacing w:after="0" w:line="240" w:lineRule="auto"/>
        <w:jc w:val="both"/>
        <w:rPr>
          <w:rFonts w:ascii="Maiandra GD" w:hAnsi="Maiandra GD"/>
          <w:sz w:val="24"/>
          <w:szCs w:val="24"/>
        </w:rPr>
      </w:pPr>
      <w:r w:rsidRPr="00E41477">
        <w:rPr>
          <w:rFonts w:ascii="Maiandra GD" w:hAnsi="Maiandra GD"/>
          <w:sz w:val="24"/>
          <w:szCs w:val="24"/>
        </w:rPr>
        <w:t xml:space="preserve">In addressing climate change, the municipality has been planting more trees especially along the rivers, roads, public places and schools. Construction of storm water tunnels to ease drainage rain water within the municipality is also ongoing. public education on awareness of </w:t>
      </w:r>
      <w:proofErr w:type="gramStart"/>
      <w:r w:rsidRPr="00E41477">
        <w:rPr>
          <w:rFonts w:ascii="Maiandra GD" w:hAnsi="Maiandra GD"/>
          <w:sz w:val="24"/>
          <w:szCs w:val="24"/>
        </w:rPr>
        <w:t>environmental</w:t>
      </w:r>
      <w:proofErr w:type="gramEnd"/>
      <w:r w:rsidRPr="00E41477">
        <w:rPr>
          <w:rFonts w:ascii="Maiandra GD" w:hAnsi="Maiandra GD"/>
          <w:sz w:val="24"/>
          <w:szCs w:val="24"/>
        </w:rPr>
        <w:t xml:space="preserve"> friendly technologies and their transfer to the community is given prominence.</w:t>
      </w:r>
    </w:p>
    <w:p w14:paraId="08033DAE" w14:textId="77777777" w:rsidR="00164B2D" w:rsidRPr="00E41477" w:rsidRDefault="00164B2D" w:rsidP="00286C7B">
      <w:pPr>
        <w:pStyle w:val="Heading2"/>
      </w:pPr>
      <w:bookmarkStart w:id="50" w:name="_Toc189668440"/>
      <w:r w:rsidRPr="00E41477">
        <w:t>1.10</w:t>
      </w:r>
      <w:r w:rsidRPr="00E41477">
        <w:tab/>
        <w:t>Water and sanitation</w:t>
      </w:r>
      <w:bookmarkEnd w:id="50"/>
      <w:r w:rsidRPr="00E41477">
        <w:tab/>
      </w:r>
    </w:p>
    <w:p w14:paraId="7F61F53A" w14:textId="77777777" w:rsidR="00164B2D" w:rsidRPr="00E41477" w:rsidRDefault="00164B2D" w:rsidP="00286C7B">
      <w:pPr>
        <w:pStyle w:val="Heading3"/>
      </w:pPr>
      <w:bookmarkStart w:id="51" w:name="_Toc189668441"/>
      <w:r w:rsidRPr="00E41477">
        <w:t>1.10.1</w:t>
      </w:r>
      <w:r w:rsidRPr="00E41477">
        <w:tab/>
        <w:t>Water resources and quality</w:t>
      </w:r>
      <w:bookmarkEnd w:id="51"/>
    </w:p>
    <w:p w14:paraId="6C09BB09"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There is 1 major river and 3 streams within the municipality. These are; </w:t>
      </w:r>
      <w:proofErr w:type="spellStart"/>
      <w:r w:rsidRPr="00E41477">
        <w:rPr>
          <w:rFonts w:ascii="Maiandra GD" w:hAnsi="Maiandra GD"/>
          <w:sz w:val="24"/>
          <w:szCs w:val="24"/>
        </w:rPr>
        <w:t>Kathita</w:t>
      </w:r>
      <w:proofErr w:type="spellEnd"/>
      <w:r w:rsidRPr="00E41477">
        <w:rPr>
          <w:rFonts w:ascii="Maiandra GD" w:hAnsi="Maiandra GD"/>
          <w:sz w:val="24"/>
          <w:szCs w:val="24"/>
        </w:rPr>
        <w:t xml:space="preserve"> river, Kanyuru, </w:t>
      </w:r>
      <w:proofErr w:type="spellStart"/>
      <w:proofErr w:type="gramStart"/>
      <w:r w:rsidRPr="00E41477">
        <w:rPr>
          <w:rFonts w:ascii="Maiandra GD" w:hAnsi="Maiandra GD"/>
          <w:sz w:val="24"/>
          <w:szCs w:val="24"/>
        </w:rPr>
        <w:t>Mpoune,and</w:t>
      </w:r>
      <w:proofErr w:type="spellEnd"/>
      <w:proofErr w:type="gramEnd"/>
      <w:r w:rsidRPr="00E41477">
        <w:rPr>
          <w:rFonts w:ascii="Maiandra GD" w:hAnsi="Maiandra GD"/>
          <w:sz w:val="24"/>
          <w:szCs w:val="24"/>
        </w:rPr>
        <w:t xml:space="preserve"> </w:t>
      </w:r>
      <w:proofErr w:type="spellStart"/>
      <w:r w:rsidRPr="00E41477">
        <w:rPr>
          <w:rFonts w:ascii="Maiandra GD" w:hAnsi="Maiandra GD"/>
          <w:sz w:val="24"/>
          <w:szCs w:val="24"/>
        </w:rPr>
        <w:t>Gachiuma</w:t>
      </w:r>
      <w:proofErr w:type="spellEnd"/>
      <w:r w:rsidRPr="00E41477">
        <w:rPr>
          <w:rFonts w:ascii="Maiandra GD" w:hAnsi="Maiandra GD"/>
          <w:sz w:val="24"/>
          <w:szCs w:val="24"/>
        </w:rPr>
        <w:t xml:space="preserve"> streams. The Municipality is adequately served by the Meru Water and Sewerage Services (MEWASS) which supplies clean and safe water to about 80% of the population. The rest of the 20% relies on piped community water projects.</w:t>
      </w:r>
    </w:p>
    <w:p w14:paraId="4C5949F8" w14:textId="77777777" w:rsidR="00164B2D" w:rsidRPr="00E41477" w:rsidRDefault="00164B2D" w:rsidP="00164B2D">
      <w:pPr>
        <w:spacing w:after="0" w:line="240" w:lineRule="auto"/>
        <w:jc w:val="both"/>
        <w:rPr>
          <w:rFonts w:ascii="Maiandra GD" w:hAnsi="Maiandra GD"/>
          <w:sz w:val="24"/>
          <w:szCs w:val="24"/>
        </w:rPr>
      </w:pPr>
    </w:p>
    <w:p w14:paraId="1877991F" w14:textId="77777777" w:rsidR="00164B2D" w:rsidRPr="00E41477" w:rsidRDefault="00164B2D" w:rsidP="00286C7B">
      <w:pPr>
        <w:pStyle w:val="Heading3"/>
      </w:pPr>
      <w:bookmarkStart w:id="52" w:name="_Toc189668442"/>
      <w:r w:rsidRPr="00E41477">
        <w:t>1.10.4</w:t>
      </w:r>
      <w:r w:rsidRPr="00E41477">
        <w:tab/>
        <w:t>Sanitation</w:t>
      </w:r>
      <w:bookmarkEnd w:id="52"/>
    </w:p>
    <w:p w14:paraId="3F39EE90"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On average less than 20% of the municipality is served by the sewer system. However, there is a project of connecting the entire municipality to sewer system which is ongoing. </w:t>
      </w:r>
    </w:p>
    <w:p w14:paraId="2C81DBE9" w14:textId="77777777" w:rsidR="00164B2D" w:rsidRPr="00E41477" w:rsidRDefault="00164B2D" w:rsidP="00164B2D">
      <w:pPr>
        <w:spacing w:after="0" w:line="240" w:lineRule="auto"/>
        <w:jc w:val="both"/>
        <w:rPr>
          <w:rFonts w:ascii="Maiandra GD" w:hAnsi="Maiandra GD"/>
          <w:sz w:val="24"/>
          <w:szCs w:val="24"/>
        </w:rPr>
      </w:pPr>
    </w:p>
    <w:p w14:paraId="0CDE4C12" w14:textId="77777777" w:rsidR="00164B2D" w:rsidRPr="00E41477" w:rsidRDefault="00164B2D" w:rsidP="00286C7B">
      <w:pPr>
        <w:pStyle w:val="Heading2"/>
      </w:pPr>
      <w:bookmarkStart w:id="53" w:name="_Toc189668443"/>
      <w:r w:rsidRPr="00E41477">
        <w:t>1.11</w:t>
      </w:r>
      <w:r w:rsidRPr="00E41477">
        <w:tab/>
        <w:t>Health Access and Nutrition</w:t>
      </w:r>
      <w:bookmarkEnd w:id="53"/>
    </w:p>
    <w:p w14:paraId="4718FA86" w14:textId="77777777" w:rsidR="00164B2D" w:rsidRPr="00E41477" w:rsidRDefault="00164B2D" w:rsidP="00286C7B">
      <w:pPr>
        <w:pStyle w:val="Heading3"/>
      </w:pPr>
      <w:bookmarkStart w:id="54" w:name="_Toc189668444"/>
      <w:r w:rsidRPr="00E41477">
        <w:t>1.11.1</w:t>
      </w:r>
      <w:r w:rsidRPr="00E41477">
        <w:tab/>
        <w:t>Health Access</w:t>
      </w:r>
      <w:bookmarkEnd w:id="54"/>
    </w:p>
    <w:p w14:paraId="244FB20F" w14:textId="77777777" w:rsidR="00164B2D" w:rsidRPr="00E41477" w:rsidRDefault="00164B2D" w:rsidP="00164B2D">
      <w:pPr>
        <w:jc w:val="both"/>
        <w:rPr>
          <w:rFonts w:ascii="Maiandra GD" w:hAnsi="Maiandra GD" w:cs="Times New Roman"/>
          <w:sz w:val="24"/>
          <w:szCs w:val="24"/>
        </w:rPr>
      </w:pPr>
      <w:r w:rsidRPr="00E41477">
        <w:rPr>
          <w:rFonts w:ascii="Maiandra GD" w:eastAsiaTheme="majorEastAsia" w:hAnsi="Maiandra GD" w:cstheme="majorBidi"/>
          <w:bCs/>
          <w:sz w:val="24"/>
          <w:szCs w:val="24"/>
        </w:rPr>
        <w:t>Meru municipality houses County level five hospital; currently the hospital has 324 bed capacity and the county government of Meru is currently constructing a 246-medical complex.</w:t>
      </w:r>
      <w:r w:rsidRPr="00E41477">
        <w:rPr>
          <w:rFonts w:ascii="Maiandra GD" w:hAnsi="Maiandra GD" w:cs="Times New Roman"/>
          <w:sz w:val="24"/>
          <w:szCs w:val="24"/>
        </w:rPr>
        <w:t xml:space="preserve"> The complex will include various diagnosing </w:t>
      </w:r>
      <w:proofErr w:type="spellStart"/>
      <w:r w:rsidRPr="00E41477">
        <w:rPr>
          <w:rFonts w:ascii="Maiandra GD" w:hAnsi="Maiandra GD" w:cs="Times New Roman"/>
          <w:sz w:val="24"/>
          <w:szCs w:val="24"/>
        </w:rPr>
        <w:t>centres</w:t>
      </w:r>
      <w:proofErr w:type="spellEnd"/>
      <w:r w:rsidRPr="00E41477">
        <w:rPr>
          <w:rFonts w:ascii="Maiandra GD" w:hAnsi="Maiandra GD" w:cs="Times New Roman"/>
          <w:sz w:val="24"/>
          <w:szCs w:val="24"/>
        </w:rPr>
        <w:t xml:space="preserve"> like CT scan blocks, emergency and accident </w:t>
      </w:r>
      <w:proofErr w:type="spellStart"/>
      <w:r w:rsidRPr="00E41477">
        <w:rPr>
          <w:rFonts w:ascii="Maiandra GD" w:hAnsi="Maiandra GD" w:cs="Times New Roman"/>
          <w:sz w:val="24"/>
          <w:szCs w:val="24"/>
        </w:rPr>
        <w:t>centres</w:t>
      </w:r>
      <w:proofErr w:type="spellEnd"/>
      <w:r w:rsidRPr="00E41477">
        <w:rPr>
          <w:rFonts w:ascii="Maiandra GD" w:hAnsi="Maiandra GD" w:cs="Times New Roman"/>
          <w:sz w:val="24"/>
          <w:szCs w:val="24"/>
        </w:rPr>
        <w:t xml:space="preserve">, medical and surgical wards, Intensive Care Units and High Dependency Units, burns unit and three operation </w:t>
      </w:r>
      <w:proofErr w:type="spellStart"/>
      <w:r w:rsidRPr="00E41477">
        <w:rPr>
          <w:rFonts w:ascii="Maiandra GD" w:hAnsi="Maiandra GD" w:cs="Times New Roman"/>
          <w:sz w:val="24"/>
          <w:szCs w:val="24"/>
        </w:rPr>
        <w:t>centres</w:t>
      </w:r>
      <w:proofErr w:type="spellEnd"/>
      <w:r w:rsidRPr="00E41477">
        <w:rPr>
          <w:rFonts w:ascii="Maiandra GD" w:hAnsi="Maiandra GD" w:cs="Times New Roman"/>
          <w:sz w:val="24"/>
          <w:szCs w:val="24"/>
        </w:rPr>
        <w:t>.</w:t>
      </w:r>
    </w:p>
    <w:p w14:paraId="206EB8F3" w14:textId="77777777" w:rsidR="00164B2D" w:rsidRPr="00E41477" w:rsidRDefault="00164B2D" w:rsidP="00164B2D">
      <w:pPr>
        <w:jc w:val="both"/>
        <w:rPr>
          <w:rFonts w:ascii="Maiandra GD" w:hAnsi="Maiandra GD" w:cs="Times New Roman"/>
          <w:sz w:val="24"/>
          <w:szCs w:val="24"/>
        </w:rPr>
      </w:pPr>
      <w:r w:rsidRPr="00E41477">
        <w:rPr>
          <w:rFonts w:ascii="Maiandra GD" w:hAnsi="Maiandra GD" w:cs="Times New Roman"/>
          <w:sz w:val="24"/>
          <w:szCs w:val="24"/>
        </w:rPr>
        <w:t xml:space="preserve">Other health facilities include </w:t>
      </w:r>
      <w:proofErr w:type="spellStart"/>
      <w:r w:rsidRPr="00E41477">
        <w:rPr>
          <w:rFonts w:ascii="Maiandra GD" w:hAnsi="Maiandra GD" w:cs="Times New Roman"/>
          <w:sz w:val="24"/>
          <w:szCs w:val="24"/>
        </w:rPr>
        <w:t>Kinoru</w:t>
      </w:r>
      <w:proofErr w:type="spellEnd"/>
      <w:r w:rsidRPr="00E41477">
        <w:rPr>
          <w:rFonts w:ascii="Maiandra GD" w:hAnsi="Maiandra GD" w:cs="Times New Roman"/>
          <w:sz w:val="24"/>
          <w:szCs w:val="24"/>
        </w:rPr>
        <w:t xml:space="preserve">, </w:t>
      </w:r>
      <w:proofErr w:type="spellStart"/>
      <w:r w:rsidRPr="00E41477">
        <w:rPr>
          <w:rFonts w:ascii="Maiandra GD" w:hAnsi="Maiandra GD" w:cs="Times New Roman"/>
          <w:sz w:val="24"/>
          <w:szCs w:val="24"/>
        </w:rPr>
        <w:t>Gakoromone</w:t>
      </w:r>
      <w:proofErr w:type="spellEnd"/>
      <w:r w:rsidRPr="00E41477">
        <w:rPr>
          <w:rFonts w:ascii="Maiandra GD" w:hAnsi="Maiandra GD" w:cs="Times New Roman"/>
          <w:sz w:val="24"/>
          <w:szCs w:val="24"/>
        </w:rPr>
        <w:t xml:space="preserve">, </w:t>
      </w:r>
      <w:proofErr w:type="spellStart"/>
      <w:r w:rsidRPr="00E41477">
        <w:rPr>
          <w:rFonts w:ascii="Maiandra GD" w:hAnsi="Maiandra GD" w:cs="Times New Roman"/>
          <w:sz w:val="24"/>
          <w:szCs w:val="24"/>
        </w:rPr>
        <w:t>Kathithi</w:t>
      </w:r>
      <w:proofErr w:type="spellEnd"/>
      <w:r w:rsidRPr="00E41477">
        <w:rPr>
          <w:rFonts w:ascii="Maiandra GD" w:hAnsi="Maiandra GD" w:cs="Times New Roman"/>
          <w:sz w:val="24"/>
          <w:szCs w:val="24"/>
        </w:rPr>
        <w:t xml:space="preserve"> and </w:t>
      </w:r>
      <w:proofErr w:type="spellStart"/>
      <w:r w:rsidRPr="00E41477">
        <w:rPr>
          <w:rFonts w:ascii="Maiandra GD" w:hAnsi="Maiandra GD" w:cs="Times New Roman"/>
          <w:sz w:val="24"/>
          <w:szCs w:val="24"/>
        </w:rPr>
        <w:t>Runogone</w:t>
      </w:r>
      <w:proofErr w:type="spellEnd"/>
      <w:r w:rsidRPr="00E41477">
        <w:rPr>
          <w:rFonts w:ascii="Maiandra GD" w:hAnsi="Maiandra GD" w:cs="Times New Roman"/>
          <w:sz w:val="24"/>
          <w:szCs w:val="24"/>
        </w:rPr>
        <w:t xml:space="preserve"> Dispensary. In addition, there are many Mission and Private health facilities. </w:t>
      </w:r>
    </w:p>
    <w:p w14:paraId="52BA1167" w14:textId="77777777" w:rsidR="00164B2D" w:rsidRPr="00E41477" w:rsidRDefault="00164B2D" w:rsidP="00164B2D">
      <w:pPr>
        <w:keepNext/>
        <w:keepLines/>
        <w:spacing w:after="0"/>
        <w:jc w:val="both"/>
        <w:outlineLvl w:val="2"/>
        <w:rPr>
          <w:rFonts w:ascii="Maiandra GD" w:eastAsiaTheme="majorEastAsia" w:hAnsi="Maiandra GD" w:cstheme="majorBidi"/>
          <w:b/>
          <w:bCs/>
          <w:sz w:val="24"/>
          <w:szCs w:val="24"/>
        </w:rPr>
      </w:pPr>
      <w:bookmarkStart w:id="55" w:name="_Toc189668445"/>
      <w:r w:rsidRPr="00E41477">
        <w:rPr>
          <w:rFonts w:ascii="Maiandra GD" w:eastAsiaTheme="majorEastAsia" w:hAnsi="Maiandra GD" w:cstheme="majorBidi"/>
          <w:b/>
          <w:bCs/>
          <w:sz w:val="24"/>
          <w:szCs w:val="24"/>
        </w:rPr>
        <w:t>1.11.2</w:t>
      </w:r>
      <w:r w:rsidRPr="00E41477">
        <w:rPr>
          <w:rFonts w:ascii="Maiandra GD" w:eastAsiaTheme="majorEastAsia" w:hAnsi="Maiandra GD" w:cstheme="majorBidi"/>
          <w:b/>
          <w:bCs/>
          <w:sz w:val="24"/>
          <w:szCs w:val="24"/>
        </w:rPr>
        <w:tab/>
        <w:t>Morbidity</w:t>
      </w:r>
      <w:bookmarkEnd w:id="55"/>
    </w:p>
    <w:p w14:paraId="473A6F10"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most prevalent diseases in the Municipality are; Flu, cancer, H Pylori, respiratory diseases, fever, diarrhea and ulcers. </w:t>
      </w:r>
    </w:p>
    <w:p w14:paraId="27C3A011" w14:textId="77777777" w:rsidR="00164B2D" w:rsidRPr="00E41477" w:rsidRDefault="00164B2D" w:rsidP="00164B2D">
      <w:pPr>
        <w:spacing w:after="0" w:line="240" w:lineRule="auto"/>
        <w:jc w:val="both"/>
        <w:rPr>
          <w:rFonts w:ascii="Maiandra GD" w:hAnsi="Maiandra GD"/>
          <w:sz w:val="24"/>
          <w:szCs w:val="24"/>
        </w:rPr>
      </w:pPr>
    </w:p>
    <w:p w14:paraId="16E06B31" w14:textId="77777777" w:rsidR="00164B2D" w:rsidRPr="00E41477" w:rsidRDefault="00164B2D" w:rsidP="00164B2D">
      <w:pPr>
        <w:keepNext/>
        <w:keepLines/>
        <w:spacing w:after="0"/>
        <w:jc w:val="both"/>
        <w:outlineLvl w:val="2"/>
        <w:rPr>
          <w:rFonts w:ascii="Maiandra GD" w:eastAsiaTheme="majorEastAsia" w:hAnsi="Maiandra GD" w:cstheme="majorBidi"/>
          <w:b/>
          <w:bCs/>
          <w:sz w:val="24"/>
          <w:szCs w:val="24"/>
        </w:rPr>
      </w:pPr>
      <w:bookmarkStart w:id="56" w:name="_Toc189668446"/>
      <w:r w:rsidRPr="00E41477">
        <w:rPr>
          <w:rFonts w:ascii="Maiandra GD" w:eastAsiaTheme="majorEastAsia" w:hAnsi="Maiandra GD" w:cstheme="majorBidi"/>
          <w:b/>
          <w:bCs/>
          <w:sz w:val="24"/>
          <w:szCs w:val="24"/>
        </w:rPr>
        <w:t>1.11.3</w:t>
      </w:r>
      <w:r w:rsidRPr="00E41477">
        <w:rPr>
          <w:rFonts w:ascii="Maiandra GD" w:eastAsiaTheme="majorEastAsia" w:hAnsi="Maiandra GD" w:cstheme="majorBidi"/>
          <w:b/>
          <w:bCs/>
          <w:sz w:val="24"/>
          <w:szCs w:val="24"/>
        </w:rPr>
        <w:tab/>
        <w:t>Nutritional Status</w:t>
      </w:r>
      <w:bookmarkEnd w:id="56"/>
    </w:p>
    <w:p w14:paraId="3A7D076D"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Malnutrition is not a big concern in the Municipality. The proportions of stunting, underweight and acute malnutrition is below 2.5 percent among children below 5 years. This is attributed to the fact that most </w:t>
      </w:r>
      <w:proofErr w:type="gramStart"/>
      <w:r w:rsidRPr="00E41477">
        <w:rPr>
          <w:rFonts w:ascii="Maiandra GD" w:hAnsi="Maiandra GD"/>
          <w:sz w:val="24"/>
          <w:szCs w:val="24"/>
        </w:rPr>
        <w:t>mothers’</w:t>
      </w:r>
      <w:proofErr w:type="gramEnd"/>
      <w:r w:rsidRPr="00E41477">
        <w:rPr>
          <w:rFonts w:ascii="Maiandra GD" w:hAnsi="Maiandra GD"/>
          <w:sz w:val="24"/>
          <w:szCs w:val="24"/>
        </w:rPr>
        <w:t xml:space="preserve"> breastfeed their children during their first year coupled with constant supply of food.</w:t>
      </w:r>
    </w:p>
    <w:p w14:paraId="6992A528" w14:textId="77777777" w:rsidR="00164B2D" w:rsidRPr="00E41477" w:rsidRDefault="00164B2D" w:rsidP="00164B2D">
      <w:pPr>
        <w:spacing w:after="0" w:line="240" w:lineRule="auto"/>
        <w:jc w:val="both"/>
        <w:rPr>
          <w:rFonts w:ascii="Maiandra GD" w:hAnsi="Maiandra GD"/>
          <w:sz w:val="24"/>
          <w:szCs w:val="24"/>
        </w:rPr>
      </w:pPr>
    </w:p>
    <w:p w14:paraId="39D6D117" w14:textId="77777777" w:rsidR="00164B2D" w:rsidRPr="00E41477" w:rsidRDefault="00164B2D" w:rsidP="00286C7B">
      <w:pPr>
        <w:pStyle w:val="Heading3"/>
      </w:pPr>
      <w:bookmarkStart w:id="57" w:name="_Toc189668447"/>
      <w:r w:rsidRPr="00E41477">
        <w:t>1.11.4</w:t>
      </w:r>
      <w:r w:rsidRPr="00E41477">
        <w:tab/>
        <w:t>Immunization Coverage</w:t>
      </w:r>
      <w:bookmarkEnd w:id="57"/>
    </w:p>
    <w:p w14:paraId="012025DE"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Child vaccination in the Municipality is over 85 percent while Antenatal Care (ANC) is 80 percent. This is higher than the national figure which stands at 78 percent and 36 percent respectively. The vaccines that are administered free of charge by government healthcare </w:t>
      </w:r>
      <w:proofErr w:type="spellStart"/>
      <w:r w:rsidRPr="00E41477">
        <w:rPr>
          <w:rFonts w:ascii="Maiandra GD" w:hAnsi="Maiandra GD"/>
          <w:sz w:val="24"/>
          <w:szCs w:val="24"/>
        </w:rPr>
        <w:t>centres</w:t>
      </w:r>
      <w:proofErr w:type="spellEnd"/>
      <w:r w:rsidRPr="00E41477">
        <w:rPr>
          <w:rFonts w:ascii="Maiandra GD" w:hAnsi="Maiandra GD"/>
          <w:sz w:val="24"/>
          <w:szCs w:val="24"/>
        </w:rPr>
        <w:t xml:space="preserve"> include polio, tuberculosis, measles, diphtheria, </w:t>
      </w:r>
      <w:proofErr w:type="spellStart"/>
      <w:r w:rsidRPr="00E41477">
        <w:rPr>
          <w:rFonts w:ascii="Maiandra GD" w:hAnsi="Maiandra GD"/>
          <w:sz w:val="24"/>
          <w:szCs w:val="24"/>
        </w:rPr>
        <w:t>menengitis</w:t>
      </w:r>
      <w:proofErr w:type="spellEnd"/>
      <w:r w:rsidRPr="00E41477">
        <w:rPr>
          <w:rFonts w:ascii="Maiandra GD" w:hAnsi="Maiandra GD"/>
          <w:sz w:val="24"/>
          <w:szCs w:val="24"/>
        </w:rPr>
        <w:t>, pertussis, tetanus and typhoid diseases</w:t>
      </w:r>
    </w:p>
    <w:p w14:paraId="49596634" w14:textId="77777777" w:rsidR="00164B2D" w:rsidRPr="00E41477" w:rsidRDefault="00164B2D" w:rsidP="00164B2D">
      <w:pPr>
        <w:spacing w:after="0" w:line="240" w:lineRule="auto"/>
        <w:jc w:val="both"/>
        <w:rPr>
          <w:rFonts w:ascii="Maiandra GD" w:hAnsi="Maiandra GD"/>
          <w:sz w:val="24"/>
          <w:szCs w:val="24"/>
        </w:rPr>
      </w:pPr>
    </w:p>
    <w:p w14:paraId="05B2A758" w14:textId="77777777" w:rsidR="00164B2D" w:rsidRPr="00E41477" w:rsidRDefault="00164B2D" w:rsidP="00286C7B">
      <w:pPr>
        <w:pStyle w:val="Heading3"/>
      </w:pPr>
      <w:bookmarkStart w:id="58" w:name="_Toc189668448"/>
      <w:r w:rsidRPr="00E41477">
        <w:lastRenderedPageBreak/>
        <w:t>1.11.5</w:t>
      </w:r>
      <w:r w:rsidRPr="00E41477">
        <w:tab/>
        <w:t>Access to family planning services</w:t>
      </w:r>
      <w:bookmarkEnd w:id="58"/>
    </w:p>
    <w:p w14:paraId="31CAA0BA"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Access to contraceptives is high since most of the services are offered free of charge in most government owned institutions. Contraceptive acceptance in the Municipality is 70 percent. This high level of access can be attributed to free family planning services offered at public health facilities and high level of awareness. Condoms, pills and coils are the most prevalent contraceptives.</w:t>
      </w:r>
    </w:p>
    <w:p w14:paraId="4584DD88" w14:textId="77777777" w:rsidR="00164B2D" w:rsidRPr="00E41477" w:rsidRDefault="00164B2D" w:rsidP="00164B2D">
      <w:pPr>
        <w:rPr>
          <w:rFonts w:ascii="Maiandra GD" w:eastAsiaTheme="majorEastAsia" w:hAnsi="Maiandra GD" w:cstheme="majorBidi"/>
          <w:b/>
          <w:bCs/>
          <w:sz w:val="24"/>
          <w:szCs w:val="24"/>
        </w:rPr>
      </w:pPr>
      <w:r w:rsidRPr="00E41477">
        <w:rPr>
          <w:rFonts w:ascii="Maiandra GD" w:eastAsiaTheme="majorEastAsia" w:hAnsi="Maiandra GD" w:cstheme="majorBidi"/>
          <w:b/>
          <w:bCs/>
          <w:sz w:val="24"/>
          <w:szCs w:val="24"/>
        </w:rPr>
        <w:br w:type="page"/>
      </w:r>
    </w:p>
    <w:p w14:paraId="15337BB5" w14:textId="77777777" w:rsidR="00164B2D" w:rsidRPr="00E41477" w:rsidRDefault="00164B2D" w:rsidP="00286C7B">
      <w:pPr>
        <w:pStyle w:val="Heading1"/>
      </w:pPr>
      <w:bookmarkStart w:id="59" w:name="_Toc189668449"/>
      <w:r w:rsidRPr="00E41477">
        <w:lastRenderedPageBreak/>
        <w:t>CHAPTER TWO</w:t>
      </w:r>
      <w:bookmarkEnd w:id="59"/>
    </w:p>
    <w:p w14:paraId="731D854D" w14:textId="57DBC45A" w:rsidR="00164B2D" w:rsidRPr="00E41477" w:rsidRDefault="00164B2D" w:rsidP="00164B2D">
      <w:pPr>
        <w:rPr>
          <w:rFonts w:ascii="Maiandra GD" w:hAnsi="Maiandra GD"/>
          <w:sz w:val="24"/>
          <w:szCs w:val="24"/>
        </w:rPr>
      </w:pPr>
      <w:r w:rsidRPr="00E41477">
        <w:rPr>
          <w:rFonts w:ascii="Maiandra GD" w:hAnsi="Maiandra GD"/>
          <w:sz w:val="24"/>
          <w:szCs w:val="24"/>
        </w:rPr>
        <w:t xml:space="preserve">Municipal </w:t>
      </w:r>
      <w:r w:rsidR="00F6197C" w:rsidRPr="00E41477">
        <w:rPr>
          <w:rFonts w:ascii="Maiandra GD" w:hAnsi="Maiandra GD"/>
          <w:sz w:val="24"/>
          <w:szCs w:val="24"/>
        </w:rPr>
        <w:t>integrated</w:t>
      </w:r>
      <w:r w:rsidRPr="00E41477">
        <w:rPr>
          <w:rFonts w:ascii="Maiandra GD" w:hAnsi="Maiandra GD"/>
          <w:sz w:val="24"/>
          <w:szCs w:val="24"/>
        </w:rPr>
        <w:t xml:space="preserve"> development plan linkages with other planning and legal framework</w:t>
      </w:r>
    </w:p>
    <w:p w14:paraId="7B7151C9" w14:textId="77777777" w:rsidR="00164B2D" w:rsidRPr="00E41477" w:rsidRDefault="00164B2D" w:rsidP="00164B2D">
      <w:pPr>
        <w:pStyle w:val="Heading2"/>
      </w:pPr>
      <w:bookmarkStart w:id="60" w:name="_Toc189668450"/>
      <w:r w:rsidRPr="00E41477">
        <w:t>2.0 Preamble</w:t>
      </w:r>
      <w:bookmarkEnd w:id="60"/>
    </w:p>
    <w:p w14:paraId="455B96F0"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This chapter provides and details the application and linkages of various international commitments, like Sustainable Development Goals and African Agenda 2063, Legal documents which includes; Kenyan Vision 2030, Kenya Constitution 2010, County Government Act and County Integrated Development Plan to the Meru Municipality Integrated Development Plan.</w:t>
      </w:r>
    </w:p>
    <w:p w14:paraId="65BA4608" w14:textId="77777777" w:rsidR="00164B2D" w:rsidRPr="00E41477" w:rsidRDefault="00164B2D" w:rsidP="00164B2D">
      <w:pPr>
        <w:jc w:val="both"/>
        <w:rPr>
          <w:rFonts w:ascii="Maiandra GD" w:hAnsi="Maiandra GD"/>
          <w:b/>
          <w:sz w:val="24"/>
          <w:szCs w:val="24"/>
        </w:rPr>
      </w:pPr>
    </w:p>
    <w:p w14:paraId="361DA0BC" w14:textId="77777777" w:rsidR="00164B2D" w:rsidRPr="00E41477" w:rsidRDefault="00164B2D" w:rsidP="00164B2D">
      <w:pPr>
        <w:pStyle w:val="Heading2"/>
      </w:pPr>
      <w:bookmarkStart w:id="61" w:name="_Toc189668451"/>
      <w:r w:rsidRPr="00E41477">
        <w:t>2.1 Linkages with Sustainable Development Goals</w:t>
      </w:r>
      <w:bookmarkEnd w:id="61"/>
    </w:p>
    <w:p w14:paraId="29AC217E"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SDGs are global aspirations to transform the world into a better place by 2030. They provide a shared blueprint for peace and prosperity for people and the planet,</w:t>
      </w:r>
      <w:r w:rsidR="001237CF" w:rsidRPr="00E41477">
        <w:rPr>
          <w:rFonts w:ascii="Maiandra GD" w:hAnsi="Maiandra GD"/>
          <w:sz w:val="24"/>
          <w:szCs w:val="24"/>
        </w:rPr>
        <w:t xml:space="preserve"> now and into the future. This </w:t>
      </w:r>
      <w:proofErr w:type="spellStart"/>
      <w:r w:rsidRPr="00E41477">
        <w:rPr>
          <w:rFonts w:ascii="Maiandra GD" w:hAnsi="Maiandra GD"/>
          <w:sz w:val="24"/>
          <w:szCs w:val="24"/>
        </w:rPr>
        <w:t>IDeP</w:t>
      </w:r>
      <w:proofErr w:type="spellEnd"/>
      <w:r w:rsidRPr="00E41477">
        <w:rPr>
          <w:rFonts w:ascii="Maiandra GD" w:hAnsi="Maiandra GD"/>
          <w:sz w:val="24"/>
          <w:szCs w:val="24"/>
        </w:rPr>
        <w:t xml:space="preserve"> has taken cognizance of SDGs and both projects and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proposed are mainstreamed to the 17 SDGs. This Municipality </w:t>
      </w:r>
      <w:proofErr w:type="spellStart"/>
      <w:r w:rsidRPr="00E41477">
        <w:rPr>
          <w:rFonts w:ascii="Maiandra GD" w:hAnsi="Maiandra GD"/>
          <w:sz w:val="24"/>
          <w:szCs w:val="24"/>
        </w:rPr>
        <w:t>IDeP</w:t>
      </w:r>
      <w:proofErr w:type="spellEnd"/>
      <w:r w:rsidRPr="00E41477">
        <w:rPr>
          <w:rFonts w:ascii="Maiandra GD" w:hAnsi="Maiandra GD"/>
          <w:sz w:val="24"/>
          <w:szCs w:val="24"/>
        </w:rPr>
        <w:t xml:space="preserve"> is formulated to address SDG 6, 9, 11,15 and 17. </w:t>
      </w:r>
    </w:p>
    <w:p w14:paraId="4B8DA668" w14:textId="77777777" w:rsidR="00164B2D" w:rsidRPr="00E41477" w:rsidRDefault="00164B2D" w:rsidP="00164B2D">
      <w:pPr>
        <w:spacing w:after="0" w:line="240" w:lineRule="auto"/>
        <w:jc w:val="both"/>
        <w:rPr>
          <w:rFonts w:ascii="Maiandra GD" w:hAnsi="Maiandra GD"/>
          <w:sz w:val="24"/>
          <w:szCs w:val="24"/>
        </w:rPr>
      </w:pPr>
    </w:p>
    <w:p w14:paraId="1435B023"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Goal 6 ensures availability and sustainable Management of water and sanitation for </w:t>
      </w:r>
      <w:proofErr w:type="gramStart"/>
      <w:r w:rsidRPr="00E41477">
        <w:rPr>
          <w:rFonts w:ascii="Maiandra GD" w:hAnsi="Maiandra GD"/>
          <w:sz w:val="24"/>
          <w:szCs w:val="24"/>
        </w:rPr>
        <w:t>all,</w:t>
      </w:r>
      <w:proofErr w:type="gramEnd"/>
      <w:r w:rsidRPr="00E41477">
        <w:rPr>
          <w:rFonts w:ascii="Maiandra GD" w:hAnsi="Maiandra GD"/>
          <w:sz w:val="24"/>
          <w:szCs w:val="24"/>
        </w:rPr>
        <w:t xml:space="preserve"> this is addressed through projects that are aimed at providing clean water and proper drainage within the municipality. </w:t>
      </w:r>
    </w:p>
    <w:p w14:paraId="6AB2E5B6" w14:textId="77777777" w:rsidR="00164B2D" w:rsidRPr="00E41477" w:rsidRDefault="00164B2D" w:rsidP="00164B2D">
      <w:pPr>
        <w:spacing w:after="0" w:line="240" w:lineRule="auto"/>
        <w:jc w:val="both"/>
        <w:rPr>
          <w:rFonts w:ascii="Maiandra GD" w:hAnsi="Maiandra GD"/>
          <w:sz w:val="24"/>
          <w:szCs w:val="24"/>
        </w:rPr>
      </w:pPr>
    </w:p>
    <w:p w14:paraId="6C235D64"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Goal 9 which is responsible for resilient infrastructure, promote inclusive and sustainable industrialization and foster innovation, has been facto</w:t>
      </w:r>
      <w:r w:rsidR="001237CF" w:rsidRPr="00E41477">
        <w:rPr>
          <w:rFonts w:ascii="Maiandra GD" w:hAnsi="Maiandra GD"/>
          <w:sz w:val="24"/>
          <w:szCs w:val="24"/>
        </w:rPr>
        <w:t xml:space="preserve">red in the preparation of this </w:t>
      </w:r>
      <w:proofErr w:type="spellStart"/>
      <w:r w:rsidRPr="00E41477">
        <w:rPr>
          <w:rFonts w:ascii="Maiandra GD" w:hAnsi="Maiandra GD"/>
          <w:sz w:val="24"/>
          <w:szCs w:val="24"/>
        </w:rPr>
        <w:t>IDeP</w:t>
      </w:r>
      <w:proofErr w:type="spellEnd"/>
      <w:r w:rsidRPr="00E41477">
        <w:rPr>
          <w:rFonts w:ascii="Maiandra GD" w:hAnsi="Maiandra GD"/>
          <w:sz w:val="24"/>
          <w:szCs w:val="24"/>
        </w:rPr>
        <w:t xml:space="preserve"> where the Municipality has prioritized the development of standard roads infrastructure that will ensure an elaborate road network that sets stage for industrialization. </w:t>
      </w:r>
    </w:p>
    <w:p w14:paraId="23C2C336" w14:textId="77777777" w:rsidR="00164B2D" w:rsidRPr="00E41477" w:rsidRDefault="00164B2D" w:rsidP="00164B2D">
      <w:pPr>
        <w:spacing w:after="0" w:line="240" w:lineRule="auto"/>
        <w:jc w:val="both"/>
        <w:rPr>
          <w:rFonts w:ascii="Maiandra GD" w:hAnsi="Maiandra GD"/>
          <w:sz w:val="24"/>
          <w:szCs w:val="24"/>
        </w:rPr>
      </w:pPr>
    </w:p>
    <w:p w14:paraId="01C7A817"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Goal 11 Make Cities and human settlement inclusive, safe, r</w:t>
      </w:r>
      <w:r w:rsidR="001237CF" w:rsidRPr="00E41477">
        <w:rPr>
          <w:rFonts w:ascii="Maiandra GD" w:hAnsi="Maiandra GD"/>
          <w:sz w:val="24"/>
          <w:szCs w:val="24"/>
        </w:rPr>
        <w:t xml:space="preserve">esilient and sustainable. This </w:t>
      </w:r>
      <w:proofErr w:type="spellStart"/>
      <w:r w:rsidRPr="00E41477">
        <w:rPr>
          <w:rFonts w:ascii="Maiandra GD" w:hAnsi="Maiandra GD"/>
          <w:sz w:val="24"/>
          <w:szCs w:val="24"/>
        </w:rPr>
        <w:t>IDeP</w:t>
      </w:r>
      <w:proofErr w:type="spellEnd"/>
      <w:r w:rsidRPr="00E41477">
        <w:rPr>
          <w:rFonts w:ascii="Maiandra GD" w:hAnsi="Maiandra GD"/>
          <w:sz w:val="24"/>
          <w:szCs w:val="24"/>
        </w:rPr>
        <w:t xml:space="preserve"> basically looks at developing a municipality that guarantees resilience, sustainability and safety for work, residence and investments.</w:t>
      </w:r>
    </w:p>
    <w:p w14:paraId="63883A0B" w14:textId="77777777" w:rsidR="00164B2D" w:rsidRPr="00E41477" w:rsidRDefault="00164B2D" w:rsidP="00164B2D">
      <w:pPr>
        <w:spacing w:after="0" w:line="240" w:lineRule="auto"/>
        <w:jc w:val="both"/>
        <w:rPr>
          <w:rFonts w:ascii="Maiandra GD" w:hAnsi="Maiandra GD"/>
          <w:sz w:val="24"/>
          <w:szCs w:val="24"/>
        </w:rPr>
      </w:pPr>
    </w:p>
    <w:p w14:paraId="7C27A0F8"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protection of the urban </w:t>
      </w:r>
      <w:r w:rsidR="001237CF" w:rsidRPr="00E41477">
        <w:rPr>
          <w:rFonts w:ascii="Maiandra GD" w:hAnsi="Maiandra GD"/>
          <w:sz w:val="24"/>
          <w:szCs w:val="24"/>
        </w:rPr>
        <w:t>environment</w:t>
      </w:r>
      <w:r w:rsidRPr="00E41477">
        <w:rPr>
          <w:rFonts w:ascii="Maiandra GD" w:hAnsi="Maiandra GD"/>
          <w:sz w:val="24"/>
          <w:szCs w:val="24"/>
        </w:rPr>
        <w:t xml:space="preserve"> is a key priority for the Municipality. As part of its role to manage Solid &amp; Liquid waste as well as protect fragile eco systems within the Municipality this plan is consistent to address Goal 15. The plan sets out specific initiatives towards achieving the goals which include the rehabilitation of the rivers, water sources and the conservation and maintenance of recreation of park(s). </w:t>
      </w:r>
    </w:p>
    <w:p w14:paraId="17574D4C" w14:textId="77777777" w:rsidR="00164B2D" w:rsidRPr="00E41477" w:rsidRDefault="00164B2D" w:rsidP="00164B2D">
      <w:pPr>
        <w:spacing w:after="0" w:line="240" w:lineRule="auto"/>
        <w:jc w:val="both"/>
        <w:rPr>
          <w:rFonts w:ascii="Maiandra GD" w:hAnsi="Maiandra GD"/>
          <w:sz w:val="24"/>
          <w:szCs w:val="24"/>
        </w:rPr>
      </w:pPr>
    </w:p>
    <w:p w14:paraId="0B3D1230"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A number of projects will be achieved through partnership with national and international bodies hence fostering partnership which is part of goal 17: Strengthen the means of implementation and revitalize the global partnership for sustainable development.</w:t>
      </w:r>
    </w:p>
    <w:p w14:paraId="40EF6A0B" w14:textId="77777777" w:rsidR="00164B2D" w:rsidRPr="00E41477" w:rsidRDefault="001237CF" w:rsidP="00164B2D">
      <w:pPr>
        <w:pStyle w:val="Heading2"/>
      </w:pPr>
      <w:bookmarkStart w:id="62" w:name="_Toc189668452"/>
      <w:r w:rsidRPr="00E41477">
        <w:t xml:space="preserve">2.2 </w:t>
      </w:r>
      <w:proofErr w:type="spellStart"/>
      <w:r w:rsidR="00164B2D" w:rsidRPr="00E41477">
        <w:t>IDeP</w:t>
      </w:r>
      <w:proofErr w:type="spellEnd"/>
      <w:r w:rsidR="00164B2D" w:rsidRPr="00E41477">
        <w:t xml:space="preserve"> Linkage </w:t>
      </w:r>
      <w:proofErr w:type="gramStart"/>
      <w:r w:rsidR="00164B2D" w:rsidRPr="00E41477">
        <w:t>With</w:t>
      </w:r>
      <w:proofErr w:type="gramEnd"/>
      <w:r w:rsidR="00164B2D" w:rsidRPr="00E41477">
        <w:t xml:space="preserve"> The African Agenda 2063</w:t>
      </w:r>
      <w:bookmarkEnd w:id="62"/>
    </w:p>
    <w:p w14:paraId="3BC40116"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Agenda 2063 is an African Agenda that seeks to deliver on a set of Seven Aspirations each with its own set of goals which if achieved will move Africa closer to achieving its vision for the year 2063. It reflects our desire for shared prosperity and well-being, for unity and integration, for a continent of free citizens and expanded horizons, where </w:t>
      </w:r>
      <w:r w:rsidRPr="00E41477">
        <w:rPr>
          <w:rFonts w:ascii="Maiandra GD" w:hAnsi="Maiandra GD"/>
          <w:sz w:val="24"/>
          <w:szCs w:val="24"/>
        </w:rPr>
        <w:lastRenderedPageBreak/>
        <w:t>the full potential of women and youth are realized, and with freedom from fear, disease and want. This MIDP has been aligned with the Aspiration 3 and 6 of the Africa Agenda 2063.</w:t>
      </w:r>
    </w:p>
    <w:p w14:paraId="696A81B5"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The Municipality is subject of building a self-sustainable institution that with structured leadership geared to develop and transform as per goal 2 of Aspiration 3 of a capable institutions and transformed leadership in place at all levels.</w:t>
      </w:r>
    </w:p>
    <w:p w14:paraId="35FED8FE"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The municipality projects and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are framed through public and citizen participation thus aligning with developments which are people-driven, relying on the potential of African people, especially its women and youth, and caring for children.</w:t>
      </w:r>
    </w:p>
    <w:p w14:paraId="0CD752C1" w14:textId="77777777" w:rsidR="00164B2D" w:rsidRPr="00E41477" w:rsidRDefault="001237CF" w:rsidP="00164B2D">
      <w:pPr>
        <w:pStyle w:val="Heading2"/>
      </w:pPr>
      <w:bookmarkStart w:id="63" w:name="_Toc10206404"/>
      <w:bookmarkStart w:id="64" w:name="_Toc189668453"/>
      <w:r w:rsidRPr="00E41477">
        <w:t xml:space="preserve">2.3 </w:t>
      </w:r>
      <w:proofErr w:type="spellStart"/>
      <w:r w:rsidR="00164B2D" w:rsidRPr="00E41477">
        <w:t>IDeP</w:t>
      </w:r>
      <w:proofErr w:type="spellEnd"/>
      <w:r w:rsidR="00164B2D" w:rsidRPr="00E41477">
        <w:t xml:space="preserve"> Linkage with Kenya Vision 2030</w:t>
      </w:r>
      <w:bookmarkEnd w:id="64"/>
      <w:r w:rsidR="00164B2D" w:rsidRPr="00E41477">
        <w:t xml:space="preserve"> </w:t>
      </w:r>
      <w:bookmarkEnd w:id="63"/>
    </w:p>
    <w:p w14:paraId="3B8E7EB8"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Kenya Vision 2030 refers to the long-term development strategy for Kenya; it aims to transform Kenya in to a modern, globally competitive, </w:t>
      </w:r>
      <w:proofErr w:type="gramStart"/>
      <w:r w:rsidRPr="00E41477">
        <w:rPr>
          <w:rFonts w:ascii="Maiandra GD" w:hAnsi="Maiandra GD"/>
          <w:sz w:val="24"/>
          <w:szCs w:val="24"/>
        </w:rPr>
        <w:t>middle income</w:t>
      </w:r>
      <w:proofErr w:type="gramEnd"/>
      <w:r w:rsidRPr="00E41477">
        <w:rPr>
          <w:rFonts w:ascii="Maiandra GD" w:hAnsi="Maiandra GD"/>
          <w:sz w:val="24"/>
          <w:szCs w:val="24"/>
        </w:rPr>
        <w:t xml:space="preserve"> country providing high quality life to its entire citizen.</w:t>
      </w:r>
    </w:p>
    <w:p w14:paraId="64A0330E"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To realize vision 2030, it is phased to be implemented in successive five-year Medium-Term Plans.</w:t>
      </w:r>
    </w:p>
    <w:p w14:paraId="70D39499" w14:textId="77777777" w:rsidR="00164B2D" w:rsidRPr="00E41477" w:rsidRDefault="00164B2D" w:rsidP="00164B2D">
      <w:pPr>
        <w:pStyle w:val="Heading2"/>
      </w:pPr>
      <w:bookmarkStart w:id="65" w:name="_Toc189668454"/>
      <w:r w:rsidRPr="00E41477">
        <w:t xml:space="preserve">2.4 </w:t>
      </w:r>
      <w:proofErr w:type="spellStart"/>
      <w:r w:rsidRPr="00E41477">
        <w:t>MIDeP</w:t>
      </w:r>
      <w:proofErr w:type="spellEnd"/>
      <w:r w:rsidRPr="00E41477">
        <w:t xml:space="preserve"> </w:t>
      </w:r>
      <w:proofErr w:type="spellStart"/>
      <w:r w:rsidRPr="00E41477">
        <w:t>Linakge</w:t>
      </w:r>
      <w:proofErr w:type="spellEnd"/>
      <w:r w:rsidRPr="00E41477">
        <w:t xml:space="preserve"> with the Kenya Constitution 2010 and Other Legal Frameworks.</w:t>
      </w:r>
      <w:bookmarkEnd w:id="65"/>
    </w:p>
    <w:p w14:paraId="7FF89CBA" w14:textId="77777777" w:rsidR="00164B2D" w:rsidRPr="00E41477" w:rsidRDefault="001237CF" w:rsidP="00164B2D">
      <w:pPr>
        <w:jc w:val="both"/>
        <w:rPr>
          <w:rFonts w:ascii="Maiandra GD" w:hAnsi="Maiandra GD"/>
          <w:sz w:val="24"/>
          <w:szCs w:val="24"/>
        </w:rPr>
      </w:pPr>
      <w:r w:rsidRPr="00E41477">
        <w:rPr>
          <w:rFonts w:ascii="Maiandra GD" w:hAnsi="Maiandra GD"/>
          <w:sz w:val="24"/>
          <w:szCs w:val="24"/>
        </w:rPr>
        <w:t xml:space="preserve">This </w:t>
      </w:r>
      <w:proofErr w:type="spellStart"/>
      <w:r w:rsidR="00164B2D" w:rsidRPr="00E41477">
        <w:rPr>
          <w:rFonts w:ascii="Maiandra GD" w:hAnsi="Maiandra GD"/>
          <w:sz w:val="24"/>
          <w:szCs w:val="24"/>
        </w:rPr>
        <w:t>IDeP</w:t>
      </w:r>
      <w:proofErr w:type="spellEnd"/>
      <w:r w:rsidR="00164B2D" w:rsidRPr="00E41477">
        <w:rPr>
          <w:rFonts w:ascii="Maiandra GD" w:hAnsi="Maiandra GD"/>
          <w:sz w:val="24"/>
          <w:szCs w:val="24"/>
        </w:rPr>
        <w:t xml:space="preserve"> has been prepared in consistence with Kenya Constitution 2010. According to the Fourth Schedule it outlines the functions of the national and county governments. A total of 14 functions have been devolved to the counties. The main ones include: county planning and development; Agriculture; county health services; control of air pollution, noise pollution, other public nuisances and outdoor advertising; cultural activities, public entertainment and public amenities; county roads and transport; animal control and welfare; trade development and regulation; pre-primary education and village polytechnics; specific national government policies  on natural resources and environmental conservation; county public works and services; firefighting services and disaster management; and, control of drugs and </w:t>
      </w:r>
      <w:r w:rsidR="0013098A" w:rsidRPr="00E41477">
        <w:rPr>
          <w:rFonts w:ascii="Maiandra GD" w:hAnsi="Maiandra GD"/>
          <w:sz w:val="24"/>
          <w:szCs w:val="24"/>
        </w:rPr>
        <w:t>alcohol</w:t>
      </w:r>
      <w:r w:rsidR="00164B2D" w:rsidRPr="00E41477">
        <w:rPr>
          <w:rFonts w:ascii="Maiandra GD" w:hAnsi="Maiandra GD"/>
          <w:sz w:val="24"/>
          <w:szCs w:val="24"/>
        </w:rPr>
        <w:t xml:space="preserve">. Emphasis has also been made for the counties to ensure participatory development and capacities are developed at the county and community level. </w:t>
      </w:r>
    </w:p>
    <w:p w14:paraId="7FA1822E"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 Five laws which provide the framework for devolution have been enacted, namely: Urban Areas and Cities Act,2011; The County Governments Act, 2012; The Transition to Devolved Government Act,2012; The Intergovernmental Relations Act, 2012 and The Publi</w:t>
      </w:r>
      <w:r w:rsidRPr="00E41477">
        <w:rPr>
          <w:rFonts w:ascii="Maiandra GD" w:hAnsi="Maiandra GD"/>
          <w:sz w:val="24"/>
          <w:szCs w:val="24"/>
        </w:rPr>
        <w:softHyphen/>
      </w:r>
      <w:r w:rsidRPr="00E41477">
        <w:rPr>
          <w:rFonts w:ascii="Maiandra GD" w:hAnsi="Maiandra GD"/>
          <w:sz w:val="24"/>
          <w:szCs w:val="24"/>
        </w:rPr>
        <w:softHyphen/>
      </w:r>
      <w:r w:rsidRPr="00E41477">
        <w:rPr>
          <w:rFonts w:ascii="Maiandra GD" w:hAnsi="Maiandra GD"/>
          <w:sz w:val="24"/>
          <w:szCs w:val="24"/>
        </w:rPr>
        <w:softHyphen/>
      </w:r>
      <w:r w:rsidRPr="00E41477">
        <w:rPr>
          <w:rFonts w:ascii="Maiandra GD" w:hAnsi="Maiandra GD"/>
          <w:sz w:val="24"/>
          <w:szCs w:val="24"/>
        </w:rPr>
        <w:softHyphen/>
      </w:r>
      <w:r w:rsidRPr="00E41477">
        <w:rPr>
          <w:rFonts w:ascii="Maiandra GD" w:hAnsi="Maiandra GD"/>
          <w:sz w:val="24"/>
          <w:szCs w:val="24"/>
        </w:rPr>
        <w:softHyphen/>
      </w:r>
      <w:r w:rsidRPr="00E41477">
        <w:rPr>
          <w:rFonts w:ascii="Maiandra GD" w:hAnsi="Maiandra GD"/>
          <w:sz w:val="24"/>
          <w:szCs w:val="24"/>
        </w:rPr>
        <w:softHyphen/>
      </w:r>
      <w:r w:rsidRPr="00E41477">
        <w:rPr>
          <w:rFonts w:ascii="Maiandra GD" w:hAnsi="Maiandra GD"/>
          <w:sz w:val="24"/>
          <w:szCs w:val="24"/>
        </w:rPr>
        <w:softHyphen/>
      </w:r>
      <w:r w:rsidRPr="00E41477">
        <w:rPr>
          <w:rFonts w:ascii="Maiandra GD" w:hAnsi="Maiandra GD"/>
          <w:sz w:val="24"/>
          <w:szCs w:val="24"/>
        </w:rPr>
        <w:softHyphen/>
      </w:r>
      <w:r w:rsidRPr="00E41477">
        <w:rPr>
          <w:rFonts w:ascii="Maiandra GD" w:hAnsi="Maiandra GD"/>
          <w:sz w:val="24"/>
          <w:szCs w:val="24"/>
        </w:rPr>
        <w:softHyphen/>
      </w:r>
      <w:r w:rsidRPr="00E41477">
        <w:rPr>
          <w:rFonts w:ascii="Maiandra GD" w:hAnsi="Maiandra GD"/>
          <w:sz w:val="24"/>
          <w:szCs w:val="24"/>
        </w:rPr>
        <w:softHyphen/>
        <w:t>c Finance Management Act, 2012.</w:t>
      </w:r>
    </w:p>
    <w:p w14:paraId="720C0D3A"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Other laws that are put into consideration when drafting this </w:t>
      </w:r>
      <w:proofErr w:type="spellStart"/>
      <w:r w:rsidRPr="00E41477">
        <w:rPr>
          <w:rFonts w:ascii="Maiandra GD" w:hAnsi="Maiandra GD"/>
          <w:sz w:val="24"/>
          <w:szCs w:val="24"/>
        </w:rPr>
        <w:t>MIDeP</w:t>
      </w:r>
      <w:proofErr w:type="spellEnd"/>
      <w:r w:rsidRPr="00E41477">
        <w:rPr>
          <w:rFonts w:ascii="Maiandra GD" w:hAnsi="Maiandra GD"/>
          <w:sz w:val="24"/>
          <w:szCs w:val="24"/>
        </w:rPr>
        <w:t xml:space="preserve"> to arrive to a functional municipality include the following; the Physical Planning Act Cap 286, which was enacted in 1996 and regulates all physical planning activities in Kenya. The Act give guidance on the objectives and the contents of structure plans, development plans, advisory plans, zoning plans, subdivision plans stipulating the planning preparation and approval processes which has been adopted in the projects. </w:t>
      </w:r>
    </w:p>
    <w:p w14:paraId="53646746"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lastRenderedPageBreak/>
        <w:t>The Land Acts no 6 of 2012 which provides for the conversion of land from one category to another for the various listed purposes which include land use planning.</w:t>
      </w:r>
    </w:p>
    <w:p w14:paraId="4DDAD659"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 Thirdly, the Environment Management and Coordination Act (EMCA) of 1999 which opens a way for substantial public involvement in any major development decisions, which have environmental bearing. The Land use change, shall only be undertaken after Environmental Impact Assessment by an independent body. </w:t>
      </w:r>
    </w:p>
    <w:p w14:paraId="5F5E0014"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The Water Act of 2002 provides for management, conservation, use and control of water resources and for the acquisition and regulation of rights to use water.  Further, it provides for the regulation and management of water supply and sewerage services. </w:t>
      </w:r>
    </w:p>
    <w:p w14:paraId="3435E0C0"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The Public Health Act cap 242, the act that makes provision for securing and maintaining the health of public. It sets standards to be observed by people who wish to carry out trade in food stuff and the conditions under which trading should be done. </w:t>
      </w:r>
    </w:p>
    <w:p w14:paraId="11FBE54B"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 The Land Control ACT Cap 302, where Meru Municipality is located in an agricultural area thus falls within the land control area. The land control board holds significant mandate in matters related to land use, subdivisions, and disposal of agricultural land. </w:t>
      </w:r>
    </w:p>
    <w:p w14:paraId="079822ED"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Finally, the Urban Areas and Cities Act no 13 of 2011. Under this act, every city and town are expected to operate within the framework of integrated development planning. The plan will be the basis for service and infrastructure provision. </w:t>
      </w:r>
    </w:p>
    <w:p w14:paraId="728085CF"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This Municipal Integrated Development Plan is the first to be formulated by the municipal board to actualize the provisions of the Urban Areas and Cities Act, 2011, Provisions of the 2010 Constitution as well as Public Finance Management Act, 2012. It seeks to provide the basis which will guide the execution of the priority projects and programs within the Municipality.</w:t>
      </w:r>
    </w:p>
    <w:p w14:paraId="479A3A61" w14:textId="77777777" w:rsidR="00164B2D" w:rsidRPr="00E41477" w:rsidRDefault="00164B2D" w:rsidP="00164B2D">
      <w:pPr>
        <w:jc w:val="both"/>
        <w:rPr>
          <w:rFonts w:ascii="Maiandra GD" w:hAnsi="Maiandra GD"/>
          <w:b/>
          <w:sz w:val="24"/>
          <w:szCs w:val="24"/>
        </w:rPr>
      </w:pPr>
    </w:p>
    <w:p w14:paraId="02BE6F89" w14:textId="77777777" w:rsidR="00164B2D" w:rsidRPr="00E41477" w:rsidRDefault="001237CF" w:rsidP="00164B2D">
      <w:pPr>
        <w:pStyle w:val="Heading2"/>
      </w:pPr>
      <w:bookmarkStart w:id="66" w:name="_Toc189668455"/>
      <w:r w:rsidRPr="00E41477">
        <w:t xml:space="preserve">2.5 </w:t>
      </w:r>
      <w:proofErr w:type="spellStart"/>
      <w:r w:rsidR="00164B2D" w:rsidRPr="00E41477">
        <w:t>IDeP</w:t>
      </w:r>
      <w:proofErr w:type="spellEnd"/>
      <w:r w:rsidR="00164B2D" w:rsidRPr="00E41477">
        <w:t xml:space="preserve"> with CIDP</w:t>
      </w:r>
      <w:bookmarkEnd w:id="66"/>
    </w:p>
    <w:p w14:paraId="5EC99B82"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A County Integrated Development Plan is a super plan for the counties that gives an overall framework for development. It aims to co-ordinate the work of both levels of the government in a coherent plan to improve the quality of life for all the people and contribute towards devolution. The county governments Act section 108 outlines the county integrated development plan (CIDP) this outlines the county development goals covering a period of five years.</w:t>
      </w:r>
    </w:p>
    <w:p w14:paraId="775FA1AB"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Kenya’s Public Finance Management Act provides that no public funds shall be appropriated outside a county’s planning framework. The CIDP contains information on development priorities that inform the annual budget process, particularly the preparation of annual development plans, the annual county fiscal strategy papers, and the annual budget estimates.</w:t>
      </w:r>
    </w:p>
    <w:p w14:paraId="2ACA0CFE"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The Meru Municipal </w:t>
      </w:r>
      <w:proofErr w:type="spellStart"/>
      <w:r w:rsidRPr="00E41477">
        <w:rPr>
          <w:rFonts w:ascii="Maiandra GD" w:hAnsi="Maiandra GD"/>
          <w:sz w:val="24"/>
          <w:szCs w:val="24"/>
        </w:rPr>
        <w:t>IDeP</w:t>
      </w:r>
      <w:proofErr w:type="spellEnd"/>
      <w:r w:rsidRPr="00E41477">
        <w:rPr>
          <w:rFonts w:ascii="Maiandra GD" w:hAnsi="Maiandra GD"/>
          <w:sz w:val="24"/>
          <w:szCs w:val="24"/>
        </w:rPr>
        <w:t xml:space="preserve"> has been drafted and prepared in reference with the Meru CIDP.</w:t>
      </w:r>
    </w:p>
    <w:p w14:paraId="24612718" w14:textId="77777777" w:rsidR="00164B2D" w:rsidRPr="00E41477" w:rsidRDefault="00164B2D" w:rsidP="00164B2D">
      <w:pPr>
        <w:spacing w:after="0" w:line="240" w:lineRule="auto"/>
        <w:jc w:val="both"/>
        <w:rPr>
          <w:rFonts w:ascii="Maiandra GD" w:hAnsi="Maiandra GD"/>
          <w:sz w:val="24"/>
          <w:szCs w:val="24"/>
        </w:rPr>
      </w:pPr>
    </w:p>
    <w:p w14:paraId="2AB43A9F" w14:textId="77777777" w:rsidR="00164B2D" w:rsidRPr="00E41477" w:rsidRDefault="00164B2D" w:rsidP="000B77FC">
      <w:pPr>
        <w:pStyle w:val="Heading1"/>
      </w:pPr>
      <w:bookmarkStart w:id="67" w:name="_Toc189668456"/>
      <w:r w:rsidRPr="00E41477">
        <w:lastRenderedPageBreak/>
        <w:t>CHAPTER THREE: MUNICIPALITY PRIORITIES AND STRATEGIES</w:t>
      </w:r>
      <w:bookmarkEnd w:id="67"/>
    </w:p>
    <w:p w14:paraId="5F39B45C" w14:textId="77777777" w:rsidR="00164B2D" w:rsidRPr="00E41477" w:rsidRDefault="00164B2D" w:rsidP="00164B2D">
      <w:pPr>
        <w:jc w:val="both"/>
        <w:rPr>
          <w:rFonts w:ascii="Maiandra GD" w:hAnsi="Maiandra GD"/>
          <w:b/>
          <w:sz w:val="24"/>
          <w:szCs w:val="24"/>
        </w:rPr>
      </w:pPr>
    </w:p>
    <w:p w14:paraId="43C91C04" w14:textId="77777777" w:rsidR="00164B2D" w:rsidRPr="00E41477" w:rsidRDefault="00164B2D" w:rsidP="00164B2D">
      <w:pPr>
        <w:pStyle w:val="Heading2"/>
      </w:pPr>
      <w:bookmarkStart w:id="68" w:name="_Toc189668457"/>
      <w:r w:rsidRPr="00E41477">
        <w:t>3.1 Preamble</w:t>
      </w:r>
      <w:bookmarkEnd w:id="68"/>
    </w:p>
    <w:p w14:paraId="1544A331" w14:textId="77777777" w:rsidR="00164B2D" w:rsidRPr="00E41477" w:rsidRDefault="00164B2D" w:rsidP="00164B2D">
      <w:pPr>
        <w:spacing w:line="24" w:lineRule="atLeast"/>
        <w:jc w:val="both"/>
        <w:rPr>
          <w:rFonts w:ascii="Maiandra GD" w:hAnsi="Maiandra GD"/>
          <w:sz w:val="24"/>
          <w:szCs w:val="24"/>
        </w:rPr>
      </w:pPr>
      <w:r w:rsidRPr="00E41477">
        <w:rPr>
          <w:rFonts w:ascii="Maiandra GD" w:hAnsi="Maiandra GD"/>
          <w:sz w:val="24"/>
          <w:szCs w:val="24"/>
        </w:rPr>
        <w:t xml:space="preserve">This chapter focuses on the development strategies of the Municipality in the light of the current overview in relation to developmental needs.  It gives an overview of the sectors, their status in resource utilization and the presenting opportunities for optimization of resources. The chapter highlights the development priorities by sector; The Sector vision, mission, sector values and objectives for each have also been captured. </w:t>
      </w:r>
    </w:p>
    <w:p w14:paraId="05354B32" w14:textId="77777777" w:rsidR="00164B2D" w:rsidRPr="00E41477" w:rsidRDefault="00164B2D" w:rsidP="00164B2D">
      <w:pPr>
        <w:spacing w:line="24" w:lineRule="atLeast"/>
        <w:jc w:val="both"/>
        <w:rPr>
          <w:rFonts w:ascii="Maiandra GD" w:hAnsi="Maiandra GD"/>
          <w:sz w:val="24"/>
          <w:szCs w:val="24"/>
        </w:rPr>
      </w:pPr>
      <w:r w:rsidRPr="00E41477">
        <w:rPr>
          <w:rFonts w:ascii="Maiandra GD" w:hAnsi="Maiandra GD"/>
          <w:sz w:val="24"/>
          <w:szCs w:val="24"/>
        </w:rPr>
        <w:t xml:space="preserve">Sector development needs and areas of prioritization and strategies have clearly been highlighted. It details the future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and p</w:t>
      </w:r>
      <w:r w:rsidR="001237CF" w:rsidRPr="00E41477">
        <w:rPr>
          <w:rFonts w:ascii="Maiandra GD" w:hAnsi="Maiandra GD"/>
          <w:sz w:val="24"/>
          <w:szCs w:val="24"/>
        </w:rPr>
        <w:t xml:space="preserve">rojects to be implemented in this generation </w:t>
      </w:r>
      <w:proofErr w:type="spellStart"/>
      <w:r w:rsidR="001237CF" w:rsidRPr="00E41477">
        <w:rPr>
          <w:rFonts w:ascii="Maiandra GD" w:hAnsi="Maiandra GD"/>
          <w:sz w:val="24"/>
          <w:szCs w:val="24"/>
        </w:rPr>
        <w:t>IDeP</w:t>
      </w:r>
      <w:proofErr w:type="spellEnd"/>
      <w:r w:rsidR="001237CF" w:rsidRPr="00E41477">
        <w:rPr>
          <w:rFonts w:ascii="Maiandra GD" w:hAnsi="Maiandra GD"/>
          <w:sz w:val="24"/>
          <w:szCs w:val="24"/>
        </w:rPr>
        <w:t xml:space="preserve"> 2023-2027</w:t>
      </w:r>
      <w:r w:rsidRPr="00E41477">
        <w:rPr>
          <w:rFonts w:ascii="Maiandra GD" w:hAnsi="Maiandra GD"/>
          <w:sz w:val="24"/>
          <w:szCs w:val="24"/>
        </w:rPr>
        <w:t>.</w:t>
      </w:r>
    </w:p>
    <w:p w14:paraId="68928013" w14:textId="77777777" w:rsidR="00164B2D" w:rsidRPr="00E41477" w:rsidRDefault="00164B2D" w:rsidP="00164B2D">
      <w:pPr>
        <w:spacing w:line="24" w:lineRule="atLeast"/>
        <w:jc w:val="both"/>
        <w:rPr>
          <w:rFonts w:ascii="Maiandra GD" w:hAnsi="Maiandra GD"/>
          <w:sz w:val="24"/>
          <w:szCs w:val="24"/>
        </w:rPr>
      </w:pPr>
      <w:r w:rsidRPr="00E41477">
        <w:rPr>
          <w:rFonts w:ascii="Maiandra GD" w:hAnsi="Maiandra GD"/>
          <w:sz w:val="24"/>
          <w:szCs w:val="24"/>
        </w:rPr>
        <w:t>Lastly, the chapter makes an overview of the key proposed flagship/transformative whose implementation will have high impact in terms of creation of employment, increment of county competitiveness, revenue generation and cross-county engagements and will go a long way in realizing</w:t>
      </w:r>
      <w:r w:rsidR="001237CF" w:rsidRPr="00E41477">
        <w:rPr>
          <w:rFonts w:ascii="Maiandra GD" w:hAnsi="Maiandra GD"/>
          <w:sz w:val="24"/>
          <w:szCs w:val="24"/>
        </w:rPr>
        <w:t xml:space="preserve"> the dream of ‘Making Meru Happy</w:t>
      </w:r>
      <w:r w:rsidRPr="00E41477">
        <w:rPr>
          <w:rFonts w:ascii="Maiandra GD" w:hAnsi="Maiandra GD"/>
          <w:sz w:val="24"/>
          <w:szCs w:val="24"/>
        </w:rPr>
        <w:t>’.</w:t>
      </w:r>
    </w:p>
    <w:p w14:paraId="57483A9C" w14:textId="77777777" w:rsidR="00164B2D" w:rsidRPr="00E41477" w:rsidRDefault="00164B2D" w:rsidP="00164B2D">
      <w:pPr>
        <w:pStyle w:val="Heading2"/>
      </w:pPr>
      <w:bookmarkStart w:id="69" w:name="_Toc189668458"/>
      <w:r w:rsidRPr="00E41477">
        <w:t>3.2 Vision</w:t>
      </w:r>
      <w:bookmarkEnd w:id="69"/>
    </w:p>
    <w:p w14:paraId="7595506F" w14:textId="207BC1CB" w:rsidR="00A15ECB" w:rsidRPr="00A15ECB" w:rsidRDefault="00A15ECB" w:rsidP="00A15ECB">
      <w:pPr>
        <w:jc w:val="both"/>
        <w:rPr>
          <w:rFonts w:ascii="Maiandra GD" w:hAnsi="Maiandra GD"/>
          <w:sz w:val="24"/>
          <w:szCs w:val="24"/>
        </w:rPr>
      </w:pPr>
      <w:bookmarkStart w:id="70" w:name="_Hlk189669414"/>
      <w:r w:rsidRPr="00A15ECB">
        <w:rPr>
          <w:rFonts w:ascii="Maiandra GD" w:hAnsi="Maiandra GD"/>
          <w:sz w:val="24"/>
          <w:szCs w:val="24"/>
        </w:rPr>
        <w:t xml:space="preserve">To establish Meru Municipality as a trend-setting, dynamic a thriving, sustainable, and inclusive urban hub Municipality delivering quality </w:t>
      </w:r>
      <w:r w:rsidRPr="00A15ECB">
        <w:rPr>
          <w:rFonts w:ascii="Maiandra GD" w:hAnsi="Maiandra GD"/>
          <w:sz w:val="24"/>
          <w:szCs w:val="24"/>
        </w:rPr>
        <w:t xml:space="preserve">services and </w:t>
      </w:r>
      <w:r w:rsidRPr="00A15ECB">
        <w:rPr>
          <w:rFonts w:ascii="Maiandra GD" w:hAnsi="Maiandra GD"/>
          <w:sz w:val="24"/>
          <w:szCs w:val="24"/>
        </w:rPr>
        <w:t>that fosters economic growth, infrastructure development, and social equity.</w:t>
      </w:r>
    </w:p>
    <w:bookmarkEnd w:id="70"/>
    <w:p w14:paraId="08FD471F" w14:textId="7C3B9E11" w:rsidR="00164B2D" w:rsidRPr="00E41477" w:rsidRDefault="00164B2D" w:rsidP="00164B2D">
      <w:pPr>
        <w:jc w:val="both"/>
        <w:rPr>
          <w:rFonts w:ascii="Maiandra GD" w:hAnsi="Maiandra GD"/>
          <w:sz w:val="24"/>
          <w:szCs w:val="24"/>
        </w:rPr>
      </w:pPr>
    </w:p>
    <w:p w14:paraId="779E1892" w14:textId="77777777" w:rsidR="00164B2D" w:rsidRPr="00E41477" w:rsidRDefault="00164B2D" w:rsidP="00164B2D">
      <w:pPr>
        <w:jc w:val="both"/>
        <w:rPr>
          <w:rFonts w:ascii="Maiandra GD" w:hAnsi="Maiandra GD"/>
          <w:b/>
          <w:color w:val="0000FF"/>
        </w:rPr>
      </w:pPr>
      <w:bookmarkStart w:id="71" w:name="_Toc189668459"/>
      <w:r w:rsidRPr="00E41477">
        <w:rPr>
          <w:rStyle w:val="Heading2Char"/>
        </w:rPr>
        <w:t>3.3 Mission</w:t>
      </w:r>
      <w:bookmarkEnd w:id="71"/>
      <w:r w:rsidRPr="00E41477">
        <w:rPr>
          <w:rFonts w:ascii="Maiandra GD" w:hAnsi="Maiandra GD"/>
          <w:b/>
          <w:sz w:val="24"/>
          <w:szCs w:val="24"/>
        </w:rPr>
        <w:br/>
      </w:r>
      <w:r w:rsidRPr="00E41477">
        <w:rPr>
          <w:rFonts w:ascii="Maiandra GD" w:hAnsi="Maiandra GD"/>
          <w:sz w:val="24"/>
          <w:szCs w:val="24"/>
        </w:rPr>
        <w:t>To render affordable quality services, promote prosperity and facilitate social-economic Development through application of transparent corporate governance, integrated development planning, skills development and the sustainable use of resources</w:t>
      </w:r>
    </w:p>
    <w:p w14:paraId="07218E9B" w14:textId="77777777" w:rsidR="00164B2D" w:rsidRPr="00E41477" w:rsidRDefault="00164B2D" w:rsidP="00164B2D">
      <w:pPr>
        <w:pStyle w:val="Caption"/>
        <w:keepNext/>
        <w:jc w:val="both"/>
        <w:rPr>
          <w:rFonts w:ascii="Maiandra GD" w:hAnsi="Maiandra GD"/>
          <w:i/>
        </w:rPr>
      </w:pPr>
      <w:bookmarkStart w:id="72" w:name="_Toc189552109"/>
      <w:r w:rsidRPr="00E41477">
        <w:rPr>
          <w:rFonts w:ascii="Maiandra GD" w:hAnsi="Maiandra GD"/>
          <w:i/>
        </w:rPr>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2</w:t>
      </w:r>
      <w:r w:rsidRPr="00E41477">
        <w:rPr>
          <w:rFonts w:ascii="Maiandra GD" w:hAnsi="Maiandra GD"/>
          <w:i/>
        </w:rPr>
        <w:fldChar w:fldCharType="end"/>
      </w:r>
      <w:r w:rsidRPr="00E41477">
        <w:rPr>
          <w:rFonts w:ascii="Maiandra GD" w:hAnsi="Maiandra GD"/>
          <w:i/>
        </w:rPr>
        <w:t>: Development Needs, Priorities and Strategies</w:t>
      </w:r>
      <w:bookmarkEnd w:id="72"/>
    </w:p>
    <w:tbl>
      <w:tblPr>
        <w:tblStyle w:val="ListTable3-Accent21"/>
        <w:tblW w:w="9270" w:type="dxa"/>
        <w:tblInd w:w="-9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20"/>
        <w:gridCol w:w="1980"/>
        <w:gridCol w:w="2430"/>
        <w:gridCol w:w="4140"/>
      </w:tblGrid>
      <w:tr w:rsidR="00164B2D" w:rsidRPr="00E41477" w14:paraId="680C160E" w14:textId="77777777" w:rsidTr="00E6059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0" w:type="dxa"/>
            <w:shd w:val="clear" w:color="auto" w:fill="FFC000"/>
          </w:tcPr>
          <w:p w14:paraId="2D6883A3" w14:textId="77777777" w:rsidR="00164B2D" w:rsidRPr="00E41477" w:rsidRDefault="00164B2D" w:rsidP="00E60595">
            <w:pPr>
              <w:shd w:val="clear" w:color="auto" w:fill="FFFFFF"/>
              <w:jc w:val="both"/>
              <w:rPr>
                <w:rFonts w:ascii="Maiandra GD" w:hAnsi="Maiandra GD" w:cstheme="minorHAnsi"/>
                <w:sz w:val="20"/>
                <w:szCs w:val="20"/>
              </w:rPr>
            </w:pPr>
            <w:r w:rsidRPr="00E41477">
              <w:rPr>
                <w:rFonts w:ascii="Maiandra GD" w:hAnsi="Maiandra GD" w:cstheme="minorHAnsi"/>
                <w:sz w:val="20"/>
                <w:szCs w:val="20"/>
              </w:rPr>
              <w:t>No</w:t>
            </w:r>
          </w:p>
        </w:tc>
        <w:tc>
          <w:tcPr>
            <w:tcW w:w="1980" w:type="dxa"/>
            <w:shd w:val="clear" w:color="auto" w:fill="FFC000"/>
          </w:tcPr>
          <w:p w14:paraId="1D8EC7F4" w14:textId="77777777" w:rsidR="00164B2D" w:rsidRPr="00E41477" w:rsidRDefault="00164B2D" w:rsidP="00E60595">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Development needs</w:t>
            </w:r>
          </w:p>
        </w:tc>
        <w:tc>
          <w:tcPr>
            <w:tcW w:w="2430" w:type="dxa"/>
            <w:shd w:val="clear" w:color="auto" w:fill="FFC000"/>
          </w:tcPr>
          <w:p w14:paraId="099996EA" w14:textId="77777777" w:rsidR="00164B2D" w:rsidRPr="00E41477" w:rsidRDefault="00164B2D" w:rsidP="00E60595">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Priorities</w:t>
            </w:r>
          </w:p>
        </w:tc>
        <w:tc>
          <w:tcPr>
            <w:tcW w:w="4140" w:type="dxa"/>
            <w:shd w:val="clear" w:color="auto" w:fill="FFC000"/>
          </w:tcPr>
          <w:p w14:paraId="643F361E" w14:textId="77777777" w:rsidR="00164B2D" w:rsidRPr="00E41477" w:rsidRDefault="00164B2D" w:rsidP="00E60595">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Strategies</w:t>
            </w:r>
          </w:p>
        </w:tc>
      </w:tr>
      <w:tr w:rsidR="00164B2D" w:rsidRPr="00E41477" w14:paraId="53709D69" w14:textId="77777777" w:rsidTr="00E60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32B70C46" w14:textId="77777777" w:rsidR="00164B2D" w:rsidRPr="00E41477" w:rsidRDefault="00164B2D" w:rsidP="00E60595">
            <w:pPr>
              <w:shd w:val="clear" w:color="auto" w:fill="FFFFFF"/>
              <w:jc w:val="both"/>
              <w:rPr>
                <w:rFonts w:ascii="Maiandra GD" w:hAnsi="Maiandra GD" w:cstheme="minorHAnsi"/>
                <w:b w:val="0"/>
                <w:sz w:val="20"/>
                <w:szCs w:val="20"/>
              </w:rPr>
            </w:pPr>
            <w:r w:rsidRPr="00E41477">
              <w:rPr>
                <w:rFonts w:ascii="Maiandra GD" w:hAnsi="Maiandra GD" w:cstheme="minorHAnsi"/>
                <w:b w:val="0"/>
                <w:sz w:val="20"/>
                <w:szCs w:val="20"/>
              </w:rPr>
              <w:t>A</w:t>
            </w:r>
          </w:p>
        </w:tc>
        <w:tc>
          <w:tcPr>
            <w:tcW w:w="1980" w:type="dxa"/>
          </w:tcPr>
          <w:p w14:paraId="335EB691"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bCs/>
                <w:sz w:val="20"/>
                <w:szCs w:val="20"/>
                <w:lang w:eastAsia="en-SG"/>
              </w:rPr>
            </w:pPr>
            <w:r w:rsidRPr="00E41477">
              <w:rPr>
                <w:rFonts w:ascii="Maiandra GD" w:eastAsia="Calibri" w:hAnsi="Maiandra GD" w:cstheme="minorHAnsi"/>
                <w:bCs/>
                <w:sz w:val="20"/>
                <w:szCs w:val="20"/>
                <w:lang w:eastAsia="en-SG"/>
              </w:rPr>
              <w:t>Urban development management</w:t>
            </w:r>
          </w:p>
        </w:tc>
        <w:tc>
          <w:tcPr>
            <w:tcW w:w="2430" w:type="dxa"/>
          </w:tcPr>
          <w:p w14:paraId="538EAA0C"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bCs/>
                <w:sz w:val="20"/>
                <w:szCs w:val="20"/>
                <w:lang w:eastAsia="en-SG"/>
              </w:rPr>
            </w:pPr>
            <w:r w:rsidRPr="00E41477">
              <w:rPr>
                <w:rFonts w:ascii="Maiandra GD" w:eastAsia="Calibri" w:hAnsi="Maiandra GD" w:cstheme="minorHAnsi"/>
                <w:bCs/>
                <w:sz w:val="20"/>
                <w:szCs w:val="20"/>
                <w:lang w:eastAsia="en-SG"/>
              </w:rPr>
              <w:t>Establishment and operationalization of urban governance structures</w:t>
            </w:r>
          </w:p>
          <w:p w14:paraId="231E723E"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bCs/>
                <w:sz w:val="20"/>
                <w:szCs w:val="20"/>
                <w:lang w:eastAsia="en-SG"/>
              </w:rPr>
            </w:pPr>
          </w:p>
          <w:p w14:paraId="62116CDE"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bCs/>
                <w:sz w:val="20"/>
                <w:szCs w:val="20"/>
                <w:lang w:eastAsia="en-SG"/>
              </w:rPr>
            </w:pPr>
            <w:r w:rsidRPr="00E41477">
              <w:rPr>
                <w:rFonts w:ascii="Maiandra GD" w:eastAsia="Calibri" w:hAnsi="Maiandra GD" w:cstheme="minorHAnsi"/>
                <w:bCs/>
                <w:sz w:val="20"/>
                <w:szCs w:val="20"/>
                <w:lang w:eastAsia="en-SG"/>
              </w:rPr>
              <w:t>-Development, upgrading and maintenance of urban infrastructure</w:t>
            </w:r>
          </w:p>
          <w:p w14:paraId="518A7144"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bCs/>
                <w:sz w:val="20"/>
                <w:szCs w:val="20"/>
                <w:lang w:eastAsia="en-SG"/>
              </w:rPr>
            </w:pPr>
          </w:p>
        </w:tc>
        <w:tc>
          <w:tcPr>
            <w:tcW w:w="4140" w:type="dxa"/>
          </w:tcPr>
          <w:p w14:paraId="472817C4"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bCs/>
                <w:sz w:val="20"/>
                <w:szCs w:val="20"/>
                <w:lang w:eastAsia="en-SG"/>
              </w:rPr>
            </w:pPr>
            <w:r w:rsidRPr="00E41477">
              <w:rPr>
                <w:rFonts w:ascii="Maiandra GD" w:eastAsia="Calibri" w:hAnsi="Maiandra GD" w:cstheme="minorHAnsi"/>
                <w:bCs/>
                <w:sz w:val="20"/>
                <w:szCs w:val="20"/>
                <w:lang w:eastAsia="en-SG"/>
              </w:rPr>
              <w:t xml:space="preserve">-Implementation of </w:t>
            </w:r>
            <w:proofErr w:type="spellStart"/>
            <w:r w:rsidRPr="00E41477">
              <w:rPr>
                <w:rFonts w:ascii="Maiandra GD" w:eastAsia="Calibri" w:hAnsi="Maiandra GD" w:cstheme="minorHAnsi"/>
                <w:bCs/>
                <w:sz w:val="20"/>
                <w:szCs w:val="20"/>
                <w:lang w:eastAsia="en-SG"/>
              </w:rPr>
              <w:t>meru</w:t>
            </w:r>
            <w:proofErr w:type="spellEnd"/>
            <w:r w:rsidRPr="00E41477">
              <w:rPr>
                <w:rFonts w:ascii="Maiandra GD" w:eastAsia="Calibri" w:hAnsi="Maiandra GD" w:cstheme="minorHAnsi"/>
                <w:bCs/>
                <w:sz w:val="20"/>
                <w:szCs w:val="20"/>
                <w:lang w:eastAsia="en-SG"/>
              </w:rPr>
              <w:t xml:space="preserve"> integrated urban spatial plan.</w:t>
            </w:r>
          </w:p>
          <w:p w14:paraId="6824A0C7"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sz w:val="20"/>
                <w:szCs w:val="20"/>
              </w:rPr>
            </w:pPr>
            <w:r w:rsidRPr="00E41477">
              <w:rPr>
                <w:rFonts w:ascii="Maiandra GD" w:eastAsia="Calibri" w:hAnsi="Maiandra GD" w:cstheme="minorHAnsi"/>
                <w:sz w:val="20"/>
                <w:szCs w:val="20"/>
              </w:rPr>
              <w:t>-Develop recreation facilities in all our MUNICIPALITY</w:t>
            </w:r>
          </w:p>
          <w:p w14:paraId="6038E5AE"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sz w:val="20"/>
                <w:szCs w:val="20"/>
              </w:rPr>
            </w:pPr>
            <w:r w:rsidRPr="00E41477">
              <w:rPr>
                <w:rFonts w:ascii="Maiandra GD" w:eastAsia="Calibri" w:hAnsi="Maiandra GD" w:cstheme="minorHAnsi"/>
                <w:sz w:val="20"/>
                <w:szCs w:val="20"/>
              </w:rPr>
              <w:t xml:space="preserve">-Implement Beautification </w:t>
            </w:r>
            <w:proofErr w:type="spellStart"/>
            <w:r w:rsidRPr="00E41477">
              <w:rPr>
                <w:rFonts w:ascii="Maiandra GD" w:eastAsia="Calibri" w:hAnsi="Maiandra GD" w:cstheme="minorHAnsi"/>
                <w:sz w:val="20"/>
                <w:szCs w:val="20"/>
              </w:rPr>
              <w:t>programme</w:t>
            </w:r>
            <w:proofErr w:type="spellEnd"/>
            <w:r w:rsidRPr="00E41477">
              <w:rPr>
                <w:rFonts w:ascii="Maiandra GD" w:eastAsia="Calibri" w:hAnsi="Maiandra GD" w:cstheme="minorHAnsi"/>
                <w:sz w:val="20"/>
                <w:szCs w:val="20"/>
              </w:rPr>
              <w:t xml:space="preserve"> (eco-friendly</w:t>
            </w:r>
          </w:p>
          <w:p w14:paraId="01D039ED"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xml:space="preserve">-Construction of; water &amp; sewerage system for </w:t>
            </w:r>
            <w:proofErr w:type="spellStart"/>
            <w:r w:rsidRPr="00E41477">
              <w:rPr>
                <w:rFonts w:ascii="Maiandra GD" w:hAnsi="Maiandra GD" w:cstheme="minorHAnsi"/>
                <w:sz w:val="20"/>
                <w:szCs w:val="20"/>
              </w:rPr>
              <w:t>Makutano</w:t>
            </w:r>
            <w:proofErr w:type="spellEnd"/>
            <w:r w:rsidRPr="00E41477">
              <w:rPr>
                <w:rFonts w:ascii="Maiandra GD" w:hAnsi="Maiandra GD" w:cstheme="minorHAnsi"/>
                <w:sz w:val="20"/>
                <w:szCs w:val="20"/>
              </w:rPr>
              <w:t xml:space="preserve"> &amp; Extension to </w:t>
            </w:r>
            <w:proofErr w:type="spellStart"/>
            <w:r w:rsidRPr="00E41477">
              <w:rPr>
                <w:rFonts w:ascii="Maiandra GD" w:hAnsi="Maiandra GD" w:cstheme="minorHAnsi"/>
                <w:sz w:val="20"/>
                <w:szCs w:val="20"/>
              </w:rPr>
              <w:t>Rwanyange</w:t>
            </w:r>
            <w:proofErr w:type="spellEnd"/>
            <w:r w:rsidRPr="00E41477">
              <w:rPr>
                <w:rFonts w:ascii="Maiandra GD" w:hAnsi="Maiandra GD" w:cstheme="minorHAnsi"/>
                <w:sz w:val="20"/>
                <w:szCs w:val="20"/>
              </w:rPr>
              <w:t xml:space="preserve">; </w:t>
            </w:r>
          </w:p>
          <w:p w14:paraId="2C4AFA49"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sz w:val="20"/>
                <w:szCs w:val="20"/>
              </w:rPr>
            </w:pPr>
            <w:r w:rsidRPr="00E41477">
              <w:rPr>
                <w:rFonts w:ascii="Maiandra GD" w:eastAsia="Calibri" w:hAnsi="Maiandra GD" w:cstheme="minorHAnsi"/>
                <w:sz w:val="20"/>
                <w:szCs w:val="20"/>
              </w:rPr>
              <w:t xml:space="preserve">-Installation and maintenance </w:t>
            </w:r>
            <w:proofErr w:type="gramStart"/>
            <w:r w:rsidRPr="00E41477">
              <w:rPr>
                <w:rFonts w:ascii="Maiandra GD" w:eastAsia="Calibri" w:hAnsi="Maiandra GD" w:cstheme="minorHAnsi"/>
                <w:sz w:val="20"/>
                <w:szCs w:val="20"/>
              </w:rPr>
              <w:t>of  street</w:t>
            </w:r>
            <w:proofErr w:type="gramEnd"/>
            <w:r w:rsidRPr="00E41477">
              <w:rPr>
                <w:rFonts w:ascii="Maiandra GD" w:eastAsia="Calibri" w:hAnsi="Maiandra GD" w:cstheme="minorHAnsi"/>
                <w:sz w:val="20"/>
                <w:szCs w:val="20"/>
              </w:rPr>
              <w:t xml:space="preserve"> lights, flood lights &amp; transformers </w:t>
            </w:r>
          </w:p>
        </w:tc>
      </w:tr>
      <w:tr w:rsidR="00164B2D" w:rsidRPr="00E41477" w14:paraId="14779980" w14:textId="77777777" w:rsidTr="00E60595">
        <w:tc>
          <w:tcPr>
            <w:cnfStyle w:val="001000000000" w:firstRow="0" w:lastRow="0" w:firstColumn="1" w:lastColumn="0" w:oddVBand="0" w:evenVBand="0" w:oddHBand="0" w:evenHBand="0" w:firstRowFirstColumn="0" w:firstRowLastColumn="0" w:lastRowFirstColumn="0" w:lastRowLastColumn="0"/>
            <w:tcW w:w="720" w:type="dxa"/>
          </w:tcPr>
          <w:p w14:paraId="22539C4A" w14:textId="77777777" w:rsidR="00164B2D" w:rsidRPr="00E41477" w:rsidRDefault="00164B2D" w:rsidP="00E60595">
            <w:pPr>
              <w:shd w:val="clear" w:color="auto" w:fill="FFFFFF"/>
              <w:jc w:val="both"/>
              <w:rPr>
                <w:rFonts w:ascii="Maiandra GD" w:hAnsi="Maiandra GD" w:cstheme="minorHAnsi"/>
                <w:b w:val="0"/>
                <w:sz w:val="20"/>
                <w:szCs w:val="20"/>
              </w:rPr>
            </w:pPr>
            <w:r w:rsidRPr="00E41477">
              <w:rPr>
                <w:rFonts w:ascii="Maiandra GD" w:hAnsi="Maiandra GD" w:cstheme="minorHAnsi"/>
                <w:b w:val="0"/>
                <w:sz w:val="20"/>
                <w:szCs w:val="20"/>
              </w:rPr>
              <w:lastRenderedPageBreak/>
              <w:t>B</w:t>
            </w:r>
          </w:p>
        </w:tc>
        <w:tc>
          <w:tcPr>
            <w:tcW w:w="1980" w:type="dxa"/>
          </w:tcPr>
          <w:p w14:paraId="7C9F7FDF"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Adequate public land /land Banking</w:t>
            </w:r>
          </w:p>
        </w:tc>
        <w:tc>
          <w:tcPr>
            <w:tcW w:w="2430" w:type="dxa"/>
          </w:tcPr>
          <w:p w14:paraId="0DF988AC"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-municipal wide public land inventory</w:t>
            </w:r>
          </w:p>
        </w:tc>
        <w:tc>
          <w:tcPr>
            <w:tcW w:w="4140" w:type="dxa"/>
          </w:tcPr>
          <w:p w14:paraId="38FCEF4C"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-Identify, map and preserve existing public land</w:t>
            </w:r>
          </w:p>
          <w:p w14:paraId="5A751505"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xml:space="preserve"> -Repossess grabbed public land </w:t>
            </w:r>
          </w:p>
          <w:p w14:paraId="58B4358F"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xml:space="preserve"> -Purchase land for public use and future investment within the municipality</w:t>
            </w:r>
          </w:p>
        </w:tc>
      </w:tr>
      <w:tr w:rsidR="00164B2D" w:rsidRPr="00E41477" w14:paraId="1CAD11DB" w14:textId="77777777" w:rsidTr="00E60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4B488237" w14:textId="77777777" w:rsidR="00164B2D" w:rsidRPr="00E41477" w:rsidRDefault="00164B2D" w:rsidP="00E60595">
            <w:pPr>
              <w:shd w:val="clear" w:color="auto" w:fill="FFFFFF" w:themeFill="background1"/>
              <w:jc w:val="both"/>
              <w:rPr>
                <w:rFonts w:ascii="Maiandra GD" w:hAnsi="Maiandra GD" w:cstheme="minorHAnsi"/>
                <w:b w:val="0"/>
                <w:sz w:val="20"/>
                <w:szCs w:val="20"/>
              </w:rPr>
            </w:pPr>
            <w:r w:rsidRPr="00E41477">
              <w:rPr>
                <w:rFonts w:ascii="Maiandra GD" w:hAnsi="Maiandra GD" w:cstheme="minorHAnsi"/>
                <w:b w:val="0"/>
                <w:sz w:val="20"/>
                <w:szCs w:val="20"/>
              </w:rPr>
              <w:t>C</w:t>
            </w:r>
          </w:p>
        </w:tc>
        <w:tc>
          <w:tcPr>
            <w:tcW w:w="1980" w:type="dxa"/>
            <w:shd w:val="clear" w:color="auto" w:fill="FFFFFF" w:themeFill="background1"/>
          </w:tcPr>
          <w:p w14:paraId="37B85318" w14:textId="77777777" w:rsidR="00164B2D" w:rsidRPr="00E41477" w:rsidRDefault="00164B2D" w:rsidP="00E60595">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proofErr w:type="gramStart"/>
            <w:r w:rsidRPr="00E41477">
              <w:rPr>
                <w:rFonts w:ascii="Maiandra GD" w:hAnsi="Maiandra GD" w:cstheme="minorHAnsi"/>
                <w:sz w:val="20"/>
                <w:szCs w:val="20"/>
              </w:rPr>
              <w:t>Environment  management</w:t>
            </w:r>
            <w:proofErr w:type="gramEnd"/>
            <w:r w:rsidRPr="00E41477">
              <w:rPr>
                <w:rFonts w:ascii="Maiandra GD" w:hAnsi="Maiandra GD" w:cstheme="minorHAnsi"/>
                <w:sz w:val="20"/>
                <w:szCs w:val="20"/>
              </w:rPr>
              <w:t xml:space="preserve"> &amp; Conservation</w:t>
            </w:r>
          </w:p>
          <w:p w14:paraId="355894C3" w14:textId="77777777" w:rsidR="00164B2D" w:rsidRPr="00E41477" w:rsidRDefault="00164B2D" w:rsidP="00E60595">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p>
        </w:tc>
        <w:tc>
          <w:tcPr>
            <w:tcW w:w="2430" w:type="dxa"/>
            <w:shd w:val="clear" w:color="auto" w:fill="FFFFFF" w:themeFill="background1"/>
          </w:tcPr>
          <w:p w14:paraId="224FDCE6" w14:textId="77777777" w:rsidR="00164B2D" w:rsidRPr="00E41477" w:rsidRDefault="00164B2D" w:rsidP="00E60595">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-Development and operationalization of Meru Municipality Integrated Waste Management Policy.</w:t>
            </w:r>
          </w:p>
          <w:p w14:paraId="6CDA3825" w14:textId="77777777" w:rsidR="00164B2D" w:rsidRPr="00E41477" w:rsidRDefault="00164B2D" w:rsidP="00E60595">
            <w:pPr>
              <w:pStyle w:val="ListParagraph"/>
              <w:shd w:val="clear" w:color="auto" w:fill="FFFFFF" w:themeFill="background1"/>
              <w:spacing w:line="240" w:lineRule="auto"/>
              <w:ind w:left="360"/>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p>
          <w:p w14:paraId="0AA8E66B" w14:textId="77777777" w:rsidR="00164B2D" w:rsidRPr="00E41477" w:rsidRDefault="00164B2D" w:rsidP="00E60595">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-Develop and implement an Environmental conservation and protection strategy</w:t>
            </w:r>
          </w:p>
        </w:tc>
        <w:tc>
          <w:tcPr>
            <w:tcW w:w="4140" w:type="dxa"/>
            <w:shd w:val="clear" w:color="auto" w:fill="FFFFFF" w:themeFill="background1"/>
          </w:tcPr>
          <w:p w14:paraId="0C9C5DD5" w14:textId="77777777" w:rsidR="00164B2D" w:rsidRPr="00E41477" w:rsidRDefault="00164B2D" w:rsidP="00E60595">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xml:space="preserve">-Purchase of </w:t>
            </w:r>
            <w:r w:rsidRPr="00E41477">
              <w:rPr>
                <w:rFonts w:ascii="Maiandra GD" w:eastAsia="Calibri" w:hAnsi="Maiandra GD" w:cstheme="minorHAnsi"/>
                <w:sz w:val="20"/>
                <w:szCs w:val="20"/>
              </w:rPr>
              <w:t xml:space="preserve">specialized garbage </w:t>
            </w:r>
            <w:r w:rsidRPr="00E41477">
              <w:rPr>
                <w:rFonts w:ascii="Maiandra GD" w:hAnsi="Maiandra GD" w:cstheme="minorHAnsi"/>
                <w:sz w:val="20"/>
                <w:szCs w:val="20"/>
              </w:rPr>
              <w:t>Trucks, Personal protective equipment’s, Back hoe, Litter bins</w:t>
            </w:r>
          </w:p>
          <w:p w14:paraId="65C86861" w14:textId="77777777" w:rsidR="00164B2D" w:rsidRPr="00E41477" w:rsidRDefault="00164B2D" w:rsidP="00E60595">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eastAsia="Calibri" w:hAnsi="Maiandra GD" w:cstheme="minorHAnsi"/>
                <w:sz w:val="20"/>
                <w:szCs w:val="20"/>
              </w:rPr>
              <w:t>-</w:t>
            </w:r>
            <w:r w:rsidRPr="00E41477">
              <w:rPr>
                <w:rFonts w:ascii="Maiandra GD" w:hAnsi="Maiandra GD" w:cstheme="minorHAnsi"/>
                <w:sz w:val="20"/>
                <w:szCs w:val="20"/>
              </w:rPr>
              <w:t>Construction of Receptacles &amp; Commercial waste Incinerator</w:t>
            </w:r>
          </w:p>
          <w:p w14:paraId="54592D53"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-Maintenance of dumpsite</w:t>
            </w:r>
          </w:p>
          <w:p w14:paraId="7C2CAC0E"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-Operationalization and Maintenance of sewerage System</w:t>
            </w:r>
          </w:p>
          <w:p w14:paraId="58D18C4C"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-Create awareness of good waste management practices (The three Rs: Reduce, Reuse &amp; Recycle)</w:t>
            </w:r>
          </w:p>
          <w:p w14:paraId="7A001925"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Landscaping of highways, parks, streets</w:t>
            </w:r>
          </w:p>
          <w:p w14:paraId="70D1A2F7"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-Afforestation</w:t>
            </w:r>
          </w:p>
          <w:p w14:paraId="3565C7C1"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-adoption of renewable energy</w:t>
            </w:r>
          </w:p>
        </w:tc>
      </w:tr>
      <w:tr w:rsidR="00164B2D" w:rsidRPr="00E41477" w14:paraId="2F1FB83E" w14:textId="77777777" w:rsidTr="00E60595">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3692B0C3" w14:textId="77777777" w:rsidR="00164B2D" w:rsidRPr="00E41477" w:rsidRDefault="00164B2D" w:rsidP="00E60595">
            <w:pPr>
              <w:shd w:val="clear" w:color="auto" w:fill="FFFFFF"/>
              <w:jc w:val="both"/>
              <w:rPr>
                <w:rFonts w:ascii="Maiandra GD" w:hAnsi="Maiandra GD" w:cstheme="minorHAnsi"/>
                <w:sz w:val="20"/>
                <w:szCs w:val="20"/>
              </w:rPr>
            </w:pPr>
            <w:r w:rsidRPr="00E41477">
              <w:rPr>
                <w:rFonts w:ascii="Maiandra GD" w:hAnsi="Maiandra GD" w:cstheme="minorHAnsi"/>
                <w:sz w:val="20"/>
                <w:szCs w:val="20"/>
              </w:rPr>
              <w:t>D</w:t>
            </w:r>
          </w:p>
        </w:tc>
        <w:tc>
          <w:tcPr>
            <w:tcW w:w="198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3493F724"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Town transport system</w:t>
            </w:r>
          </w:p>
          <w:p w14:paraId="2B7CF2CD"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p>
        </w:tc>
        <w:tc>
          <w:tcPr>
            <w:tcW w:w="243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737B6A53" w14:textId="77777777" w:rsidR="00164B2D" w:rsidRPr="00E41477" w:rsidRDefault="00164B2D" w:rsidP="00E60595">
            <w:pPr>
              <w:shd w:val="clear" w:color="auto" w:fill="FFFFFF"/>
              <w:ind w:left="-61"/>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-Establish and operationalize of transport management strategy</w:t>
            </w:r>
          </w:p>
          <w:p w14:paraId="60AAF9C5"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p>
        </w:tc>
        <w:tc>
          <w:tcPr>
            <w:tcW w:w="414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1A3CF214"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Installation of CCTVs, Traffic Surveillance Systems, Road safety signage</w:t>
            </w:r>
          </w:p>
        </w:tc>
      </w:tr>
      <w:tr w:rsidR="00164B2D" w:rsidRPr="00E41477" w14:paraId="42E4482D" w14:textId="77777777" w:rsidTr="00E60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6EEBE73B" w14:textId="77777777" w:rsidR="00164B2D" w:rsidRPr="00E41477" w:rsidRDefault="00164B2D" w:rsidP="00E60595">
            <w:pPr>
              <w:jc w:val="both"/>
              <w:rPr>
                <w:rFonts w:ascii="Maiandra GD" w:hAnsi="Maiandra GD" w:cstheme="minorHAnsi"/>
                <w:sz w:val="20"/>
                <w:szCs w:val="20"/>
              </w:rPr>
            </w:pPr>
            <w:r w:rsidRPr="00E41477">
              <w:rPr>
                <w:rFonts w:ascii="Maiandra GD" w:hAnsi="Maiandra GD" w:cstheme="minorHAnsi"/>
                <w:sz w:val="20"/>
                <w:szCs w:val="20"/>
              </w:rPr>
              <w:t>E</w:t>
            </w:r>
          </w:p>
        </w:tc>
        <w:tc>
          <w:tcPr>
            <w:tcW w:w="1980" w:type="dxa"/>
          </w:tcPr>
          <w:p w14:paraId="6B12B1ED"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xml:space="preserve">Enforcement Capacity Development </w:t>
            </w:r>
          </w:p>
        </w:tc>
        <w:tc>
          <w:tcPr>
            <w:tcW w:w="2430" w:type="dxa"/>
          </w:tcPr>
          <w:p w14:paraId="4740B5BA"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-Establish and operationalize the municipality enforcement and inspectorate unit</w:t>
            </w:r>
          </w:p>
          <w:p w14:paraId="18887850"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xml:space="preserve">-Implement the Meru County Enforcement Service Act </w:t>
            </w:r>
          </w:p>
          <w:p w14:paraId="467C6370"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p>
        </w:tc>
        <w:tc>
          <w:tcPr>
            <w:tcW w:w="4140" w:type="dxa"/>
          </w:tcPr>
          <w:p w14:paraId="2CFF9961"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xml:space="preserve">-Recruit, train and deploy enforcement officers </w:t>
            </w:r>
          </w:p>
          <w:p w14:paraId="64ABE1F9"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xml:space="preserve">-Build enforcement lines/camps in Meru </w:t>
            </w:r>
          </w:p>
          <w:p w14:paraId="3108EF17"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-Procure vehicles and equipment for enforcement service</w:t>
            </w:r>
          </w:p>
          <w:p w14:paraId="3EC912D5"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-Establishment of a municipality court</w:t>
            </w:r>
          </w:p>
        </w:tc>
      </w:tr>
      <w:tr w:rsidR="00164B2D" w:rsidRPr="00E41477" w14:paraId="02D65586" w14:textId="77777777" w:rsidTr="00E60595">
        <w:tc>
          <w:tcPr>
            <w:cnfStyle w:val="001000000000" w:firstRow="0" w:lastRow="0" w:firstColumn="1" w:lastColumn="0" w:oddVBand="0" w:evenVBand="0" w:oddHBand="0" w:evenHBand="0" w:firstRowFirstColumn="0" w:firstRowLastColumn="0" w:lastRowFirstColumn="0" w:lastRowLastColumn="0"/>
            <w:tcW w:w="720" w:type="dxa"/>
            <w:shd w:val="clear" w:color="auto" w:fill="auto"/>
          </w:tcPr>
          <w:p w14:paraId="4AB1B52C" w14:textId="77777777" w:rsidR="00164B2D" w:rsidRPr="00E41477" w:rsidRDefault="00164B2D" w:rsidP="00E60595">
            <w:pPr>
              <w:shd w:val="clear" w:color="auto" w:fill="FFFFFF"/>
              <w:jc w:val="both"/>
              <w:rPr>
                <w:rFonts w:ascii="Maiandra GD" w:hAnsi="Maiandra GD" w:cstheme="minorHAnsi"/>
                <w:sz w:val="20"/>
                <w:szCs w:val="20"/>
              </w:rPr>
            </w:pPr>
            <w:r w:rsidRPr="00E41477">
              <w:rPr>
                <w:rFonts w:ascii="Maiandra GD" w:hAnsi="Maiandra GD" w:cstheme="minorHAnsi"/>
                <w:sz w:val="20"/>
                <w:szCs w:val="20"/>
              </w:rPr>
              <w:t>F</w:t>
            </w:r>
          </w:p>
        </w:tc>
        <w:tc>
          <w:tcPr>
            <w:tcW w:w="1980" w:type="dxa"/>
            <w:shd w:val="clear" w:color="auto" w:fill="auto"/>
          </w:tcPr>
          <w:p w14:paraId="1E80361F"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Trade Development</w:t>
            </w:r>
          </w:p>
        </w:tc>
        <w:tc>
          <w:tcPr>
            <w:tcW w:w="2430" w:type="dxa"/>
            <w:shd w:val="clear" w:color="auto" w:fill="auto"/>
          </w:tcPr>
          <w:p w14:paraId="37A914A2"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Implementation of existing of Trade policy(s)</w:t>
            </w:r>
          </w:p>
          <w:p w14:paraId="6C896EBB"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-Support of SMEs (who include women, youth and people with disability)</w:t>
            </w:r>
          </w:p>
          <w:p w14:paraId="6F69DAA4"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 xml:space="preserve">-Promote a 24 </w:t>
            </w:r>
            <w:proofErr w:type="spellStart"/>
            <w:r w:rsidRPr="00E41477">
              <w:rPr>
                <w:rFonts w:ascii="Maiandra GD" w:hAnsi="Maiandra GD" w:cstheme="minorHAnsi"/>
                <w:sz w:val="20"/>
                <w:szCs w:val="20"/>
              </w:rPr>
              <w:t>Hr</w:t>
            </w:r>
            <w:proofErr w:type="spellEnd"/>
            <w:r w:rsidRPr="00E41477">
              <w:rPr>
                <w:rFonts w:ascii="Maiandra GD" w:hAnsi="Maiandra GD" w:cstheme="minorHAnsi"/>
                <w:sz w:val="20"/>
                <w:szCs w:val="20"/>
              </w:rPr>
              <w:t xml:space="preserve"> Economy</w:t>
            </w:r>
          </w:p>
        </w:tc>
        <w:tc>
          <w:tcPr>
            <w:tcW w:w="4140" w:type="dxa"/>
            <w:shd w:val="clear" w:color="auto" w:fill="auto"/>
          </w:tcPr>
          <w:p w14:paraId="4AF5B632"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-Construction of market boundary walls, market stalls/kiosks, sheds, floodlights, modern market toilets</w:t>
            </w:r>
          </w:p>
          <w:p w14:paraId="4F5B764D"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theme="minorHAnsi"/>
                <w:sz w:val="20"/>
                <w:szCs w:val="20"/>
              </w:rPr>
            </w:pPr>
          </w:p>
        </w:tc>
      </w:tr>
      <w:tr w:rsidR="00164B2D" w:rsidRPr="00E41477" w14:paraId="338637D9" w14:textId="77777777" w:rsidTr="00E60595">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720" w:type="dxa"/>
          </w:tcPr>
          <w:p w14:paraId="739B9838" w14:textId="77777777" w:rsidR="00164B2D" w:rsidRPr="00E41477" w:rsidRDefault="00164B2D" w:rsidP="00E60595">
            <w:pPr>
              <w:shd w:val="clear" w:color="auto" w:fill="FFFFFF"/>
              <w:jc w:val="both"/>
              <w:rPr>
                <w:rFonts w:ascii="Maiandra GD" w:hAnsi="Maiandra GD" w:cstheme="minorHAnsi"/>
                <w:sz w:val="20"/>
                <w:szCs w:val="20"/>
              </w:rPr>
            </w:pPr>
            <w:r w:rsidRPr="00E41477">
              <w:rPr>
                <w:rFonts w:ascii="Maiandra GD" w:hAnsi="Maiandra GD" w:cstheme="minorHAnsi"/>
                <w:sz w:val="20"/>
                <w:szCs w:val="20"/>
              </w:rPr>
              <w:lastRenderedPageBreak/>
              <w:t>G</w:t>
            </w:r>
          </w:p>
        </w:tc>
        <w:tc>
          <w:tcPr>
            <w:tcW w:w="1980" w:type="dxa"/>
          </w:tcPr>
          <w:p w14:paraId="332B926F"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Tourism Development &amp; Marketing</w:t>
            </w:r>
          </w:p>
        </w:tc>
        <w:tc>
          <w:tcPr>
            <w:tcW w:w="2430" w:type="dxa"/>
          </w:tcPr>
          <w:p w14:paraId="299D8112"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-Tourist Site Mapping and development</w:t>
            </w:r>
          </w:p>
          <w:p w14:paraId="1A6D53BA"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p>
          <w:p w14:paraId="6F31C548"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hAnsi="Maiandra GD" w:cstheme="minorHAnsi"/>
                <w:sz w:val="20"/>
                <w:szCs w:val="20"/>
              </w:rPr>
            </w:pPr>
            <w:r w:rsidRPr="00E41477">
              <w:rPr>
                <w:rFonts w:ascii="Maiandra GD" w:hAnsi="Maiandra GD" w:cstheme="minorHAnsi"/>
                <w:sz w:val="20"/>
                <w:szCs w:val="20"/>
              </w:rPr>
              <w:t>-Marketing of new and existing tourist sites</w:t>
            </w:r>
          </w:p>
          <w:p w14:paraId="636A5CA1"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sz w:val="20"/>
                <w:szCs w:val="20"/>
              </w:rPr>
            </w:pPr>
          </w:p>
        </w:tc>
        <w:tc>
          <w:tcPr>
            <w:tcW w:w="4140" w:type="dxa"/>
          </w:tcPr>
          <w:p w14:paraId="027087E6"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sz w:val="20"/>
                <w:szCs w:val="20"/>
              </w:rPr>
            </w:pPr>
            <w:r w:rsidRPr="00E41477">
              <w:rPr>
                <w:rFonts w:ascii="Maiandra GD" w:eastAsia="Calibri" w:hAnsi="Maiandra GD" w:cstheme="minorHAnsi"/>
                <w:sz w:val="20"/>
                <w:szCs w:val="20"/>
              </w:rPr>
              <w:t xml:space="preserve">-Develop infrastructure for sites such as King </w:t>
            </w:r>
            <w:proofErr w:type="spellStart"/>
            <w:r w:rsidRPr="00E41477">
              <w:rPr>
                <w:rFonts w:ascii="Maiandra GD" w:eastAsia="Calibri" w:hAnsi="Maiandra GD" w:cstheme="minorHAnsi"/>
                <w:sz w:val="20"/>
                <w:szCs w:val="20"/>
              </w:rPr>
              <w:t>Muuru</w:t>
            </w:r>
            <w:proofErr w:type="spellEnd"/>
            <w:r w:rsidRPr="00E41477">
              <w:rPr>
                <w:rFonts w:ascii="Maiandra GD" w:eastAsia="Calibri" w:hAnsi="Maiandra GD" w:cstheme="minorHAnsi"/>
                <w:sz w:val="20"/>
                <w:szCs w:val="20"/>
              </w:rPr>
              <w:t xml:space="preserve"> &amp; Lake </w:t>
            </w:r>
            <w:proofErr w:type="spellStart"/>
            <w:r w:rsidRPr="00E41477">
              <w:rPr>
                <w:rFonts w:ascii="Maiandra GD" w:eastAsia="Calibri" w:hAnsi="Maiandra GD" w:cstheme="minorHAnsi"/>
                <w:sz w:val="20"/>
                <w:szCs w:val="20"/>
              </w:rPr>
              <w:t>Nkunga</w:t>
            </w:r>
            <w:proofErr w:type="spellEnd"/>
            <w:r w:rsidRPr="00E41477">
              <w:rPr>
                <w:rFonts w:ascii="Maiandra GD" w:eastAsia="Calibri" w:hAnsi="Maiandra GD" w:cstheme="minorHAnsi"/>
                <w:sz w:val="20"/>
                <w:szCs w:val="20"/>
              </w:rPr>
              <w:t>.</w:t>
            </w:r>
          </w:p>
          <w:p w14:paraId="321A3C40" w14:textId="77777777" w:rsidR="00164B2D" w:rsidRPr="00E41477" w:rsidRDefault="00164B2D" w:rsidP="00E60595">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Maiandra GD" w:eastAsia="Calibri" w:hAnsi="Maiandra GD" w:cstheme="minorHAnsi"/>
                <w:sz w:val="20"/>
                <w:szCs w:val="20"/>
              </w:rPr>
            </w:pPr>
            <w:r w:rsidRPr="00E41477">
              <w:rPr>
                <w:rFonts w:ascii="Maiandra GD" w:eastAsia="Calibri" w:hAnsi="Maiandra GD" w:cstheme="minorHAnsi"/>
                <w:sz w:val="20"/>
                <w:szCs w:val="20"/>
              </w:rPr>
              <w:t xml:space="preserve">-Promotion </w:t>
            </w:r>
            <w:proofErr w:type="gramStart"/>
            <w:r w:rsidRPr="00E41477">
              <w:rPr>
                <w:rFonts w:ascii="Maiandra GD" w:eastAsia="Calibri" w:hAnsi="Maiandra GD" w:cstheme="minorHAnsi"/>
                <w:sz w:val="20"/>
                <w:szCs w:val="20"/>
              </w:rPr>
              <w:t>of  Agro</w:t>
            </w:r>
            <w:proofErr w:type="gramEnd"/>
            <w:r w:rsidRPr="00E41477">
              <w:rPr>
                <w:rFonts w:ascii="Maiandra GD" w:eastAsia="Calibri" w:hAnsi="Maiandra GD" w:cstheme="minorHAnsi"/>
                <w:sz w:val="20"/>
                <w:szCs w:val="20"/>
              </w:rPr>
              <w:t xml:space="preserve">-tourism, </w:t>
            </w:r>
            <w:proofErr w:type="spellStart"/>
            <w:r w:rsidRPr="00E41477">
              <w:rPr>
                <w:rFonts w:ascii="Maiandra GD" w:eastAsia="Calibri" w:hAnsi="Maiandra GD" w:cstheme="minorHAnsi"/>
                <w:sz w:val="20"/>
                <w:szCs w:val="20"/>
              </w:rPr>
              <w:t>medi</w:t>
            </w:r>
            <w:proofErr w:type="spellEnd"/>
            <w:r w:rsidRPr="00E41477">
              <w:rPr>
                <w:rFonts w:ascii="Maiandra GD" w:eastAsia="Calibri" w:hAnsi="Maiandra GD" w:cstheme="minorHAnsi"/>
                <w:sz w:val="20"/>
                <w:szCs w:val="20"/>
              </w:rPr>
              <w:t xml:space="preserve">-tourism and Conference tourism.  </w:t>
            </w:r>
          </w:p>
        </w:tc>
      </w:tr>
      <w:tr w:rsidR="00164B2D" w:rsidRPr="00E41477" w14:paraId="6B9ADA01" w14:textId="77777777" w:rsidTr="00E60595">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F4B083"/>
              <w:left w:val="single" w:sz="4" w:space="0" w:color="F4B083"/>
              <w:bottom w:val="single" w:sz="4" w:space="0" w:color="F4B083"/>
              <w:right w:val="single" w:sz="4" w:space="0" w:color="F4B083"/>
            </w:tcBorders>
          </w:tcPr>
          <w:p w14:paraId="3F194D15" w14:textId="77777777" w:rsidR="00164B2D" w:rsidRPr="00E41477" w:rsidRDefault="00164B2D" w:rsidP="00E60595">
            <w:pPr>
              <w:shd w:val="clear" w:color="auto" w:fill="FFFFFF"/>
              <w:jc w:val="both"/>
              <w:rPr>
                <w:rFonts w:ascii="Maiandra GD" w:eastAsia="Calibri" w:hAnsi="Maiandra GD" w:cs="Calibri"/>
                <w:sz w:val="20"/>
                <w:szCs w:val="20"/>
              </w:rPr>
            </w:pPr>
            <w:r w:rsidRPr="00E41477">
              <w:rPr>
                <w:rFonts w:ascii="Maiandra GD" w:eastAsia="Calibri" w:hAnsi="Maiandra GD" w:cs="Calibri"/>
                <w:sz w:val="20"/>
                <w:szCs w:val="20"/>
              </w:rPr>
              <w:t>F</w:t>
            </w:r>
          </w:p>
        </w:tc>
        <w:tc>
          <w:tcPr>
            <w:tcW w:w="1980" w:type="dxa"/>
            <w:tcBorders>
              <w:top w:val="single" w:sz="4" w:space="0" w:color="F4B083"/>
              <w:left w:val="single" w:sz="4" w:space="0" w:color="F4B083"/>
              <w:bottom w:val="single" w:sz="4" w:space="0" w:color="F4B083"/>
              <w:right w:val="single" w:sz="4" w:space="0" w:color="F4B083"/>
            </w:tcBorders>
          </w:tcPr>
          <w:p w14:paraId="48AF02E2"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Public Health Promotion</w:t>
            </w:r>
          </w:p>
        </w:tc>
        <w:tc>
          <w:tcPr>
            <w:tcW w:w="2430" w:type="dxa"/>
            <w:tcBorders>
              <w:top w:val="single" w:sz="4" w:space="0" w:color="F4B083"/>
              <w:left w:val="single" w:sz="4" w:space="0" w:color="F4B083"/>
              <w:bottom w:val="single" w:sz="4" w:space="0" w:color="F4B083"/>
              <w:right w:val="single" w:sz="4" w:space="0" w:color="F4B083"/>
            </w:tcBorders>
          </w:tcPr>
          <w:p w14:paraId="7D0E7349"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 Health education/awareness on preventive and promotive health care</w:t>
            </w:r>
          </w:p>
          <w:p w14:paraId="2E69B9E5"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-Implementation of the public health Act</w:t>
            </w:r>
          </w:p>
        </w:tc>
        <w:tc>
          <w:tcPr>
            <w:tcW w:w="4140" w:type="dxa"/>
            <w:tcBorders>
              <w:top w:val="single" w:sz="4" w:space="0" w:color="F4B083"/>
              <w:left w:val="single" w:sz="4" w:space="0" w:color="F4B083"/>
              <w:bottom w:val="single" w:sz="4" w:space="0" w:color="F4B083"/>
              <w:right w:val="single" w:sz="4" w:space="0" w:color="F4B083"/>
            </w:tcBorders>
          </w:tcPr>
          <w:p w14:paraId="290D6221"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eastAsia="Calibri" w:hAnsi="Maiandra GD" w:cs="Calibri"/>
                <w:sz w:val="20"/>
                <w:szCs w:val="20"/>
              </w:rPr>
            </w:pPr>
            <w:r w:rsidRPr="00E41477">
              <w:rPr>
                <w:rFonts w:ascii="Maiandra GD" w:eastAsia="Calibri" w:hAnsi="Maiandra GD" w:cs="Calibri"/>
                <w:sz w:val="20"/>
                <w:szCs w:val="20"/>
              </w:rPr>
              <w:t>-</w:t>
            </w:r>
            <w:r w:rsidRPr="00E41477">
              <w:rPr>
                <w:rFonts w:ascii="Maiandra GD" w:hAnsi="Maiandra GD" w:cstheme="minorHAnsi"/>
                <w:sz w:val="20"/>
                <w:szCs w:val="20"/>
              </w:rPr>
              <w:t xml:space="preserve"> Recruit, train and deploy public health officers</w:t>
            </w:r>
          </w:p>
          <w:p w14:paraId="017A60F6"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eastAsia="Calibri" w:hAnsi="Maiandra GD" w:cs="Calibri"/>
                <w:sz w:val="20"/>
                <w:szCs w:val="20"/>
              </w:rPr>
            </w:pPr>
            <w:r w:rsidRPr="00E41477">
              <w:rPr>
                <w:rFonts w:ascii="Maiandra GD" w:eastAsia="Calibri" w:hAnsi="Maiandra GD" w:cs="Calibri"/>
                <w:sz w:val="20"/>
                <w:szCs w:val="20"/>
              </w:rPr>
              <w:t>-Media awareness campaigns</w:t>
            </w:r>
          </w:p>
          <w:p w14:paraId="4EE67018"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-Integration of sign language in our health promotion and awareness campaigns.</w:t>
            </w:r>
          </w:p>
          <w:p w14:paraId="7967216F"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 xml:space="preserve">-Public barazas, church and school sensitization sessions </w:t>
            </w:r>
          </w:p>
          <w:p w14:paraId="047A8707" w14:textId="77777777" w:rsidR="00164B2D" w:rsidRPr="00E41477" w:rsidRDefault="00164B2D" w:rsidP="00E6059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p>
        </w:tc>
      </w:tr>
      <w:tr w:rsidR="00164B2D" w:rsidRPr="00E41477" w14:paraId="76D4FE3F" w14:textId="77777777" w:rsidTr="00E60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F4B083"/>
              <w:left w:val="single" w:sz="4" w:space="0" w:color="F4B083"/>
              <w:bottom w:val="single" w:sz="4" w:space="0" w:color="F4B083"/>
              <w:right w:val="single" w:sz="4" w:space="0" w:color="F4B083"/>
            </w:tcBorders>
            <w:shd w:val="clear" w:color="auto" w:fill="FBE4D5"/>
          </w:tcPr>
          <w:p w14:paraId="2EAA36A0" w14:textId="77777777" w:rsidR="00164B2D" w:rsidRPr="00E41477" w:rsidRDefault="00164B2D" w:rsidP="00E60595">
            <w:pPr>
              <w:shd w:val="clear" w:color="auto" w:fill="FFFFFF"/>
              <w:jc w:val="both"/>
              <w:rPr>
                <w:rFonts w:ascii="Maiandra GD" w:eastAsia="Calibri" w:hAnsi="Maiandra GD" w:cs="Calibri"/>
                <w:sz w:val="20"/>
                <w:szCs w:val="20"/>
              </w:rPr>
            </w:pPr>
            <w:r w:rsidRPr="00E41477">
              <w:rPr>
                <w:rFonts w:ascii="Maiandra GD" w:eastAsia="Calibri" w:hAnsi="Maiandra GD" w:cs="Calibri"/>
                <w:sz w:val="20"/>
                <w:szCs w:val="20"/>
              </w:rPr>
              <w:t>H</w:t>
            </w:r>
          </w:p>
        </w:tc>
        <w:tc>
          <w:tcPr>
            <w:tcW w:w="1980" w:type="dxa"/>
            <w:tcBorders>
              <w:top w:val="single" w:sz="4" w:space="0" w:color="F4B083"/>
              <w:left w:val="single" w:sz="4" w:space="0" w:color="F4B083"/>
              <w:bottom w:val="single" w:sz="4" w:space="0" w:color="F4B083"/>
              <w:right w:val="single" w:sz="4" w:space="0" w:color="F4B083"/>
            </w:tcBorders>
            <w:shd w:val="clear" w:color="auto" w:fill="FBE4D5"/>
          </w:tcPr>
          <w:p w14:paraId="52FE5F15"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color w:val="000000"/>
                <w:sz w:val="20"/>
                <w:szCs w:val="20"/>
                <w:lang w:eastAsia="en-SG"/>
              </w:rPr>
            </w:pPr>
            <w:r w:rsidRPr="00E41477">
              <w:rPr>
                <w:rFonts w:ascii="Maiandra GD" w:hAnsi="Maiandra GD" w:cs="Calibri"/>
                <w:color w:val="000000"/>
                <w:sz w:val="20"/>
                <w:szCs w:val="20"/>
                <w:lang w:eastAsia="en-SG"/>
              </w:rPr>
              <w:t xml:space="preserve">Health services </w:t>
            </w:r>
          </w:p>
        </w:tc>
        <w:tc>
          <w:tcPr>
            <w:tcW w:w="2430" w:type="dxa"/>
            <w:tcBorders>
              <w:top w:val="single" w:sz="4" w:space="0" w:color="F4B083"/>
              <w:left w:val="single" w:sz="4" w:space="0" w:color="F4B083"/>
              <w:bottom w:val="single" w:sz="4" w:space="0" w:color="F4B083"/>
              <w:right w:val="single" w:sz="4" w:space="0" w:color="F4B083"/>
            </w:tcBorders>
            <w:shd w:val="clear" w:color="auto" w:fill="FBE4D5"/>
          </w:tcPr>
          <w:p w14:paraId="039282FF"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color w:val="000000"/>
                <w:sz w:val="20"/>
                <w:szCs w:val="20"/>
                <w:lang w:eastAsia="en-SG"/>
              </w:rPr>
            </w:pPr>
            <w:r w:rsidRPr="00E41477">
              <w:rPr>
                <w:rFonts w:ascii="Maiandra GD" w:hAnsi="Maiandra GD" w:cs="Calibri"/>
                <w:color w:val="000000"/>
                <w:sz w:val="20"/>
                <w:szCs w:val="20"/>
                <w:lang w:eastAsia="en-SG"/>
              </w:rPr>
              <w:t>-Provision of health infrastructure, equipment, personnel, drugs etc.</w:t>
            </w:r>
          </w:p>
          <w:p w14:paraId="26B8265D"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color w:val="000000"/>
                <w:sz w:val="20"/>
                <w:szCs w:val="20"/>
                <w:lang w:eastAsia="en-SG"/>
              </w:rPr>
            </w:pPr>
          </w:p>
        </w:tc>
        <w:tc>
          <w:tcPr>
            <w:tcW w:w="4140" w:type="dxa"/>
            <w:tcBorders>
              <w:top w:val="single" w:sz="4" w:space="0" w:color="F4B083"/>
              <w:left w:val="single" w:sz="4" w:space="0" w:color="F4B083"/>
              <w:bottom w:val="single" w:sz="4" w:space="0" w:color="F4B083"/>
              <w:right w:val="single" w:sz="4" w:space="0" w:color="F4B083"/>
            </w:tcBorders>
            <w:shd w:val="clear" w:color="auto" w:fill="FBE4D5"/>
          </w:tcPr>
          <w:p w14:paraId="01A47A55"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Construction and equipping of health centers and dispensaries;</w:t>
            </w:r>
          </w:p>
          <w:p w14:paraId="1DF5B95E" w14:textId="77777777" w:rsidR="00164B2D" w:rsidRPr="00E41477" w:rsidRDefault="00164B2D" w:rsidP="00E60595">
            <w:pPr>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Hiring of medical personnel</w:t>
            </w:r>
          </w:p>
        </w:tc>
      </w:tr>
      <w:tr w:rsidR="00164B2D" w:rsidRPr="00E41477" w14:paraId="53CECF25" w14:textId="77777777" w:rsidTr="00E60595">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F4B083"/>
              <w:left w:val="single" w:sz="4" w:space="0" w:color="F4B083"/>
              <w:bottom w:val="single" w:sz="4" w:space="0" w:color="F4B083"/>
              <w:right w:val="single" w:sz="4" w:space="0" w:color="F4B083"/>
            </w:tcBorders>
            <w:shd w:val="clear" w:color="auto" w:fill="FBE4D5"/>
          </w:tcPr>
          <w:p w14:paraId="642ABDF1" w14:textId="77777777" w:rsidR="00164B2D" w:rsidRPr="00E41477" w:rsidRDefault="00164B2D" w:rsidP="00E60595">
            <w:pPr>
              <w:shd w:val="clear" w:color="auto" w:fill="FFFFFF"/>
              <w:jc w:val="both"/>
              <w:rPr>
                <w:rFonts w:ascii="Maiandra GD" w:eastAsia="Calibri" w:hAnsi="Maiandra GD" w:cs="Calibri"/>
                <w:sz w:val="20"/>
                <w:szCs w:val="20"/>
              </w:rPr>
            </w:pPr>
            <w:r w:rsidRPr="00E41477">
              <w:rPr>
                <w:rFonts w:ascii="Maiandra GD" w:eastAsia="Calibri" w:hAnsi="Maiandra GD" w:cs="Calibri"/>
                <w:sz w:val="20"/>
                <w:szCs w:val="20"/>
              </w:rPr>
              <w:t>I</w:t>
            </w:r>
          </w:p>
        </w:tc>
        <w:tc>
          <w:tcPr>
            <w:tcW w:w="1980" w:type="dxa"/>
            <w:tcBorders>
              <w:top w:val="single" w:sz="4" w:space="0" w:color="F4B083"/>
              <w:left w:val="single" w:sz="4" w:space="0" w:color="F4B083"/>
              <w:bottom w:val="single" w:sz="4" w:space="0" w:color="F4B083"/>
              <w:right w:val="single" w:sz="4" w:space="0" w:color="F4B083"/>
            </w:tcBorders>
            <w:shd w:val="clear" w:color="auto" w:fill="FBE4D5"/>
          </w:tcPr>
          <w:p w14:paraId="56C5C34E" w14:textId="77777777" w:rsidR="00164B2D" w:rsidRPr="00E41477" w:rsidRDefault="00164B2D" w:rsidP="00E6059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color w:val="000000"/>
                <w:sz w:val="20"/>
                <w:szCs w:val="20"/>
                <w:lang w:eastAsia="en-SG"/>
              </w:rPr>
            </w:pPr>
            <w:r w:rsidRPr="00E41477">
              <w:rPr>
                <w:rFonts w:ascii="Maiandra GD" w:hAnsi="Maiandra GD" w:cs="Calibri"/>
                <w:color w:val="000000"/>
                <w:sz w:val="20"/>
                <w:szCs w:val="20"/>
                <w:lang w:eastAsia="en-SG"/>
              </w:rPr>
              <w:t>Disaster Management</w:t>
            </w:r>
          </w:p>
        </w:tc>
        <w:tc>
          <w:tcPr>
            <w:tcW w:w="2430" w:type="dxa"/>
            <w:tcBorders>
              <w:top w:val="single" w:sz="4" w:space="0" w:color="F4B083"/>
              <w:left w:val="single" w:sz="4" w:space="0" w:color="F4B083"/>
              <w:bottom w:val="single" w:sz="4" w:space="0" w:color="F4B083"/>
              <w:right w:val="single" w:sz="4" w:space="0" w:color="F4B083"/>
            </w:tcBorders>
            <w:shd w:val="clear" w:color="auto" w:fill="FBE4D5"/>
          </w:tcPr>
          <w:p w14:paraId="7BE271BB" w14:textId="77777777" w:rsidR="00164B2D" w:rsidRPr="00E41477" w:rsidRDefault="00164B2D" w:rsidP="00E6059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color w:val="000000"/>
                <w:sz w:val="20"/>
                <w:szCs w:val="20"/>
                <w:lang w:eastAsia="en-SG"/>
              </w:rPr>
            </w:pPr>
            <w:r w:rsidRPr="00E41477">
              <w:rPr>
                <w:rFonts w:ascii="Maiandra GD" w:hAnsi="Maiandra GD" w:cs="Calibri"/>
                <w:color w:val="000000"/>
                <w:sz w:val="20"/>
                <w:szCs w:val="20"/>
                <w:lang w:eastAsia="en-SG"/>
              </w:rPr>
              <w:t>Develop and implement a disaster management strategy</w:t>
            </w:r>
          </w:p>
        </w:tc>
        <w:tc>
          <w:tcPr>
            <w:tcW w:w="4140" w:type="dxa"/>
            <w:tcBorders>
              <w:top w:val="single" w:sz="4" w:space="0" w:color="F4B083"/>
              <w:left w:val="single" w:sz="4" w:space="0" w:color="F4B083"/>
              <w:bottom w:val="single" w:sz="4" w:space="0" w:color="F4B083"/>
              <w:right w:val="single" w:sz="4" w:space="0" w:color="F4B083"/>
            </w:tcBorders>
            <w:shd w:val="clear" w:color="auto" w:fill="FBE4D5"/>
          </w:tcPr>
          <w:p w14:paraId="39321070"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-Establish of a call center;</w:t>
            </w:r>
          </w:p>
          <w:p w14:paraId="50AD7C1E"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-Purchase of firefighting equipment; ambulances</w:t>
            </w:r>
          </w:p>
          <w:p w14:paraId="2A7F662A"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 Recruit, train and deploy fire fighters</w:t>
            </w:r>
          </w:p>
          <w:p w14:paraId="747F15DF"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-Implementation of OSHA</w:t>
            </w:r>
          </w:p>
          <w:p w14:paraId="4A770A31" w14:textId="77777777" w:rsidR="00164B2D" w:rsidRPr="00E41477" w:rsidRDefault="00164B2D" w:rsidP="00E60595">
            <w:pPr>
              <w:jc w:val="both"/>
              <w:cnfStyle w:val="000000000000" w:firstRow="0" w:lastRow="0" w:firstColumn="0" w:lastColumn="0" w:oddVBand="0" w:evenVBand="0" w:oddHBand="0" w:evenHBand="0" w:firstRowFirstColumn="0" w:firstRowLastColumn="0" w:lastRowFirstColumn="0" w:lastRowLastColumn="0"/>
              <w:rPr>
                <w:rFonts w:ascii="Maiandra GD" w:hAnsi="Maiandra GD" w:cs="Calibri"/>
                <w:sz w:val="20"/>
                <w:szCs w:val="20"/>
              </w:rPr>
            </w:pPr>
          </w:p>
        </w:tc>
      </w:tr>
      <w:tr w:rsidR="00164B2D" w:rsidRPr="00E41477" w14:paraId="5D855705" w14:textId="77777777" w:rsidTr="00E60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F4B083"/>
              <w:left w:val="single" w:sz="4" w:space="0" w:color="F4B083"/>
              <w:bottom w:val="single" w:sz="4" w:space="0" w:color="F4B083"/>
              <w:right w:val="single" w:sz="4" w:space="0" w:color="F4B083"/>
            </w:tcBorders>
            <w:shd w:val="clear" w:color="auto" w:fill="FBE4D5"/>
          </w:tcPr>
          <w:p w14:paraId="3FED9403" w14:textId="77777777" w:rsidR="00164B2D" w:rsidRPr="00E41477" w:rsidRDefault="00164B2D" w:rsidP="00E60595">
            <w:pPr>
              <w:shd w:val="clear" w:color="auto" w:fill="FFFFFF"/>
              <w:jc w:val="both"/>
              <w:rPr>
                <w:rFonts w:ascii="Maiandra GD" w:eastAsia="Calibri" w:hAnsi="Maiandra GD" w:cs="Calibri"/>
                <w:sz w:val="20"/>
                <w:szCs w:val="20"/>
              </w:rPr>
            </w:pPr>
            <w:r w:rsidRPr="00E41477">
              <w:rPr>
                <w:rFonts w:ascii="Maiandra GD" w:eastAsia="Calibri" w:hAnsi="Maiandra GD" w:cs="Calibri"/>
                <w:sz w:val="20"/>
                <w:szCs w:val="20"/>
              </w:rPr>
              <w:t>J</w:t>
            </w:r>
          </w:p>
        </w:tc>
        <w:tc>
          <w:tcPr>
            <w:tcW w:w="1980" w:type="dxa"/>
            <w:tcBorders>
              <w:top w:val="single" w:sz="4" w:space="0" w:color="F4B083"/>
              <w:left w:val="single" w:sz="4" w:space="0" w:color="F4B083"/>
              <w:bottom w:val="single" w:sz="4" w:space="0" w:color="F4B083"/>
              <w:right w:val="single" w:sz="4" w:space="0" w:color="F4B083"/>
            </w:tcBorders>
            <w:shd w:val="clear" w:color="auto" w:fill="FBE4D5"/>
          </w:tcPr>
          <w:p w14:paraId="1853FB34"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color w:val="000000"/>
                <w:sz w:val="20"/>
                <w:szCs w:val="20"/>
                <w:lang w:eastAsia="en-SG"/>
              </w:rPr>
            </w:pPr>
            <w:r w:rsidRPr="00E41477">
              <w:rPr>
                <w:rFonts w:ascii="Maiandra GD" w:hAnsi="Maiandra GD" w:cs="Calibri"/>
                <w:color w:val="000000"/>
                <w:sz w:val="20"/>
                <w:szCs w:val="20"/>
                <w:lang w:eastAsia="en-SG"/>
              </w:rPr>
              <w:t>Improving informal settlement</w:t>
            </w:r>
          </w:p>
        </w:tc>
        <w:tc>
          <w:tcPr>
            <w:tcW w:w="2430" w:type="dxa"/>
            <w:tcBorders>
              <w:top w:val="single" w:sz="4" w:space="0" w:color="F4B083"/>
              <w:left w:val="single" w:sz="4" w:space="0" w:color="F4B083"/>
              <w:bottom w:val="single" w:sz="4" w:space="0" w:color="F4B083"/>
              <w:right w:val="single" w:sz="4" w:space="0" w:color="F4B083"/>
            </w:tcBorders>
            <w:shd w:val="clear" w:color="auto" w:fill="FBE4D5"/>
          </w:tcPr>
          <w:p w14:paraId="68D8B1A3"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color w:val="000000"/>
                <w:sz w:val="20"/>
                <w:szCs w:val="20"/>
                <w:lang w:eastAsia="en-SG"/>
              </w:rPr>
            </w:pPr>
            <w:r w:rsidRPr="00E41477">
              <w:rPr>
                <w:rFonts w:ascii="Maiandra GD" w:hAnsi="Maiandra GD" w:cs="Calibri"/>
                <w:color w:val="000000"/>
                <w:sz w:val="20"/>
                <w:szCs w:val="20"/>
                <w:lang w:eastAsia="en-SG"/>
              </w:rPr>
              <w:t>Improve standards of living in informal settlements</w:t>
            </w:r>
          </w:p>
          <w:p w14:paraId="5C239973"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color w:val="000000"/>
                <w:sz w:val="20"/>
                <w:szCs w:val="20"/>
                <w:lang w:eastAsia="en-SG"/>
              </w:rPr>
            </w:pPr>
          </w:p>
          <w:p w14:paraId="5CC2A572"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color w:val="000000"/>
                <w:sz w:val="20"/>
                <w:szCs w:val="20"/>
                <w:lang w:eastAsia="en-SG"/>
              </w:rPr>
            </w:pPr>
          </w:p>
          <w:p w14:paraId="3251E9FF"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color w:val="000000"/>
                <w:sz w:val="20"/>
                <w:szCs w:val="20"/>
                <w:lang w:eastAsia="en-SG"/>
              </w:rPr>
            </w:pPr>
          </w:p>
          <w:p w14:paraId="0B8A9E7A" w14:textId="77777777" w:rsidR="00164B2D" w:rsidRPr="00E41477" w:rsidRDefault="00164B2D" w:rsidP="00E6059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color w:val="000000"/>
                <w:sz w:val="20"/>
                <w:szCs w:val="20"/>
                <w:lang w:eastAsia="en-SG"/>
              </w:rPr>
            </w:pPr>
            <w:r w:rsidRPr="00E41477">
              <w:rPr>
                <w:rFonts w:ascii="Maiandra GD" w:hAnsi="Maiandra GD" w:cs="Calibri"/>
                <w:color w:val="000000"/>
                <w:sz w:val="20"/>
                <w:szCs w:val="20"/>
                <w:lang w:eastAsia="en-SG"/>
              </w:rPr>
              <w:t>Establishment and operationalization of Material recovery center</w:t>
            </w:r>
          </w:p>
        </w:tc>
        <w:tc>
          <w:tcPr>
            <w:tcW w:w="4140" w:type="dxa"/>
            <w:tcBorders>
              <w:top w:val="single" w:sz="4" w:space="0" w:color="F4B083"/>
              <w:left w:val="single" w:sz="4" w:space="0" w:color="F4B083"/>
              <w:bottom w:val="single" w:sz="4" w:space="0" w:color="F4B083"/>
              <w:right w:val="single" w:sz="4" w:space="0" w:color="F4B083"/>
            </w:tcBorders>
            <w:shd w:val="clear" w:color="auto" w:fill="FBE4D5"/>
          </w:tcPr>
          <w:p w14:paraId="5FEE62B2" w14:textId="77777777" w:rsidR="00164B2D" w:rsidRPr="00E41477" w:rsidRDefault="00164B2D" w:rsidP="00E60595">
            <w:pPr>
              <w:pStyle w:val="ListParagraph"/>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Paving of roads</w:t>
            </w:r>
          </w:p>
          <w:p w14:paraId="574D1F3A" w14:textId="77777777" w:rsidR="00164B2D" w:rsidRPr="00E41477" w:rsidRDefault="00164B2D" w:rsidP="00E60595">
            <w:pPr>
              <w:pStyle w:val="ListParagraph"/>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Improving sanitation</w:t>
            </w:r>
          </w:p>
          <w:p w14:paraId="44B3E8BC" w14:textId="77777777" w:rsidR="00164B2D" w:rsidRPr="00E41477" w:rsidRDefault="00164B2D" w:rsidP="00E60595">
            <w:pPr>
              <w:pStyle w:val="ListParagraph"/>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Provision of clean water</w:t>
            </w:r>
          </w:p>
          <w:p w14:paraId="44F44705" w14:textId="77777777" w:rsidR="00164B2D" w:rsidRPr="00E41477" w:rsidRDefault="00164B2D" w:rsidP="00E60595">
            <w:pPr>
              <w:pStyle w:val="ListParagraph"/>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Erection of floodlights and street lighting</w:t>
            </w:r>
          </w:p>
          <w:p w14:paraId="6A5552AC" w14:textId="77777777" w:rsidR="00164B2D" w:rsidRPr="00E41477" w:rsidRDefault="00164B2D" w:rsidP="00E60595">
            <w:pPr>
              <w:pStyle w:val="ListParagraph"/>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Construction of a material recovery centre</w:t>
            </w:r>
          </w:p>
          <w:p w14:paraId="665171BD" w14:textId="77777777" w:rsidR="00164B2D" w:rsidRPr="00E41477" w:rsidRDefault="00164B2D" w:rsidP="00E60595">
            <w:pPr>
              <w:pStyle w:val="ListParagraph"/>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Maiandra GD" w:hAnsi="Maiandra GD" w:cs="Calibri"/>
                <w:sz w:val="20"/>
                <w:szCs w:val="20"/>
              </w:rPr>
            </w:pPr>
            <w:r w:rsidRPr="00E41477">
              <w:rPr>
                <w:rFonts w:ascii="Maiandra GD" w:hAnsi="Maiandra GD" w:cs="Calibri"/>
                <w:sz w:val="20"/>
                <w:szCs w:val="20"/>
              </w:rPr>
              <w:t>Implementation of the waste management policy</w:t>
            </w:r>
          </w:p>
        </w:tc>
      </w:tr>
    </w:tbl>
    <w:p w14:paraId="5F684237" w14:textId="77777777" w:rsidR="00164B2D" w:rsidRPr="00E41477" w:rsidRDefault="00164B2D" w:rsidP="00164B2D">
      <w:pPr>
        <w:jc w:val="both"/>
        <w:rPr>
          <w:rFonts w:ascii="Maiandra GD" w:hAnsi="Maiandra GD"/>
        </w:rPr>
      </w:pPr>
    </w:p>
    <w:p w14:paraId="3DC12B4C" w14:textId="77777777" w:rsidR="00164B2D" w:rsidRPr="00E41477" w:rsidRDefault="00164B2D" w:rsidP="00164B2D">
      <w:pPr>
        <w:jc w:val="both"/>
        <w:rPr>
          <w:rFonts w:ascii="Maiandra GD" w:hAnsi="Maiandra GD"/>
        </w:rPr>
      </w:pPr>
    </w:p>
    <w:p w14:paraId="36A6CAFE" w14:textId="77777777" w:rsidR="00164B2D" w:rsidRPr="00E41477" w:rsidRDefault="00164B2D" w:rsidP="00164B2D">
      <w:pPr>
        <w:jc w:val="both"/>
        <w:rPr>
          <w:rFonts w:ascii="Maiandra GD" w:hAnsi="Maiandra GD"/>
        </w:rPr>
      </w:pPr>
    </w:p>
    <w:p w14:paraId="3B181B7D" w14:textId="77777777" w:rsidR="00164B2D" w:rsidRPr="00E41477" w:rsidRDefault="00164B2D" w:rsidP="00164B2D">
      <w:pPr>
        <w:ind w:firstLine="720"/>
        <w:jc w:val="both"/>
        <w:rPr>
          <w:rFonts w:ascii="Maiandra GD" w:hAnsi="Maiandra GD"/>
        </w:rPr>
        <w:sectPr w:rsidR="00164B2D" w:rsidRPr="00E41477" w:rsidSect="000B77FC">
          <w:pgSz w:w="11906" w:h="16838"/>
          <w:pgMar w:top="1440" w:right="1440" w:bottom="1260" w:left="1440" w:header="708" w:footer="708" w:gutter="0"/>
          <w:pgNumType w:start="1"/>
          <w:cols w:space="708"/>
          <w:docGrid w:linePitch="360"/>
        </w:sectPr>
      </w:pPr>
    </w:p>
    <w:p w14:paraId="26E35CC2" w14:textId="77777777" w:rsidR="00164B2D" w:rsidRPr="00E41477" w:rsidRDefault="00164B2D" w:rsidP="00164B2D">
      <w:pPr>
        <w:pStyle w:val="Caption"/>
        <w:rPr>
          <w:rFonts w:ascii="Maiandra GD" w:hAnsi="Maiandra GD"/>
          <w:i/>
        </w:rPr>
      </w:pPr>
      <w:bookmarkStart w:id="73" w:name="_Toc189552110"/>
      <w:bookmarkStart w:id="74" w:name="_Hlk189561465"/>
      <w:r w:rsidRPr="00E41477">
        <w:rPr>
          <w:rFonts w:ascii="Maiandra GD" w:hAnsi="Maiandra GD"/>
          <w:i/>
        </w:rPr>
        <w:lastRenderedPageBreak/>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3</w:t>
      </w:r>
      <w:r w:rsidRPr="00E41477">
        <w:rPr>
          <w:rFonts w:ascii="Maiandra GD" w:hAnsi="Maiandra GD"/>
          <w:i/>
        </w:rPr>
        <w:fldChar w:fldCharType="end"/>
      </w:r>
      <w:r w:rsidRPr="00E41477">
        <w:rPr>
          <w:rFonts w:ascii="Maiandra GD" w:hAnsi="Maiandra GD"/>
          <w:i/>
        </w:rPr>
        <w:t xml:space="preserve">: </w:t>
      </w:r>
      <w:proofErr w:type="spellStart"/>
      <w:r w:rsidRPr="00E41477">
        <w:rPr>
          <w:rFonts w:ascii="Maiandra GD" w:hAnsi="Maiandra GD"/>
          <w:i/>
        </w:rPr>
        <w:t>Programmes</w:t>
      </w:r>
      <w:proofErr w:type="spellEnd"/>
      <w:r w:rsidRPr="00E41477">
        <w:rPr>
          <w:rFonts w:ascii="Maiandra GD" w:hAnsi="Maiandra GD"/>
          <w:i/>
        </w:rPr>
        <w:t xml:space="preserve"> and Sub-</w:t>
      </w:r>
      <w:proofErr w:type="spellStart"/>
      <w:r w:rsidRPr="00E41477">
        <w:rPr>
          <w:rFonts w:ascii="Maiandra GD" w:hAnsi="Maiandra GD"/>
          <w:i/>
        </w:rPr>
        <w:t>Programmes</w:t>
      </w:r>
      <w:bookmarkEnd w:id="73"/>
      <w:proofErr w:type="spellEnd"/>
    </w:p>
    <w:tbl>
      <w:tblPr>
        <w:tblStyle w:val="GridTable5Dark-Accent44"/>
        <w:tblW w:w="5390" w:type="pct"/>
        <w:tblInd w:w="-18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20" w:firstRow="1" w:lastRow="0" w:firstColumn="0" w:lastColumn="0" w:noHBand="0" w:noVBand="1"/>
      </w:tblPr>
      <w:tblGrid>
        <w:gridCol w:w="1447"/>
        <w:gridCol w:w="1256"/>
        <w:gridCol w:w="989"/>
        <w:gridCol w:w="1440"/>
        <w:gridCol w:w="721"/>
        <w:gridCol w:w="719"/>
        <w:gridCol w:w="721"/>
        <w:gridCol w:w="721"/>
        <w:gridCol w:w="723"/>
        <w:gridCol w:w="982"/>
      </w:tblGrid>
      <w:tr w:rsidR="00164B2D" w:rsidRPr="00E41477" w14:paraId="37A0260F" w14:textId="77777777" w:rsidTr="00E60595">
        <w:trPr>
          <w:cnfStyle w:val="100000000000" w:firstRow="1" w:lastRow="0" w:firstColumn="0" w:lastColumn="0" w:oddVBand="0" w:evenVBand="0" w:oddHBand="0" w:evenHBand="0" w:firstRowFirstColumn="0" w:firstRowLastColumn="0" w:lastRowFirstColumn="0" w:lastRowLastColumn="0"/>
          <w:trHeight w:val="116"/>
        </w:trPr>
        <w:tc>
          <w:tcPr>
            <w:tcW w:w="5000" w:type="pct"/>
            <w:gridSpan w:val="10"/>
            <w:tcBorders>
              <w:bottom w:val="single" w:sz="4" w:space="0" w:color="FFFFFF" w:themeColor="background1"/>
            </w:tcBorders>
            <w:hideMark/>
          </w:tcPr>
          <w:p w14:paraId="7B6A49DA" w14:textId="77777777" w:rsidR="00164B2D" w:rsidRPr="00E41477" w:rsidRDefault="00164B2D" w:rsidP="00E60595">
            <w:pPr>
              <w:jc w:val="both"/>
              <w:rPr>
                <w:rFonts w:ascii="Maiandra GD" w:eastAsia="Times New Roman" w:hAnsi="Maiandra GD" w:cstheme="minorHAnsi"/>
                <w:color w:val="000000"/>
                <w:kern w:val="24"/>
                <w:sz w:val="28"/>
                <w:szCs w:val="28"/>
              </w:rPr>
            </w:pPr>
            <w:r w:rsidRPr="00E41477">
              <w:rPr>
                <w:rFonts w:ascii="Maiandra GD" w:hAnsi="Maiandra GD"/>
              </w:rPr>
              <w:tab/>
            </w:r>
            <w:proofErr w:type="spellStart"/>
            <w:r w:rsidRPr="00E41477">
              <w:rPr>
                <w:rFonts w:ascii="Maiandra GD" w:eastAsia="Times New Roman" w:hAnsi="Maiandra GD" w:cstheme="minorHAnsi"/>
                <w:color w:val="000000"/>
                <w:kern w:val="24"/>
                <w:sz w:val="28"/>
                <w:szCs w:val="28"/>
              </w:rPr>
              <w:t>Programme</w:t>
            </w:r>
            <w:proofErr w:type="spellEnd"/>
            <w:r w:rsidRPr="00E41477">
              <w:rPr>
                <w:rFonts w:ascii="Maiandra GD" w:eastAsia="Times New Roman" w:hAnsi="Maiandra GD" w:cstheme="minorHAnsi"/>
                <w:color w:val="000000"/>
                <w:kern w:val="24"/>
                <w:sz w:val="28"/>
                <w:szCs w:val="28"/>
              </w:rPr>
              <w:t xml:space="preserve"> 1: Urban Institutional Development</w:t>
            </w:r>
          </w:p>
        </w:tc>
      </w:tr>
      <w:tr w:rsidR="00164B2D" w:rsidRPr="00E41477" w14:paraId="0C45B9B1" w14:textId="77777777" w:rsidTr="00E60595">
        <w:trPr>
          <w:cnfStyle w:val="000000100000" w:firstRow="0" w:lastRow="0" w:firstColumn="0" w:lastColumn="0" w:oddVBand="0" w:evenVBand="0" w:oddHBand="1" w:evenHBand="0" w:firstRowFirstColumn="0" w:firstRowLastColumn="0" w:lastRowFirstColumn="0" w:lastRowLastColumn="0"/>
          <w:trHeight w:val="242"/>
        </w:trPr>
        <w:tc>
          <w:tcPr>
            <w:tcW w:w="5000" w:type="pct"/>
            <w:gridSpan w:val="10"/>
            <w:tcBorders>
              <w:top w:val="single" w:sz="4" w:space="0" w:color="FFC000"/>
              <w:left w:val="single" w:sz="4" w:space="0" w:color="FFC000"/>
              <w:bottom w:val="single" w:sz="4" w:space="0" w:color="FFC000"/>
              <w:right w:val="single" w:sz="4" w:space="0" w:color="FFC000"/>
            </w:tcBorders>
            <w:hideMark/>
          </w:tcPr>
          <w:p w14:paraId="15E0DCA7"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6E7DA5EB"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Objective (s):</w:t>
            </w:r>
          </w:p>
          <w:p w14:paraId="65530B80" w14:textId="77777777" w:rsidR="00164B2D" w:rsidRPr="00E41477" w:rsidRDefault="00164B2D" w:rsidP="00E60595">
            <w:pPr>
              <w:pStyle w:val="ListParagraph"/>
              <w:numPr>
                <w:ilvl w:val="0"/>
                <w:numId w:val="32"/>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 improve governance within the municipality</w:t>
            </w:r>
          </w:p>
          <w:p w14:paraId="3DED1354" w14:textId="77777777" w:rsidR="00164B2D" w:rsidRPr="00E41477" w:rsidRDefault="00164B2D" w:rsidP="00E60595">
            <w:pPr>
              <w:pStyle w:val="ListParagraph"/>
              <w:numPr>
                <w:ilvl w:val="0"/>
                <w:numId w:val="32"/>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 create and sustain and attractive safe secure and well managed municipality</w:t>
            </w:r>
          </w:p>
          <w:p w14:paraId="4B0B5196" w14:textId="77777777" w:rsidR="00164B2D" w:rsidRPr="00E41477" w:rsidRDefault="00164B2D" w:rsidP="00E60595">
            <w:pPr>
              <w:pStyle w:val="ListParagraph"/>
              <w:numPr>
                <w:ilvl w:val="0"/>
                <w:numId w:val="32"/>
              </w:numPr>
              <w:spacing w:after="0" w:line="240" w:lineRule="auto"/>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To enhance service delivery excellence</w:t>
            </w:r>
          </w:p>
        </w:tc>
      </w:tr>
      <w:tr w:rsidR="00164B2D" w:rsidRPr="00E41477" w14:paraId="17F773FC" w14:textId="77777777" w:rsidTr="00E60595">
        <w:trPr>
          <w:trHeight w:val="107"/>
        </w:trPr>
        <w:tc>
          <w:tcPr>
            <w:tcW w:w="5000" w:type="pct"/>
            <w:gridSpan w:val="10"/>
            <w:tcBorders>
              <w:top w:val="single" w:sz="4" w:space="0" w:color="FFC000"/>
              <w:left w:val="single" w:sz="4" w:space="0" w:color="FFC000"/>
              <w:bottom w:val="single" w:sz="8" w:space="0" w:color="000000" w:themeColor="text1"/>
              <w:right w:val="single" w:sz="4" w:space="0" w:color="FFC000"/>
            </w:tcBorders>
            <w:hideMark/>
          </w:tcPr>
          <w:p w14:paraId="69F178BD"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6FB1E8C3"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 xml:space="preserve">Outcome (s): </w:t>
            </w:r>
          </w:p>
          <w:p w14:paraId="173B7595" w14:textId="77777777" w:rsidR="00164B2D" w:rsidRPr="00E41477" w:rsidRDefault="00164B2D" w:rsidP="00E60595">
            <w:pPr>
              <w:pStyle w:val="ListParagraph"/>
              <w:numPr>
                <w:ilvl w:val="0"/>
                <w:numId w:val="33"/>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Enhanced public order; Enhanced local govern systems &amp; Improved transparency and accountability in citizen engagement in decision making of urban government</w:t>
            </w:r>
          </w:p>
          <w:p w14:paraId="5F1A889A" w14:textId="77777777" w:rsidR="00164B2D" w:rsidRPr="00E41477" w:rsidRDefault="00164B2D" w:rsidP="00E60595">
            <w:pPr>
              <w:pStyle w:val="ListParagraph"/>
              <w:spacing w:after="0" w:line="240" w:lineRule="auto"/>
              <w:jc w:val="both"/>
              <w:rPr>
                <w:rFonts w:ascii="Maiandra GD" w:eastAsia="Times New Roman" w:hAnsi="Maiandra GD" w:cstheme="minorHAnsi"/>
                <w:b/>
                <w:color w:val="000000"/>
                <w:kern w:val="24"/>
                <w:sz w:val="20"/>
                <w:szCs w:val="20"/>
              </w:rPr>
            </w:pPr>
          </w:p>
        </w:tc>
      </w:tr>
      <w:tr w:rsidR="00164B2D" w:rsidRPr="00E41477" w14:paraId="78F5FF5D" w14:textId="77777777" w:rsidTr="00955E5B">
        <w:trPr>
          <w:cnfStyle w:val="000000100000" w:firstRow="0" w:lastRow="0" w:firstColumn="0" w:lastColumn="0" w:oddVBand="0" w:evenVBand="0" w:oddHBand="1" w:evenHBand="0" w:firstRowFirstColumn="0" w:firstRowLastColumn="0" w:lastRowFirstColumn="0" w:lastRowLastColumn="0"/>
          <w:trHeight w:val="413"/>
        </w:trPr>
        <w:tc>
          <w:tcPr>
            <w:tcW w:w="744"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0B293D94"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Sub-</w:t>
            </w:r>
            <w:proofErr w:type="spellStart"/>
            <w:r w:rsidRPr="00E41477">
              <w:rPr>
                <w:rFonts w:ascii="Maiandra GD" w:eastAsia="Times New Roman" w:hAnsi="Maiandra GD" w:cstheme="minorHAnsi"/>
                <w:b/>
                <w:color w:val="000000"/>
                <w:kern w:val="24"/>
                <w:sz w:val="20"/>
                <w:szCs w:val="20"/>
              </w:rPr>
              <w:t>programme</w:t>
            </w:r>
            <w:proofErr w:type="spellEnd"/>
          </w:p>
        </w:tc>
        <w:tc>
          <w:tcPr>
            <w:tcW w:w="64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482BFEA1"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Key Output</w:t>
            </w:r>
          </w:p>
        </w:tc>
        <w:tc>
          <w:tcPr>
            <w:tcW w:w="50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5AD4323D"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Baseline</w:t>
            </w:r>
          </w:p>
        </w:tc>
        <w:tc>
          <w:tcPr>
            <w:tcW w:w="741"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tcPr>
          <w:p w14:paraId="19984081"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Key performance indicators</w:t>
            </w:r>
          </w:p>
          <w:p w14:paraId="00EF4F63" w14:textId="77777777" w:rsidR="00164B2D" w:rsidRPr="00E41477" w:rsidRDefault="00164B2D" w:rsidP="00E60595">
            <w:pPr>
              <w:jc w:val="both"/>
              <w:rPr>
                <w:rFonts w:ascii="Maiandra GD" w:eastAsia="Times New Roman" w:hAnsi="Maiandra GD" w:cstheme="minorHAnsi"/>
                <w:sz w:val="20"/>
                <w:szCs w:val="20"/>
              </w:rPr>
            </w:pPr>
          </w:p>
          <w:p w14:paraId="77C5371E" w14:textId="77777777" w:rsidR="00164B2D" w:rsidRPr="00E41477" w:rsidRDefault="00164B2D" w:rsidP="00E60595">
            <w:pPr>
              <w:jc w:val="both"/>
              <w:rPr>
                <w:rFonts w:ascii="Maiandra GD" w:eastAsia="Times New Roman" w:hAnsi="Maiandra GD" w:cstheme="minorHAnsi"/>
                <w:sz w:val="20"/>
                <w:szCs w:val="20"/>
              </w:rPr>
            </w:pPr>
          </w:p>
        </w:tc>
        <w:tc>
          <w:tcPr>
            <w:tcW w:w="1854"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63E075E7"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Planned Targets</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35181BF9" w14:textId="77777777" w:rsidR="00164B2D" w:rsidRPr="00E41477" w:rsidRDefault="00164B2D" w:rsidP="00E60595">
            <w:pPr>
              <w:jc w:val="both"/>
              <w:rPr>
                <w:rFonts w:ascii="Maiandra GD" w:eastAsia="Times New Roman" w:hAnsi="Maiandra GD" w:cstheme="minorHAnsi"/>
                <w:b/>
                <w:sz w:val="20"/>
                <w:szCs w:val="20"/>
              </w:rPr>
            </w:pPr>
          </w:p>
        </w:tc>
      </w:tr>
      <w:tr w:rsidR="00164B2D" w:rsidRPr="00E41477" w14:paraId="59641A72" w14:textId="77777777" w:rsidTr="00955E5B">
        <w:trPr>
          <w:trHeight w:val="1097"/>
        </w:trPr>
        <w:tc>
          <w:tcPr>
            <w:tcW w:w="744"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10527FCF" w14:textId="77777777" w:rsidR="00164B2D" w:rsidRPr="00E41477" w:rsidRDefault="00164B2D" w:rsidP="00E60595">
            <w:pPr>
              <w:jc w:val="both"/>
              <w:rPr>
                <w:rFonts w:ascii="Maiandra GD" w:eastAsia="Times New Roman" w:hAnsi="Maiandra GD" w:cstheme="minorHAnsi"/>
                <w:b/>
                <w:sz w:val="20"/>
                <w:szCs w:val="20"/>
              </w:rPr>
            </w:pPr>
          </w:p>
        </w:tc>
        <w:tc>
          <w:tcPr>
            <w:tcW w:w="64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47FDE6C4" w14:textId="77777777" w:rsidR="00164B2D" w:rsidRPr="00E41477" w:rsidRDefault="00164B2D" w:rsidP="00E60595">
            <w:pPr>
              <w:jc w:val="both"/>
              <w:rPr>
                <w:rFonts w:ascii="Maiandra GD" w:eastAsia="Times New Roman" w:hAnsi="Maiandra GD" w:cstheme="minorHAnsi"/>
                <w:b/>
                <w:sz w:val="20"/>
                <w:szCs w:val="20"/>
              </w:rPr>
            </w:pPr>
          </w:p>
        </w:tc>
        <w:tc>
          <w:tcPr>
            <w:tcW w:w="50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728ABA60" w14:textId="77777777" w:rsidR="00164B2D" w:rsidRPr="00E41477" w:rsidRDefault="00164B2D" w:rsidP="00E60595">
            <w:pPr>
              <w:jc w:val="both"/>
              <w:rPr>
                <w:rFonts w:ascii="Maiandra GD" w:eastAsia="Times New Roman" w:hAnsi="Maiandra GD" w:cstheme="minorHAnsi"/>
                <w:b/>
                <w:sz w:val="20"/>
                <w:szCs w:val="20"/>
              </w:rPr>
            </w:pPr>
          </w:p>
        </w:tc>
        <w:tc>
          <w:tcPr>
            <w:tcW w:w="74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4F1CF886" w14:textId="77777777" w:rsidR="00164B2D" w:rsidRPr="00E41477" w:rsidRDefault="00164B2D" w:rsidP="00E60595">
            <w:pPr>
              <w:jc w:val="both"/>
              <w:rPr>
                <w:rFonts w:ascii="Maiandra GD" w:eastAsia="Times New Roman" w:hAnsi="Maiandra GD" w:cstheme="minorHAnsi"/>
                <w:sz w:val="20"/>
                <w:szCs w:val="20"/>
              </w:rPr>
            </w:pP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25770C11" w14:textId="77777777" w:rsidR="00164B2D" w:rsidRPr="00E41477" w:rsidRDefault="001237CF"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2023/24</w:t>
            </w:r>
            <w:r w:rsidR="00164B2D" w:rsidRPr="00E41477">
              <w:rPr>
                <w:rFonts w:ascii="Maiandra GD" w:eastAsia="Times New Roman" w:hAnsi="Maiandra GD" w:cstheme="minorHAnsi"/>
                <w:b/>
                <w:color w:val="000000"/>
                <w:kern w:val="24"/>
                <w:sz w:val="20"/>
                <w:szCs w:val="20"/>
              </w:rPr>
              <w:t xml:space="preserve"> </w:t>
            </w:r>
          </w:p>
        </w:tc>
        <w:tc>
          <w:tcPr>
            <w:tcW w:w="3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6316A46B" w14:textId="77777777" w:rsidR="00164B2D" w:rsidRPr="00E41477" w:rsidRDefault="001237CF"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2024/25</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76AE7835" w14:textId="77777777" w:rsidR="00164B2D" w:rsidRPr="00E41477" w:rsidRDefault="001237CF"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2025/26</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E467334" w14:textId="77777777" w:rsidR="00164B2D" w:rsidRPr="00E41477" w:rsidRDefault="001237CF"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2026/27</w:t>
            </w:r>
          </w:p>
        </w:tc>
        <w:tc>
          <w:tcPr>
            <w:tcW w:w="3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0FBE65BD" w14:textId="77777777" w:rsidR="00164B2D" w:rsidRPr="00E41477" w:rsidRDefault="001237CF"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2027/28</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651C0F4"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Total Budget (</w:t>
            </w:r>
            <w:proofErr w:type="spellStart"/>
            <w:r w:rsidRPr="00E41477">
              <w:rPr>
                <w:rFonts w:ascii="Maiandra GD" w:eastAsia="Times New Roman" w:hAnsi="Maiandra GD" w:cstheme="minorHAnsi"/>
                <w:b/>
                <w:color w:val="000000"/>
                <w:kern w:val="24"/>
                <w:sz w:val="20"/>
                <w:szCs w:val="20"/>
              </w:rPr>
              <w:t>Ksh</w:t>
            </w:r>
            <w:proofErr w:type="spellEnd"/>
            <w:r w:rsidRPr="00E41477">
              <w:rPr>
                <w:rFonts w:ascii="Maiandra GD" w:eastAsia="Times New Roman" w:hAnsi="Maiandra GD" w:cstheme="minorHAnsi"/>
                <w:b/>
                <w:color w:val="000000"/>
                <w:kern w:val="24"/>
                <w:sz w:val="20"/>
                <w:szCs w:val="20"/>
              </w:rPr>
              <w:t>.) in Millions</w:t>
            </w:r>
          </w:p>
        </w:tc>
      </w:tr>
      <w:tr w:rsidR="00164B2D" w:rsidRPr="00E41477" w14:paraId="628616EF" w14:textId="77777777" w:rsidTr="00E41477">
        <w:trPr>
          <w:cnfStyle w:val="000000100000" w:firstRow="0" w:lastRow="0" w:firstColumn="0" w:lastColumn="0" w:oddVBand="0" w:evenVBand="0" w:oddHBand="1" w:evenHBand="0" w:firstRowFirstColumn="0" w:firstRowLastColumn="0" w:lastRowFirstColumn="0" w:lastRowLastColumn="0"/>
          <w:trHeight w:val="1141"/>
        </w:trPr>
        <w:tc>
          <w:tcPr>
            <w:tcW w:w="744" w:type="pct"/>
            <w:vMerge w:val="restart"/>
            <w:tcBorders>
              <w:top w:val="single" w:sz="8" w:space="0" w:color="000000" w:themeColor="text1"/>
              <w:left w:val="single" w:sz="4" w:space="0" w:color="FFC000"/>
              <w:right w:val="single" w:sz="4" w:space="0" w:color="FFC000"/>
            </w:tcBorders>
            <w:vAlign w:val="center"/>
          </w:tcPr>
          <w:p w14:paraId="70575E07" w14:textId="77777777" w:rsidR="00164B2D" w:rsidRPr="00E41477" w:rsidRDefault="00164B2D" w:rsidP="00E60595">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Sp</w:t>
            </w:r>
            <w:proofErr w:type="spellEnd"/>
            <w:r w:rsidRPr="00E41477">
              <w:rPr>
                <w:rFonts w:ascii="Maiandra GD" w:eastAsia="Times New Roman" w:hAnsi="Maiandra GD" w:cstheme="minorHAnsi"/>
                <w:b/>
                <w:sz w:val="20"/>
                <w:szCs w:val="20"/>
              </w:rPr>
              <w:t xml:space="preserve"> 1.1 Municipality Governance Structure</w:t>
            </w:r>
          </w:p>
        </w:tc>
        <w:tc>
          <w:tcPr>
            <w:tcW w:w="646" w:type="pct"/>
            <w:tcBorders>
              <w:top w:val="single" w:sz="8" w:space="0" w:color="000000" w:themeColor="text1"/>
              <w:left w:val="single" w:sz="4" w:space="0" w:color="FFC000"/>
              <w:bottom w:val="single" w:sz="4" w:space="0" w:color="FFC000"/>
              <w:right w:val="single" w:sz="4" w:space="0" w:color="FFC000"/>
            </w:tcBorders>
            <w:vAlign w:val="center"/>
          </w:tcPr>
          <w:p w14:paraId="62BF31D8"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Operational Board</w:t>
            </w:r>
          </w:p>
        </w:tc>
        <w:tc>
          <w:tcPr>
            <w:tcW w:w="509" w:type="pct"/>
            <w:tcBorders>
              <w:top w:val="single" w:sz="8" w:space="0" w:color="000000" w:themeColor="text1"/>
              <w:left w:val="single" w:sz="4" w:space="0" w:color="FFC000"/>
              <w:bottom w:val="single" w:sz="4" w:space="0" w:color="FFC000"/>
              <w:right w:val="single" w:sz="4" w:space="0" w:color="F79646" w:themeColor="accent6"/>
            </w:tcBorders>
            <w:vAlign w:val="center"/>
          </w:tcPr>
          <w:p w14:paraId="5BE81CAF"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w:t>
            </w:r>
          </w:p>
        </w:tc>
        <w:tc>
          <w:tcPr>
            <w:tcW w:w="741" w:type="pct"/>
            <w:tcBorders>
              <w:top w:val="single" w:sz="8" w:space="0" w:color="000000" w:themeColor="text1"/>
              <w:left w:val="single" w:sz="4" w:space="0" w:color="F79646" w:themeColor="accent6"/>
              <w:bottom w:val="single" w:sz="4" w:space="0" w:color="FFC000"/>
              <w:right w:val="single" w:sz="4" w:space="0" w:color="FFC000"/>
            </w:tcBorders>
            <w:vAlign w:val="center"/>
          </w:tcPr>
          <w:p w14:paraId="72A15105"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Board meetings held annually</w:t>
            </w:r>
          </w:p>
        </w:tc>
        <w:tc>
          <w:tcPr>
            <w:tcW w:w="371" w:type="pct"/>
            <w:tcBorders>
              <w:top w:val="single" w:sz="8" w:space="0" w:color="000000" w:themeColor="text1"/>
              <w:left w:val="single" w:sz="4" w:space="0" w:color="FFC000"/>
              <w:bottom w:val="single" w:sz="4" w:space="0" w:color="FFC000"/>
              <w:right w:val="single" w:sz="4" w:space="0" w:color="FFC000"/>
            </w:tcBorders>
          </w:tcPr>
          <w:p w14:paraId="31AE18CA"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0" w:type="pct"/>
            <w:tcBorders>
              <w:top w:val="single" w:sz="8" w:space="0" w:color="000000" w:themeColor="text1"/>
              <w:left w:val="single" w:sz="4" w:space="0" w:color="FFC000"/>
              <w:bottom w:val="single" w:sz="4" w:space="0" w:color="FFC000"/>
              <w:right w:val="single" w:sz="4" w:space="0" w:color="FFC000"/>
            </w:tcBorders>
          </w:tcPr>
          <w:p w14:paraId="7EF9CD7A"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1" w:type="pct"/>
            <w:tcBorders>
              <w:top w:val="single" w:sz="8" w:space="0" w:color="000000" w:themeColor="text1"/>
              <w:left w:val="single" w:sz="4" w:space="0" w:color="FFC000"/>
              <w:bottom w:val="single" w:sz="4" w:space="0" w:color="FFC000"/>
              <w:right w:val="single" w:sz="4" w:space="0" w:color="FFC000"/>
            </w:tcBorders>
          </w:tcPr>
          <w:p w14:paraId="504CC831"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1" w:type="pct"/>
            <w:tcBorders>
              <w:top w:val="single" w:sz="8" w:space="0" w:color="000000" w:themeColor="text1"/>
              <w:left w:val="single" w:sz="4" w:space="0" w:color="FFC000"/>
              <w:bottom w:val="single" w:sz="4" w:space="0" w:color="FFC000"/>
              <w:right w:val="single" w:sz="4" w:space="0" w:color="FFC000"/>
            </w:tcBorders>
          </w:tcPr>
          <w:p w14:paraId="2CA8D7D8"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2" w:type="pct"/>
            <w:tcBorders>
              <w:top w:val="single" w:sz="8" w:space="0" w:color="000000" w:themeColor="text1"/>
              <w:left w:val="single" w:sz="4" w:space="0" w:color="FFC000"/>
              <w:bottom w:val="single" w:sz="4" w:space="0" w:color="FFC000"/>
              <w:right w:val="single" w:sz="4" w:space="0" w:color="FFC000"/>
            </w:tcBorders>
          </w:tcPr>
          <w:p w14:paraId="646D3D5A"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505" w:type="pct"/>
            <w:tcBorders>
              <w:top w:val="single" w:sz="8" w:space="0" w:color="000000" w:themeColor="text1"/>
              <w:left w:val="single" w:sz="4" w:space="0" w:color="FFC000"/>
              <w:bottom w:val="single" w:sz="4" w:space="0" w:color="FFC000"/>
              <w:right w:val="single" w:sz="4" w:space="0" w:color="FFC000"/>
            </w:tcBorders>
          </w:tcPr>
          <w:p w14:paraId="4DD79543" w14:textId="77777777" w:rsidR="00164B2D" w:rsidRPr="00E41477" w:rsidRDefault="00164B2D" w:rsidP="00E60595">
            <w:pPr>
              <w:jc w:val="both"/>
              <w:rPr>
                <w:rFonts w:ascii="Maiandra GD" w:eastAsia="Times New Roman" w:hAnsi="Maiandra GD" w:cstheme="minorHAnsi"/>
                <w:b/>
                <w:color w:val="000000"/>
                <w:kern w:val="24"/>
                <w:sz w:val="24"/>
                <w:szCs w:val="24"/>
              </w:rPr>
            </w:pPr>
            <w:r w:rsidRPr="00E41477">
              <w:rPr>
                <w:rFonts w:ascii="Maiandra GD" w:eastAsia="Times New Roman" w:hAnsi="Maiandra GD" w:cstheme="minorHAnsi"/>
                <w:b/>
                <w:color w:val="000000"/>
                <w:kern w:val="24"/>
                <w:sz w:val="24"/>
                <w:szCs w:val="24"/>
              </w:rPr>
              <w:t>2.5</w:t>
            </w:r>
          </w:p>
        </w:tc>
      </w:tr>
      <w:tr w:rsidR="00164B2D" w:rsidRPr="00E41477" w14:paraId="7493422A" w14:textId="77777777" w:rsidTr="00E41477">
        <w:trPr>
          <w:trHeight w:val="1367"/>
        </w:trPr>
        <w:tc>
          <w:tcPr>
            <w:tcW w:w="744" w:type="pct"/>
            <w:vMerge/>
            <w:tcBorders>
              <w:left w:val="single" w:sz="4" w:space="0" w:color="FFC000"/>
              <w:right w:val="single" w:sz="4" w:space="0" w:color="FFC000"/>
            </w:tcBorders>
            <w:vAlign w:val="center"/>
          </w:tcPr>
          <w:p w14:paraId="4D2AC8BB" w14:textId="77777777" w:rsidR="00164B2D" w:rsidRPr="00E41477" w:rsidRDefault="00164B2D"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7D639C13"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Operational Municipal administration</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7167858D"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1</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2B7B6DC8"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offices established and equipped per year</w:t>
            </w:r>
          </w:p>
        </w:tc>
        <w:tc>
          <w:tcPr>
            <w:tcW w:w="371" w:type="pct"/>
            <w:tcBorders>
              <w:top w:val="single" w:sz="4" w:space="0" w:color="FFC000"/>
              <w:left w:val="single" w:sz="4" w:space="0" w:color="FFC000"/>
              <w:bottom w:val="single" w:sz="4" w:space="0" w:color="FFC000"/>
              <w:right w:val="single" w:sz="4" w:space="0" w:color="FFC000"/>
            </w:tcBorders>
          </w:tcPr>
          <w:p w14:paraId="392F595D" w14:textId="77777777" w:rsidR="00164B2D" w:rsidRPr="00E41477" w:rsidRDefault="00164B2D" w:rsidP="00E60595">
            <w:pPr>
              <w:jc w:val="both"/>
              <w:rPr>
                <w:rFonts w:ascii="Maiandra GD" w:eastAsia="Times New Roman" w:hAnsi="Maiandra GD" w:cstheme="minorHAnsi"/>
                <w:color w:val="000000"/>
                <w:kern w:val="24"/>
                <w:sz w:val="20"/>
                <w:szCs w:val="20"/>
              </w:rPr>
            </w:pPr>
          </w:p>
          <w:p w14:paraId="6884181A"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3</w:t>
            </w:r>
          </w:p>
        </w:tc>
        <w:tc>
          <w:tcPr>
            <w:tcW w:w="370" w:type="pct"/>
            <w:tcBorders>
              <w:top w:val="single" w:sz="4" w:space="0" w:color="FFC000"/>
              <w:left w:val="single" w:sz="4" w:space="0" w:color="FFC000"/>
              <w:bottom w:val="single" w:sz="4" w:space="0" w:color="FFC000"/>
              <w:right w:val="single" w:sz="4" w:space="0" w:color="FFC000"/>
            </w:tcBorders>
          </w:tcPr>
          <w:p w14:paraId="2E9D9D0D" w14:textId="77777777" w:rsidR="00164B2D" w:rsidRPr="00E41477" w:rsidRDefault="00164B2D" w:rsidP="00E60595">
            <w:pPr>
              <w:jc w:val="both"/>
              <w:rPr>
                <w:rFonts w:ascii="Maiandra GD" w:eastAsia="Times New Roman" w:hAnsi="Maiandra GD" w:cstheme="minorHAnsi"/>
                <w:color w:val="000000"/>
                <w:kern w:val="24"/>
                <w:sz w:val="20"/>
                <w:szCs w:val="20"/>
              </w:rPr>
            </w:pPr>
          </w:p>
          <w:p w14:paraId="6F9EBC02"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15</w:t>
            </w:r>
          </w:p>
        </w:tc>
        <w:tc>
          <w:tcPr>
            <w:tcW w:w="371" w:type="pct"/>
            <w:tcBorders>
              <w:top w:val="single" w:sz="4" w:space="0" w:color="FFC000"/>
              <w:left w:val="single" w:sz="4" w:space="0" w:color="FFC000"/>
              <w:bottom w:val="single" w:sz="4" w:space="0" w:color="FFC000"/>
              <w:right w:val="single" w:sz="4" w:space="0" w:color="FFC000"/>
            </w:tcBorders>
          </w:tcPr>
          <w:p w14:paraId="379F9316" w14:textId="77777777" w:rsidR="00164B2D" w:rsidRPr="00E41477" w:rsidRDefault="00164B2D" w:rsidP="00E60595">
            <w:pPr>
              <w:jc w:val="both"/>
              <w:rPr>
                <w:rFonts w:ascii="Maiandra GD" w:eastAsia="Times New Roman" w:hAnsi="Maiandra GD" w:cstheme="minorHAnsi"/>
                <w:color w:val="000000"/>
                <w:kern w:val="24"/>
                <w:sz w:val="20"/>
                <w:szCs w:val="20"/>
              </w:rPr>
            </w:pPr>
          </w:p>
          <w:p w14:paraId="7FDA7E4B"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1" w:type="pct"/>
            <w:tcBorders>
              <w:top w:val="single" w:sz="4" w:space="0" w:color="FFC000"/>
              <w:left w:val="single" w:sz="4" w:space="0" w:color="FFC000"/>
              <w:bottom w:val="single" w:sz="4" w:space="0" w:color="FFC000"/>
              <w:right w:val="single" w:sz="4" w:space="0" w:color="FFC000"/>
            </w:tcBorders>
          </w:tcPr>
          <w:p w14:paraId="7C2BF223" w14:textId="77777777" w:rsidR="00164B2D" w:rsidRPr="00E41477" w:rsidRDefault="00164B2D" w:rsidP="00E60595">
            <w:pPr>
              <w:jc w:val="both"/>
              <w:rPr>
                <w:rFonts w:ascii="Maiandra GD" w:eastAsia="Times New Roman" w:hAnsi="Maiandra GD" w:cstheme="minorHAnsi"/>
                <w:color w:val="000000"/>
                <w:kern w:val="24"/>
                <w:sz w:val="20"/>
                <w:szCs w:val="20"/>
              </w:rPr>
            </w:pPr>
          </w:p>
          <w:p w14:paraId="3CF52253"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2" w:type="pct"/>
            <w:tcBorders>
              <w:top w:val="single" w:sz="4" w:space="0" w:color="FFC000"/>
              <w:left w:val="single" w:sz="4" w:space="0" w:color="FFC000"/>
              <w:bottom w:val="single" w:sz="4" w:space="0" w:color="FFC000"/>
              <w:right w:val="single" w:sz="4" w:space="0" w:color="FFC000"/>
            </w:tcBorders>
          </w:tcPr>
          <w:p w14:paraId="23329C80" w14:textId="77777777" w:rsidR="00164B2D" w:rsidRPr="00E41477" w:rsidRDefault="00164B2D" w:rsidP="00E60595">
            <w:pPr>
              <w:jc w:val="both"/>
              <w:rPr>
                <w:rFonts w:ascii="Maiandra GD" w:eastAsia="Times New Roman" w:hAnsi="Maiandra GD" w:cstheme="minorHAnsi"/>
                <w:color w:val="000000"/>
                <w:kern w:val="24"/>
                <w:sz w:val="20"/>
                <w:szCs w:val="20"/>
              </w:rPr>
            </w:pPr>
          </w:p>
          <w:p w14:paraId="67AAA5E0"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505" w:type="pct"/>
            <w:tcBorders>
              <w:top w:val="single" w:sz="4" w:space="0" w:color="FFC000"/>
              <w:left w:val="single" w:sz="4" w:space="0" w:color="FFC000"/>
              <w:bottom w:val="single" w:sz="4" w:space="0" w:color="FFC000"/>
              <w:right w:val="single" w:sz="4" w:space="0" w:color="FFC000"/>
            </w:tcBorders>
          </w:tcPr>
          <w:p w14:paraId="18AA783D" w14:textId="77777777" w:rsidR="00164B2D" w:rsidRPr="00E41477" w:rsidRDefault="00164B2D" w:rsidP="00E60595">
            <w:pPr>
              <w:jc w:val="both"/>
              <w:rPr>
                <w:rFonts w:ascii="Maiandra GD" w:eastAsia="Times New Roman" w:hAnsi="Maiandra GD" w:cstheme="minorHAnsi"/>
                <w:b/>
                <w:color w:val="000000"/>
                <w:kern w:val="24"/>
                <w:sz w:val="24"/>
                <w:szCs w:val="24"/>
              </w:rPr>
            </w:pPr>
          </w:p>
          <w:p w14:paraId="5ED38B48" w14:textId="77777777" w:rsidR="00164B2D" w:rsidRPr="00E41477" w:rsidRDefault="00164B2D" w:rsidP="00E60595">
            <w:pPr>
              <w:jc w:val="both"/>
              <w:rPr>
                <w:rFonts w:ascii="Maiandra GD" w:eastAsia="Times New Roman" w:hAnsi="Maiandra GD" w:cstheme="minorHAnsi"/>
                <w:b/>
                <w:color w:val="000000"/>
                <w:kern w:val="24"/>
                <w:sz w:val="24"/>
                <w:szCs w:val="24"/>
              </w:rPr>
            </w:pPr>
            <w:r w:rsidRPr="00E41477">
              <w:rPr>
                <w:rFonts w:ascii="Maiandra GD" w:eastAsia="Times New Roman" w:hAnsi="Maiandra GD" w:cstheme="minorHAnsi"/>
                <w:b/>
                <w:color w:val="000000"/>
                <w:kern w:val="24"/>
                <w:sz w:val="24"/>
                <w:szCs w:val="24"/>
              </w:rPr>
              <w:t>16</w:t>
            </w:r>
          </w:p>
        </w:tc>
      </w:tr>
      <w:tr w:rsidR="00047F13" w:rsidRPr="00E41477" w14:paraId="72D4DCA1" w14:textId="77777777" w:rsidTr="00E41477">
        <w:trPr>
          <w:cnfStyle w:val="000000100000" w:firstRow="0" w:lastRow="0" w:firstColumn="0" w:lastColumn="0" w:oddVBand="0" w:evenVBand="0" w:oddHBand="1" w:evenHBand="0" w:firstRowFirstColumn="0" w:firstRowLastColumn="0" w:lastRowFirstColumn="0" w:lastRowLastColumn="0"/>
          <w:trHeight w:val="980"/>
        </w:trPr>
        <w:tc>
          <w:tcPr>
            <w:tcW w:w="744" w:type="pct"/>
            <w:vMerge/>
            <w:tcBorders>
              <w:left w:val="single" w:sz="4" w:space="0" w:color="FFC000"/>
              <w:bottom w:val="single" w:sz="4" w:space="0" w:color="FFC000"/>
              <w:right w:val="single" w:sz="4" w:space="0" w:color="FFC000"/>
            </w:tcBorders>
            <w:vAlign w:val="center"/>
          </w:tcPr>
          <w:p w14:paraId="63EC4F76" w14:textId="77777777" w:rsidR="00047F13" w:rsidRPr="00E41477" w:rsidRDefault="00047F13"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7BB15148" w14:textId="6CC9BC70" w:rsidR="00047F13" w:rsidRPr="00E41477" w:rsidRDefault="00047F13" w:rsidP="00E60595">
            <w:pPr>
              <w:jc w:val="both"/>
              <w:rPr>
                <w:rFonts w:ascii="Maiandra GD" w:eastAsia="Times New Roman" w:hAnsi="Maiandra GD" w:cstheme="minorHAnsi"/>
                <w:sz w:val="20"/>
                <w:szCs w:val="20"/>
              </w:rPr>
            </w:pPr>
            <w:r>
              <w:rPr>
                <w:rFonts w:ascii="Maiandra GD" w:eastAsia="Times New Roman" w:hAnsi="Maiandra GD" w:cstheme="minorHAnsi"/>
                <w:sz w:val="20"/>
                <w:szCs w:val="20"/>
              </w:rPr>
              <w:t xml:space="preserve">Establishment of a municipal yard </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5C883B2E" w14:textId="34653384" w:rsidR="00047F13" w:rsidRPr="00047F13" w:rsidRDefault="00047F13" w:rsidP="00047F13">
            <w:pPr>
              <w:pStyle w:val="ListParagraph"/>
              <w:numPr>
                <w:ilvl w:val="0"/>
                <w:numId w:val="9"/>
              </w:numPr>
              <w:jc w:val="both"/>
              <w:rPr>
                <w:rFonts w:ascii="Maiandra GD" w:eastAsia="Times New Roman" w:hAnsi="Maiandra GD" w:cstheme="minorHAnsi"/>
                <w:sz w:val="20"/>
                <w:szCs w:val="20"/>
              </w:rPr>
            </w:pP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71532FA5" w14:textId="6CF0805E" w:rsidR="00047F13" w:rsidRPr="00E41477" w:rsidRDefault="00047F13" w:rsidP="00E60595">
            <w:pPr>
              <w:jc w:val="both"/>
              <w:rPr>
                <w:rFonts w:ascii="Maiandra GD" w:eastAsia="Times New Roman" w:hAnsi="Maiandra GD" w:cstheme="minorHAnsi"/>
                <w:sz w:val="20"/>
                <w:szCs w:val="20"/>
              </w:rPr>
            </w:pPr>
            <w:r>
              <w:rPr>
                <w:rFonts w:ascii="Maiandra GD" w:eastAsia="Times New Roman" w:hAnsi="Maiandra GD" w:cstheme="minorHAnsi"/>
                <w:sz w:val="20"/>
                <w:szCs w:val="20"/>
              </w:rPr>
              <w:t xml:space="preserve">Number of municipal </w:t>
            </w:r>
            <w:proofErr w:type="gramStart"/>
            <w:r>
              <w:rPr>
                <w:rFonts w:ascii="Maiandra GD" w:eastAsia="Times New Roman" w:hAnsi="Maiandra GD" w:cstheme="minorHAnsi"/>
                <w:sz w:val="20"/>
                <w:szCs w:val="20"/>
              </w:rPr>
              <w:t>yard</w:t>
            </w:r>
            <w:proofErr w:type="gramEnd"/>
            <w:r>
              <w:rPr>
                <w:rFonts w:ascii="Maiandra GD" w:eastAsia="Times New Roman" w:hAnsi="Maiandra GD" w:cstheme="minorHAnsi"/>
                <w:sz w:val="20"/>
                <w:szCs w:val="20"/>
              </w:rPr>
              <w:t xml:space="preserve"> established </w:t>
            </w:r>
          </w:p>
        </w:tc>
        <w:tc>
          <w:tcPr>
            <w:tcW w:w="371" w:type="pct"/>
            <w:tcBorders>
              <w:top w:val="single" w:sz="4" w:space="0" w:color="FFC000"/>
              <w:left w:val="single" w:sz="4" w:space="0" w:color="FFC000"/>
              <w:bottom w:val="single" w:sz="4" w:space="0" w:color="FFC000"/>
              <w:right w:val="single" w:sz="4" w:space="0" w:color="FFC000"/>
            </w:tcBorders>
          </w:tcPr>
          <w:p w14:paraId="1F57C847" w14:textId="5E2E34C3" w:rsidR="00047F13" w:rsidRPr="00047F13" w:rsidRDefault="00047F13" w:rsidP="00047F13">
            <w:pPr>
              <w:pStyle w:val="ListParagraph"/>
              <w:numPr>
                <w:ilvl w:val="0"/>
                <w:numId w:val="9"/>
              </w:numPr>
              <w:jc w:val="both"/>
              <w:rPr>
                <w:rFonts w:ascii="Maiandra GD" w:eastAsia="Times New Roman" w:hAnsi="Maiandra GD" w:cstheme="minorHAnsi"/>
                <w:color w:val="000000"/>
                <w:kern w:val="24"/>
                <w:sz w:val="20"/>
                <w:szCs w:val="20"/>
              </w:rPr>
            </w:pPr>
          </w:p>
        </w:tc>
        <w:tc>
          <w:tcPr>
            <w:tcW w:w="370" w:type="pct"/>
            <w:tcBorders>
              <w:top w:val="single" w:sz="4" w:space="0" w:color="FFC000"/>
              <w:left w:val="single" w:sz="4" w:space="0" w:color="FFC000"/>
              <w:bottom w:val="single" w:sz="4" w:space="0" w:color="FFC000"/>
              <w:right w:val="single" w:sz="4" w:space="0" w:color="FFC000"/>
            </w:tcBorders>
          </w:tcPr>
          <w:p w14:paraId="05AAFEAC" w14:textId="36A2ECE9" w:rsidR="00047F13" w:rsidRPr="00047F13" w:rsidRDefault="00047F13" w:rsidP="00047F13">
            <w:pPr>
              <w:pStyle w:val="ListParagraph"/>
              <w:numPr>
                <w:ilvl w:val="0"/>
                <w:numId w:val="9"/>
              </w:numPr>
              <w:jc w:val="both"/>
              <w:rPr>
                <w:rFonts w:ascii="Maiandra GD" w:eastAsia="Times New Roman" w:hAnsi="Maiandra GD" w:cstheme="minorHAnsi"/>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0BF8CCC7" w14:textId="7506E97F" w:rsidR="00047F13" w:rsidRPr="00047F13" w:rsidRDefault="00047F13" w:rsidP="00047F13">
            <w:pPr>
              <w:pStyle w:val="ListParagraph"/>
              <w:numPr>
                <w:ilvl w:val="0"/>
                <w:numId w:val="9"/>
              </w:numPr>
              <w:jc w:val="both"/>
              <w:rPr>
                <w:rFonts w:ascii="Maiandra GD" w:eastAsia="Times New Roman" w:hAnsi="Maiandra GD" w:cstheme="minorHAnsi"/>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62D49BEC" w14:textId="419246F0" w:rsidR="00047F13" w:rsidRPr="00E41477" w:rsidRDefault="00047F13" w:rsidP="00E60595">
            <w:pPr>
              <w:jc w:val="both"/>
              <w:rPr>
                <w:rFonts w:ascii="Maiandra GD" w:eastAsia="Times New Roman" w:hAnsi="Maiandra GD" w:cstheme="minorHAnsi"/>
                <w:color w:val="000000"/>
                <w:kern w:val="24"/>
                <w:sz w:val="20"/>
                <w:szCs w:val="20"/>
              </w:rPr>
            </w:pPr>
            <w:r>
              <w:rPr>
                <w:rFonts w:ascii="Maiandra GD" w:eastAsia="Times New Roman" w:hAnsi="Maiandra GD" w:cstheme="minorHAnsi"/>
                <w:color w:val="000000"/>
                <w:kern w:val="24"/>
                <w:sz w:val="20"/>
                <w:szCs w:val="20"/>
              </w:rPr>
              <w:t>1</w:t>
            </w:r>
          </w:p>
        </w:tc>
        <w:tc>
          <w:tcPr>
            <w:tcW w:w="372" w:type="pct"/>
            <w:tcBorders>
              <w:top w:val="single" w:sz="4" w:space="0" w:color="FFC000"/>
              <w:left w:val="single" w:sz="4" w:space="0" w:color="FFC000"/>
              <w:bottom w:val="single" w:sz="4" w:space="0" w:color="FFC000"/>
              <w:right w:val="single" w:sz="4" w:space="0" w:color="FFC000"/>
            </w:tcBorders>
          </w:tcPr>
          <w:p w14:paraId="116E9E54" w14:textId="23B84B3E" w:rsidR="00047F13" w:rsidRPr="00E41477" w:rsidRDefault="00047F13" w:rsidP="00E60595">
            <w:pPr>
              <w:jc w:val="both"/>
              <w:rPr>
                <w:rFonts w:ascii="Maiandra GD" w:eastAsia="Times New Roman" w:hAnsi="Maiandra GD" w:cstheme="minorHAnsi"/>
                <w:color w:val="000000"/>
                <w:kern w:val="24"/>
                <w:sz w:val="20"/>
                <w:szCs w:val="20"/>
              </w:rPr>
            </w:pPr>
            <w:r>
              <w:rPr>
                <w:rFonts w:ascii="Maiandra GD" w:eastAsia="Times New Roman" w:hAnsi="Maiandra GD" w:cstheme="minorHAnsi"/>
                <w:color w:val="000000"/>
                <w:kern w:val="24"/>
                <w:sz w:val="20"/>
                <w:szCs w:val="20"/>
              </w:rPr>
              <w:t>1</w:t>
            </w:r>
          </w:p>
        </w:tc>
        <w:tc>
          <w:tcPr>
            <w:tcW w:w="505" w:type="pct"/>
            <w:tcBorders>
              <w:top w:val="single" w:sz="4" w:space="0" w:color="FFC000"/>
              <w:left w:val="single" w:sz="4" w:space="0" w:color="FFC000"/>
              <w:bottom w:val="single" w:sz="4" w:space="0" w:color="FFC000"/>
              <w:right w:val="single" w:sz="4" w:space="0" w:color="FFC000"/>
            </w:tcBorders>
          </w:tcPr>
          <w:p w14:paraId="5BBCBE14" w14:textId="74160C3B" w:rsidR="00047F13" w:rsidRPr="00E41477" w:rsidRDefault="00047F13" w:rsidP="00E60595">
            <w:pPr>
              <w:jc w:val="both"/>
              <w:rPr>
                <w:rFonts w:ascii="Maiandra GD" w:eastAsia="Times New Roman" w:hAnsi="Maiandra GD" w:cstheme="minorHAnsi"/>
                <w:b/>
                <w:color w:val="000000"/>
                <w:kern w:val="24"/>
                <w:sz w:val="24"/>
                <w:szCs w:val="24"/>
              </w:rPr>
            </w:pPr>
            <w:r>
              <w:rPr>
                <w:rFonts w:ascii="Maiandra GD" w:eastAsia="Times New Roman" w:hAnsi="Maiandra GD" w:cstheme="minorHAnsi"/>
                <w:b/>
                <w:color w:val="000000"/>
                <w:kern w:val="24"/>
                <w:sz w:val="24"/>
                <w:szCs w:val="24"/>
              </w:rPr>
              <w:t>100</w:t>
            </w:r>
          </w:p>
        </w:tc>
      </w:tr>
      <w:tr w:rsidR="00047F13" w:rsidRPr="00E41477" w14:paraId="728568E2" w14:textId="77777777" w:rsidTr="00E41477">
        <w:trPr>
          <w:trHeight w:val="980"/>
        </w:trPr>
        <w:tc>
          <w:tcPr>
            <w:tcW w:w="744" w:type="pct"/>
            <w:vMerge/>
            <w:tcBorders>
              <w:left w:val="single" w:sz="4" w:space="0" w:color="FFC000"/>
              <w:bottom w:val="single" w:sz="4" w:space="0" w:color="FFC000"/>
              <w:right w:val="single" w:sz="4" w:space="0" w:color="FFC000"/>
            </w:tcBorders>
            <w:vAlign w:val="center"/>
          </w:tcPr>
          <w:p w14:paraId="505E2C82" w14:textId="77777777" w:rsidR="00164B2D" w:rsidRPr="00E41477" w:rsidRDefault="00164B2D"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47DE5CC1"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Established Municipal court</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389936AC"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68D3472A"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Courts per year</w:t>
            </w:r>
          </w:p>
        </w:tc>
        <w:tc>
          <w:tcPr>
            <w:tcW w:w="371" w:type="pct"/>
            <w:tcBorders>
              <w:top w:val="single" w:sz="4" w:space="0" w:color="FFC000"/>
              <w:left w:val="single" w:sz="4" w:space="0" w:color="FFC000"/>
              <w:bottom w:val="single" w:sz="4" w:space="0" w:color="FFC000"/>
              <w:right w:val="single" w:sz="4" w:space="0" w:color="FFC000"/>
            </w:tcBorders>
          </w:tcPr>
          <w:p w14:paraId="0C5DF891" w14:textId="77777777" w:rsidR="00164B2D" w:rsidRPr="00E41477" w:rsidRDefault="00164B2D" w:rsidP="00E60595">
            <w:pPr>
              <w:jc w:val="both"/>
              <w:rPr>
                <w:rFonts w:ascii="Maiandra GD" w:eastAsia="Times New Roman" w:hAnsi="Maiandra GD" w:cstheme="minorHAnsi"/>
                <w:color w:val="000000"/>
                <w:kern w:val="24"/>
                <w:sz w:val="20"/>
                <w:szCs w:val="20"/>
              </w:rPr>
            </w:pPr>
          </w:p>
          <w:p w14:paraId="0C159225" w14:textId="63017495" w:rsidR="00164B2D" w:rsidRPr="00047F13" w:rsidRDefault="00164B2D" w:rsidP="00047F13">
            <w:pPr>
              <w:pStyle w:val="ListParagraph"/>
              <w:numPr>
                <w:ilvl w:val="0"/>
                <w:numId w:val="9"/>
              </w:numPr>
              <w:jc w:val="both"/>
              <w:rPr>
                <w:rFonts w:ascii="Maiandra GD" w:eastAsia="Times New Roman" w:hAnsi="Maiandra GD" w:cstheme="minorHAnsi"/>
                <w:color w:val="000000"/>
                <w:kern w:val="24"/>
                <w:sz w:val="20"/>
                <w:szCs w:val="20"/>
              </w:rPr>
            </w:pPr>
          </w:p>
        </w:tc>
        <w:tc>
          <w:tcPr>
            <w:tcW w:w="370" w:type="pct"/>
            <w:tcBorders>
              <w:top w:val="single" w:sz="4" w:space="0" w:color="FFC000"/>
              <w:left w:val="single" w:sz="4" w:space="0" w:color="FFC000"/>
              <w:bottom w:val="single" w:sz="4" w:space="0" w:color="FFC000"/>
              <w:right w:val="single" w:sz="4" w:space="0" w:color="FFC000"/>
            </w:tcBorders>
          </w:tcPr>
          <w:p w14:paraId="32944326" w14:textId="77777777" w:rsidR="00164B2D" w:rsidRPr="00E41477" w:rsidRDefault="00164B2D" w:rsidP="00E60595">
            <w:pPr>
              <w:jc w:val="both"/>
              <w:rPr>
                <w:rFonts w:ascii="Maiandra GD" w:eastAsia="Times New Roman" w:hAnsi="Maiandra GD" w:cstheme="minorHAnsi"/>
                <w:color w:val="000000"/>
                <w:kern w:val="24"/>
                <w:sz w:val="20"/>
                <w:szCs w:val="20"/>
              </w:rPr>
            </w:pPr>
          </w:p>
          <w:p w14:paraId="7CE0DAFF"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593E72CE" w14:textId="77777777" w:rsidR="00164B2D" w:rsidRPr="00E41477" w:rsidRDefault="00164B2D" w:rsidP="00E60595">
            <w:pPr>
              <w:jc w:val="both"/>
              <w:rPr>
                <w:rFonts w:ascii="Maiandra GD" w:eastAsia="Times New Roman" w:hAnsi="Maiandra GD" w:cstheme="minorHAnsi"/>
                <w:color w:val="000000"/>
                <w:kern w:val="24"/>
                <w:sz w:val="20"/>
                <w:szCs w:val="20"/>
              </w:rPr>
            </w:pPr>
          </w:p>
          <w:p w14:paraId="4BC72094"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31399C24" w14:textId="77777777" w:rsidR="00164B2D" w:rsidRPr="00E41477" w:rsidRDefault="00164B2D" w:rsidP="00E60595">
            <w:pPr>
              <w:jc w:val="both"/>
              <w:rPr>
                <w:rFonts w:ascii="Maiandra GD" w:eastAsia="Times New Roman" w:hAnsi="Maiandra GD" w:cstheme="minorHAnsi"/>
                <w:color w:val="000000"/>
                <w:kern w:val="24"/>
                <w:sz w:val="20"/>
                <w:szCs w:val="20"/>
              </w:rPr>
            </w:pPr>
          </w:p>
          <w:p w14:paraId="38664B4D" w14:textId="46D9BEF5" w:rsidR="00164B2D" w:rsidRPr="00E41477" w:rsidRDefault="00047F13" w:rsidP="00047F13">
            <w:pPr>
              <w:jc w:val="both"/>
              <w:rPr>
                <w:rFonts w:ascii="Maiandra GD" w:eastAsia="Times New Roman" w:hAnsi="Maiandra GD" w:cstheme="minorHAnsi"/>
                <w:color w:val="000000"/>
                <w:kern w:val="24"/>
                <w:sz w:val="20"/>
                <w:szCs w:val="20"/>
              </w:rPr>
            </w:pPr>
            <w:r>
              <w:rPr>
                <w:rFonts w:ascii="Maiandra GD" w:eastAsia="Times New Roman" w:hAnsi="Maiandra GD" w:cstheme="minorHAnsi"/>
                <w:color w:val="000000"/>
                <w:kern w:val="24"/>
                <w:sz w:val="20"/>
                <w:szCs w:val="20"/>
              </w:rPr>
              <w:t>1</w:t>
            </w:r>
          </w:p>
        </w:tc>
        <w:tc>
          <w:tcPr>
            <w:tcW w:w="372" w:type="pct"/>
            <w:tcBorders>
              <w:top w:val="single" w:sz="4" w:space="0" w:color="FFC000"/>
              <w:left w:val="single" w:sz="4" w:space="0" w:color="FFC000"/>
              <w:bottom w:val="single" w:sz="4" w:space="0" w:color="FFC000"/>
              <w:right w:val="single" w:sz="4" w:space="0" w:color="FFC000"/>
            </w:tcBorders>
          </w:tcPr>
          <w:p w14:paraId="4763AA9B" w14:textId="77777777" w:rsidR="00164B2D" w:rsidRPr="00E41477" w:rsidRDefault="00164B2D" w:rsidP="00E60595">
            <w:pPr>
              <w:jc w:val="both"/>
              <w:rPr>
                <w:rFonts w:ascii="Maiandra GD" w:eastAsia="Times New Roman" w:hAnsi="Maiandra GD" w:cstheme="minorHAnsi"/>
                <w:color w:val="000000"/>
                <w:kern w:val="24"/>
                <w:sz w:val="20"/>
                <w:szCs w:val="20"/>
              </w:rPr>
            </w:pPr>
          </w:p>
          <w:p w14:paraId="5594C9C9"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0</w:t>
            </w:r>
          </w:p>
        </w:tc>
        <w:tc>
          <w:tcPr>
            <w:tcW w:w="505" w:type="pct"/>
            <w:tcBorders>
              <w:top w:val="single" w:sz="4" w:space="0" w:color="FFC000"/>
              <w:left w:val="single" w:sz="4" w:space="0" w:color="FFC000"/>
              <w:bottom w:val="single" w:sz="4" w:space="0" w:color="FFC000"/>
              <w:right w:val="single" w:sz="4" w:space="0" w:color="FFC000"/>
            </w:tcBorders>
          </w:tcPr>
          <w:p w14:paraId="480DF6D1" w14:textId="77777777" w:rsidR="00164B2D" w:rsidRPr="00E41477" w:rsidRDefault="00164B2D" w:rsidP="00E60595">
            <w:pPr>
              <w:jc w:val="both"/>
              <w:rPr>
                <w:rFonts w:ascii="Maiandra GD" w:eastAsia="Times New Roman" w:hAnsi="Maiandra GD" w:cstheme="minorHAnsi"/>
                <w:b/>
                <w:color w:val="000000"/>
                <w:kern w:val="24"/>
                <w:sz w:val="24"/>
                <w:szCs w:val="24"/>
              </w:rPr>
            </w:pPr>
          </w:p>
          <w:p w14:paraId="5AC27EC0" w14:textId="2B6E5888" w:rsidR="00164B2D" w:rsidRPr="00E41477" w:rsidRDefault="00164B2D" w:rsidP="00E60595">
            <w:pPr>
              <w:jc w:val="both"/>
              <w:rPr>
                <w:rFonts w:ascii="Maiandra GD" w:eastAsia="Times New Roman" w:hAnsi="Maiandra GD" w:cstheme="minorHAnsi"/>
                <w:b/>
                <w:color w:val="000000"/>
                <w:kern w:val="24"/>
                <w:sz w:val="24"/>
                <w:szCs w:val="24"/>
              </w:rPr>
            </w:pPr>
            <w:r w:rsidRPr="00E41477">
              <w:rPr>
                <w:rFonts w:ascii="Maiandra GD" w:eastAsia="Times New Roman" w:hAnsi="Maiandra GD" w:cstheme="minorHAnsi"/>
                <w:b/>
                <w:color w:val="000000"/>
                <w:kern w:val="24"/>
                <w:sz w:val="24"/>
                <w:szCs w:val="24"/>
              </w:rPr>
              <w:t>1</w:t>
            </w:r>
            <w:r w:rsidR="00047F13">
              <w:rPr>
                <w:rFonts w:ascii="Maiandra GD" w:eastAsia="Times New Roman" w:hAnsi="Maiandra GD" w:cstheme="minorHAnsi"/>
                <w:b/>
                <w:color w:val="000000"/>
                <w:kern w:val="24"/>
                <w:sz w:val="24"/>
                <w:szCs w:val="24"/>
              </w:rPr>
              <w:t>00</w:t>
            </w:r>
          </w:p>
        </w:tc>
      </w:tr>
      <w:tr w:rsidR="00047F13" w:rsidRPr="00E41477" w14:paraId="0928CD85" w14:textId="77777777" w:rsidTr="00E41477">
        <w:trPr>
          <w:cnfStyle w:val="000000100000" w:firstRow="0" w:lastRow="0" w:firstColumn="0" w:lastColumn="0" w:oddVBand="0" w:evenVBand="0" w:oddHBand="1" w:evenHBand="0" w:firstRowFirstColumn="0" w:firstRowLastColumn="0" w:lastRowFirstColumn="0" w:lastRowLastColumn="0"/>
          <w:trHeight w:val="890"/>
        </w:trPr>
        <w:tc>
          <w:tcPr>
            <w:tcW w:w="744" w:type="pct"/>
            <w:vMerge w:val="restart"/>
            <w:tcBorders>
              <w:top w:val="single" w:sz="4" w:space="0" w:color="FFC000"/>
              <w:left w:val="single" w:sz="4" w:space="0" w:color="FFC000"/>
              <w:right w:val="single" w:sz="4" w:space="0" w:color="FFC000"/>
            </w:tcBorders>
            <w:hideMark/>
          </w:tcPr>
          <w:p w14:paraId="03159DD7" w14:textId="77777777" w:rsidR="00164B2D" w:rsidRPr="00E41477" w:rsidRDefault="00164B2D" w:rsidP="00E60595">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Sp</w:t>
            </w:r>
            <w:proofErr w:type="spellEnd"/>
            <w:r w:rsidRPr="00E41477">
              <w:rPr>
                <w:rFonts w:ascii="Maiandra GD" w:eastAsia="Times New Roman" w:hAnsi="Maiandra GD" w:cstheme="minorHAnsi"/>
                <w:b/>
                <w:sz w:val="20"/>
                <w:szCs w:val="20"/>
              </w:rPr>
              <w:t xml:space="preserve"> 1.2</w:t>
            </w:r>
          </w:p>
          <w:p w14:paraId="6F54FEC5"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Capacity Building</w:t>
            </w:r>
          </w:p>
        </w:tc>
        <w:tc>
          <w:tcPr>
            <w:tcW w:w="646" w:type="pct"/>
            <w:tcBorders>
              <w:top w:val="single" w:sz="4" w:space="0" w:color="FFC000"/>
              <w:left w:val="single" w:sz="4" w:space="0" w:color="FFC000"/>
              <w:bottom w:val="single" w:sz="4" w:space="0" w:color="FFC000"/>
              <w:right w:val="single" w:sz="4" w:space="0" w:color="FFC000"/>
            </w:tcBorders>
          </w:tcPr>
          <w:p w14:paraId="2ABEB837"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Board Training</w:t>
            </w:r>
          </w:p>
        </w:tc>
        <w:tc>
          <w:tcPr>
            <w:tcW w:w="509" w:type="pct"/>
            <w:tcBorders>
              <w:top w:val="single" w:sz="4" w:space="0" w:color="FFC000"/>
              <w:left w:val="single" w:sz="4" w:space="0" w:color="FFC000"/>
              <w:bottom w:val="single" w:sz="4" w:space="0" w:color="FFC000"/>
              <w:right w:val="single" w:sz="4" w:space="0" w:color="F79646" w:themeColor="accent6"/>
            </w:tcBorders>
          </w:tcPr>
          <w:p w14:paraId="71ADEF11"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tcPr>
          <w:p w14:paraId="38B95E41"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trainings per year</w:t>
            </w:r>
          </w:p>
        </w:tc>
        <w:tc>
          <w:tcPr>
            <w:tcW w:w="371" w:type="pct"/>
            <w:tcBorders>
              <w:top w:val="single" w:sz="4" w:space="0" w:color="FFC000"/>
              <w:left w:val="single" w:sz="4" w:space="0" w:color="FFC000"/>
              <w:bottom w:val="single" w:sz="4" w:space="0" w:color="FFC000"/>
              <w:right w:val="single" w:sz="4" w:space="0" w:color="FFC000"/>
            </w:tcBorders>
          </w:tcPr>
          <w:p w14:paraId="3A61BFDA"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0" w:type="pct"/>
            <w:tcBorders>
              <w:top w:val="single" w:sz="4" w:space="0" w:color="FFC000"/>
              <w:left w:val="single" w:sz="4" w:space="0" w:color="FFC000"/>
              <w:bottom w:val="single" w:sz="4" w:space="0" w:color="FFC000"/>
              <w:right w:val="single" w:sz="4" w:space="0" w:color="FFC000"/>
            </w:tcBorders>
          </w:tcPr>
          <w:p w14:paraId="5309D8AC"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4</w:t>
            </w:r>
          </w:p>
        </w:tc>
        <w:tc>
          <w:tcPr>
            <w:tcW w:w="371" w:type="pct"/>
            <w:tcBorders>
              <w:top w:val="single" w:sz="4" w:space="0" w:color="FFC000"/>
              <w:left w:val="single" w:sz="4" w:space="0" w:color="FFC000"/>
              <w:bottom w:val="single" w:sz="4" w:space="0" w:color="FFC000"/>
              <w:right w:val="single" w:sz="4" w:space="0" w:color="FFC000"/>
            </w:tcBorders>
          </w:tcPr>
          <w:p w14:paraId="3BCA2D74"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4</w:t>
            </w:r>
          </w:p>
        </w:tc>
        <w:tc>
          <w:tcPr>
            <w:tcW w:w="371" w:type="pct"/>
            <w:tcBorders>
              <w:top w:val="single" w:sz="4" w:space="0" w:color="FFC000"/>
              <w:left w:val="single" w:sz="4" w:space="0" w:color="FFC000"/>
              <w:bottom w:val="single" w:sz="4" w:space="0" w:color="FFC000"/>
              <w:right w:val="single" w:sz="4" w:space="0" w:color="FFC000"/>
            </w:tcBorders>
          </w:tcPr>
          <w:p w14:paraId="563E955A"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4</w:t>
            </w:r>
          </w:p>
        </w:tc>
        <w:tc>
          <w:tcPr>
            <w:tcW w:w="372" w:type="pct"/>
            <w:tcBorders>
              <w:top w:val="single" w:sz="4" w:space="0" w:color="FFC000"/>
              <w:left w:val="single" w:sz="4" w:space="0" w:color="FFC000"/>
              <w:bottom w:val="single" w:sz="4" w:space="0" w:color="FFC000"/>
              <w:right w:val="single" w:sz="4" w:space="0" w:color="FFC000"/>
            </w:tcBorders>
          </w:tcPr>
          <w:p w14:paraId="39F49236"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4</w:t>
            </w:r>
          </w:p>
        </w:tc>
        <w:tc>
          <w:tcPr>
            <w:tcW w:w="505" w:type="pct"/>
            <w:tcBorders>
              <w:top w:val="single" w:sz="4" w:space="0" w:color="FFC000"/>
              <w:left w:val="single" w:sz="4" w:space="0" w:color="FFC000"/>
              <w:bottom w:val="single" w:sz="4" w:space="0" w:color="FFC000"/>
              <w:right w:val="single" w:sz="4" w:space="0" w:color="FFC000"/>
            </w:tcBorders>
          </w:tcPr>
          <w:p w14:paraId="7699E666" w14:textId="663B58EB" w:rsidR="00164B2D" w:rsidRPr="00E41477" w:rsidRDefault="00E41477" w:rsidP="00E60595">
            <w:pPr>
              <w:jc w:val="both"/>
              <w:rPr>
                <w:rFonts w:ascii="Maiandra GD" w:eastAsia="Times New Roman" w:hAnsi="Maiandra GD" w:cstheme="minorHAnsi"/>
                <w:b/>
                <w:color w:val="000000"/>
                <w:kern w:val="24"/>
                <w:sz w:val="24"/>
                <w:szCs w:val="24"/>
              </w:rPr>
            </w:pPr>
            <w:r w:rsidRPr="00E41477">
              <w:rPr>
                <w:rFonts w:ascii="Maiandra GD" w:eastAsia="Times New Roman" w:hAnsi="Maiandra GD" w:cstheme="minorHAnsi"/>
                <w:b/>
                <w:color w:val="000000"/>
                <w:kern w:val="24"/>
                <w:sz w:val="24"/>
                <w:szCs w:val="24"/>
              </w:rPr>
              <w:t>25</w:t>
            </w:r>
          </w:p>
        </w:tc>
      </w:tr>
      <w:tr w:rsidR="00047F13" w:rsidRPr="00E41477" w14:paraId="7180019C" w14:textId="77777777" w:rsidTr="00E41477">
        <w:trPr>
          <w:trHeight w:val="683"/>
        </w:trPr>
        <w:tc>
          <w:tcPr>
            <w:tcW w:w="744" w:type="pct"/>
            <w:vMerge/>
            <w:tcBorders>
              <w:left w:val="single" w:sz="4" w:space="0" w:color="FFC000"/>
              <w:bottom w:val="single" w:sz="4" w:space="0" w:color="FFC000"/>
              <w:right w:val="single" w:sz="4" w:space="0" w:color="FFC000"/>
            </w:tcBorders>
          </w:tcPr>
          <w:p w14:paraId="7D612188" w14:textId="77777777" w:rsidR="00164B2D" w:rsidRPr="00E41477" w:rsidRDefault="00164B2D"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tcPr>
          <w:p w14:paraId="3110AF6C" w14:textId="28738ED6"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Staff Training</w:t>
            </w:r>
          </w:p>
        </w:tc>
        <w:tc>
          <w:tcPr>
            <w:tcW w:w="509" w:type="pct"/>
            <w:tcBorders>
              <w:top w:val="single" w:sz="4" w:space="0" w:color="FFC000"/>
              <w:left w:val="single" w:sz="4" w:space="0" w:color="FFC000"/>
              <w:bottom w:val="single" w:sz="4" w:space="0" w:color="FFC000"/>
              <w:right w:val="single" w:sz="4" w:space="0" w:color="F79646" w:themeColor="accent6"/>
            </w:tcBorders>
          </w:tcPr>
          <w:p w14:paraId="68268BD0"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tcPr>
          <w:p w14:paraId="29CE92A4"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staff trained</w:t>
            </w:r>
          </w:p>
        </w:tc>
        <w:tc>
          <w:tcPr>
            <w:tcW w:w="371" w:type="pct"/>
            <w:tcBorders>
              <w:top w:val="single" w:sz="4" w:space="0" w:color="FFC000"/>
              <w:left w:val="single" w:sz="4" w:space="0" w:color="FFC000"/>
              <w:bottom w:val="single" w:sz="4" w:space="0" w:color="FFC000"/>
              <w:right w:val="single" w:sz="4" w:space="0" w:color="FFC000"/>
            </w:tcBorders>
          </w:tcPr>
          <w:p w14:paraId="74DC5C84"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30</w:t>
            </w:r>
          </w:p>
        </w:tc>
        <w:tc>
          <w:tcPr>
            <w:tcW w:w="370" w:type="pct"/>
            <w:tcBorders>
              <w:top w:val="single" w:sz="4" w:space="0" w:color="FFC000"/>
              <w:left w:val="single" w:sz="4" w:space="0" w:color="FFC000"/>
              <w:bottom w:val="single" w:sz="4" w:space="0" w:color="FFC000"/>
              <w:right w:val="single" w:sz="4" w:space="0" w:color="FFC000"/>
            </w:tcBorders>
          </w:tcPr>
          <w:p w14:paraId="44D623F9"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60</w:t>
            </w:r>
          </w:p>
        </w:tc>
        <w:tc>
          <w:tcPr>
            <w:tcW w:w="371" w:type="pct"/>
            <w:tcBorders>
              <w:top w:val="single" w:sz="4" w:space="0" w:color="FFC000"/>
              <w:left w:val="single" w:sz="4" w:space="0" w:color="FFC000"/>
              <w:bottom w:val="single" w:sz="4" w:space="0" w:color="FFC000"/>
              <w:right w:val="single" w:sz="4" w:space="0" w:color="FFC000"/>
            </w:tcBorders>
          </w:tcPr>
          <w:p w14:paraId="662ED036"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90</w:t>
            </w:r>
          </w:p>
        </w:tc>
        <w:tc>
          <w:tcPr>
            <w:tcW w:w="371" w:type="pct"/>
            <w:tcBorders>
              <w:top w:val="single" w:sz="4" w:space="0" w:color="FFC000"/>
              <w:left w:val="single" w:sz="4" w:space="0" w:color="FFC000"/>
              <w:bottom w:val="single" w:sz="4" w:space="0" w:color="FFC000"/>
              <w:right w:val="single" w:sz="4" w:space="0" w:color="FFC000"/>
            </w:tcBorders>
          </w:tcPr>
          <w:p w14:paraId="2CF68FC5"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120</w:t>
            </w:r>
          </w:p>
        </w:tc>
        <w:tc>
          <w:tcPr>
            <w:tcW w:w="372" w:type="pct"/>
            <w:tcBorders>
              <w:top w:val="single" w:sz="4" w:space="0" w:color="FFC000"/>
              <w:left w:val="single" w:sz="4" w:space="0" w:color="FFC000"/>
              <w:bottom w:val="single" w:sz="4" w:space="0" w:color="FFC000"/>
              <w:right w:val="single" w:sz="4" w:space="0" w:color="FFC000"/>
            </w:tcBorders>
          </w:tcPr>
          <w:p w14:paraId="09F63E7A"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150</w:t>
            </w:r>
          </w:p>
        </w:tc>
        <w:tc>
          <w:tcPr>
            <w:tcW w:w="505" w:type="pct"/>
            <w:tcBorders>
              <w:top w:val="single" w:sz="4" w:space="0" w:color="FFC000"/>
              <w:left w:val="single" w:sz="4" w:space="0" w:color="FFC000"/>
              <w:bottom w:val="single" w:sz="4" w:space="0" w:color="FFC000"/>
              <w:right w:val="single" w:sz="4" w:space="0" w:color="FFC000"/>
            </w:tcBorders>
          </w:tcPr>
          <w:p w14:paraId="46C793DB" w14:textId="6E9C0091" w:rsidR="00164B2D" w:rsidRPr="00E41477" w:rsidRDefault="00E41477" w:rsidP="00E60595">
            <w:pPr>
              <w:jc w:val="both"/>
              <w:rPr>
                <w:rFonts w:ascii="Maiandra GD" w:eastAsia="Times New Roman" w:hAnsi="Maiandra GD" w:cstheme="minorHAnsi"/>
                <w:b/>
                <w:color w:val="000000"/>
                <w:kern w:val="24"/>
                <w:sz w:val="24"/>
                <w:szCs w:val="24"/>
              </w:rPr>
            </w:pPr>
            <w:r w:rsidRPr="00E41477">
              <w:rPr>
                <w:rFonts w:ascii="Maiandra GD" w:eastAsia="Times New Roman" w:hAnsi="Maiandra GD" w:cstheme="minorHAnsi"/>
                <w:b/>
                <w:color w:val="000000"/>
                <w:kern w:val="24"/>
                <w:sz w:val="24"/>
                <w:szCs w:val="24"/>
              </w:rPr>
              <w:t>50</w:t>
            </w:r>
          </w:p>
        </w:tc>
      </w:tr>
      <w:tr w:rsidR="00B312EB" w:rsidRPr="00E41477" w14:paraId="73D0B82A" w14:textId="77777777" w:rsidTr="00E41477">
        <w:trPr>
          <w:cnfStyle w:val="000000100000" w:firstRow="0" w:lastRow="0" w:firstColumn="0" w:lastColumn="0" w:oddVBand="0" w:evenVBand="0" w:oddHBand="1" w:evenHBand="0" w:firstRowFirstColumn="0" w:firstRowLastColumn="0" w:lastRowFirstColumn="0" w:lastRowLastColumn="0"/>
          <w:trHeight w:val="476"/>
        </w:trPr>
        <w:tc>
          <w:tcPr>
            <w:tcW w:w="744" w:type="pct"/>
            <w:vMerge w:val="restart"/>
            <w:tcBorders>
              <w:top w:val="single" w:sz="4" w:space="0" w:color="FFC000"/>
              <w:left w:val="single" w:sz="4" w:space="0" w:color="FFC000"/>
              <w:right w:val="single" w:sz="4" w:space="0" w:color="FFC000"/>
            </w:tcBorders>
          </w:tcPr>
          <w:p w14:paraId="56CAC1B2" w14:textId="77777777" w:rsidR="00B312EB" w:rsidRPr="00E41477" w:rsidRDefault="00B312EB" w:rsidP="00E60595">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Sp</w:t>
            </w:r>
            <w:proofErr w:type="spellEnd"/>
            <w:r w:rsidRPr="00E41477">
              <w:rPr>
                <w:rFonts w:ascii="Maiandra GD" w:eastAsia="Times New Roman" w:hAnsi="Maiandra GD" w:cstheme="minorHAnsi"/>
                <w:b/>
                <w:sz w:val="20"/>
                <w:szCs w:val="20"/>
              </w:rPr>
              <w:t xml:space="preserve"> 1.3</w:t>
            </w:r>
          </w:p>
          <w:p w14:paraId="3B75A59A" w14:textId="77777777" w:rsidR="00B312EB" w:rsidRPr="00E41477" w:rsidRDefault="00B312EB"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lastRenderedPageBreak/>
              <w:t>Public Participation</w:t>
            </w:r>
          </w:p>
        </w:tc>
        <w:tc>
          <w:tcPr>
            <w:tcW w:w="646" w:type="pct"/>
            <w:tcBorders>
              <w:top w:val="single" w:sz="4" w:space="0" w:color="FFC000"/>
              <w:left w:val="single" w:sz="4" w:space="0" w:color="FFC000"/>
              <w:bottom w:val="single" w:sz="4" w:space="0" w:color="FFC000"/>
              <w:right w:val="single" w:sz="4" w:space="0" w:color="FFC000"/>
            </w:tcBorders>
          </w:tcPr>
          <w:p w14:paraId="2B5ED9EA" w14:textId="77777777" w:rsidR="00B312EB" w:rsidRPr="00E41477" w:rsidRDefault="00B312EB"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lastRenderedPageBreak/>
              <w:t>Citizen for a</w:t>
            </w:r>
          </w:p>
        </w:tc>
        <w:tc>
          <w:tcPr>
            <w:tcW w:w="509" w:type="pct"/>
            <w:tcBorders>
              <w:top w:val="single" w:sz="4" w:space="0" w:color="FFC000"/>
              <w:left w:val="single" w:sz="4" w:space="0" w:color="FFC000"/>
              <w:bottom w:val="single" w:sz="4" w:space="0" w:color="FFC000"/>
              <w:right w:val="single" w:sz="4" w:space="0" w:color="F79646" w:themeColor="accent6"/>
            </w:tcBorders>
          </w:tcPr>
          <w:p w14:paraId="70DABF18" w14:textId="77777777" w:rsidR="00B312EB" w:rsidRPr="00E41477" w:rsidRDefault="00B312EB"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2</w:t>
            </w:r>
          </w:p>
        </w:tc>
        <w:tc>
          <w:tcPr>
            <w:tcW w:w="741" w:type="pct"/>
            <w:tcBorders>
              <w:top w:val="single" w:sz="4" w:space="0" w:color="FFC000"/>
              <w:left w:val="single" w:sz="4" w:space="0" w:color="F79646" w:themeColor="accent6"/>
              <w:bottom w:val="single" w:sz="4" w:space="0" w:color="FFC000"/>
              <w:right w:val="single" w:sz="4" w:space="0" w:color="FFC000"/>
            </w:tcBorders>
          </w:tcPr>
          <w:p w14:paraId="12E1FACD" w14:textId="77777777" w:rsidR="00B312EB" w:rsidRPr="00E41477" w:rsidRDefault="00B312EB"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fora held per year</w:t>
            </w:r>
          </w:p>
        </w:tc>
        <w:tc>
          <w:tcPr>
            <w:tcW w:w="371" w:type="pct"/>
            <w:tcBorders>
              <w:top w:val="single" w:sz="4" w:space="0" w:color="FFC000"/>
              <w:left w:val="single" w:sz="4" w:space="0" w:color="FFC000"/>
              <w:bottom w:val="single" w:sz="4" w:space="0" w:color="FFC000"/>
              <w:right w:val="single" w:sz="4" w:space="0" w:color="FFC000"/>
            </w:tcBorders>
          </w:tcPr>
          <w:p w14:paraId="025F405A" w14:textId="77777777"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15</w:t>
            </w:r>
          </w:p>
        </w:tc>
        <w:tc>
          <w:tcPr>
            <w:tcW w:w="370" w:type="pct"/>
            <w:tcBorders>
              <w:top w:val="single" w:sz="4" w:space="0" w:color="FFC000"/>
              <w:left w:val="single" w:sz="4" w:space="0" w:color="FFC000"/>
              <w:bottom w:val="single" w:sz="4" w:space="0" w:color="FFC000"/>
              <w:right w:val="single" w:sz="4" w:space="0" w:color="FFC000"/>
            </w:tcBorders>
          </w:tcPr>
          <w:p w14:paraId="1B3460D0" w14:textId="77777777"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10</w:t>
            </w:r>
          </w:p>
        </w:tc>
        <w:tc>
          <w:tcPr>
            <w:tcW w:w="371" w:type="pct"/>
            <w:tcBorders>
              <w:top w:val="single" w:sz="4" w:space="0" w:color="FFC000"/>
              <w:left w:val="single" w:sz="4" w:space="0" w:color="FFC000"/>
              <w:bottom w:val="single" w:sz="4" w:space="0" w:color="FFC000"/>
              <w:right w:val="single" w:sz="4" w:space="0" w:color="FFC000"/>
            </w:tcBorders>
          </w:tcPr>
          <w:p w14:paraId="4372D42C" w14:textId="77777777"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10</w:t>
            </w:r>
          </w:p>
        </w:tc>
        <w:tc>
          <w:tcPr>
            <w:tcW w:w="371" w:type="pct"/>
            <w:tcBorders>
              <w:top w:val="single" w:sz="4" w:space="0" w:color="FFC000"/>
              <w:left w:val="single" w:sz="4" w:space="0" w:color="FFC000"/>
              <w:bottom w:val="single" w:sz="4" w:space="0" w:color="FFC000"/>
              <w:right w:val="single" w:sz="4" w:space="0" w:color="FFC000"/>
            </w:tcBorders>
          </w:tcPr>
          <w:p w14:paraId="274266D7" w14:textId="77777777"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10</w:t>
            </w:r>
          </w:p>
        </w:tc>
        <w:tc>
          <w:tcPr>
            <w:tcW w:w="372" w:type="pct"/>
            <w:tcBorders>
              <w:top w:val="single" w:sz="4" w:space="0" w:color="FFC000"/>
              <w:left w:val="single" w:sz="4" w:space="0" w:color="FFC000"/>
              <w:bottom w:val="single" w:sz="4" w:space="0" w:color="FFC000"/>
              <w:right w:val="single" w:sz="4" w:space="0" w:color="FFC000"/>
            </w:tcBorders>
          </w:tcPr>
          <w:p w14:paraId="39700B31" w14:textId="77777777"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10</w:t>
            </w:r>
          </w:p>
        </w:tc>
        <w:tc>
          <w:tcPr>
            <w:tcW w:w="505" w:type="pct"/>
            <w:tcBorders>
              <w:top w:val="single" w:sz="4" w:space="0" w:color="FFC000"/>
              <w:left w:val="single" w:sz="4" w:space="0" w:color="FFC000"/>
              <w:bottom w:val="single" w:sz="4" w:space="0" w:color="FFC000"/>
              <w:right w:val="single" w:sz="4" w:space="0" w:color="FFC000"/>
            </w:tcBorders>
          </w:tcPr>
          <w:p w14:paraId="1A6A1C69" w14:textId="77777777" w:rsidR="00B312EB" w:rsidRPr="00E41477" w:rsidRDefault="00B312EB" w:rsidP="00E60595">
            <w:pPr>
              <w:jc w:val="both"/>
              <w:rPr>
                <w:rFonts w:ascii="Maiandra GD" w:eastAsia="Times New Roman" w:hAnsi="Maiandra GD" w:cstheme="minorHAnsi"/>
                <w:b/>
                <w:color w:val="000000"/>
                <w:kern w:val="24"/>
                <w:sz w:val="24"/>
                <w:szCs w:val="24"/>
              </w:rPr>
            </w:pPr>
            <w:r w:rsidRPr="00E41477">
              <w:rPr>
                <w:rFonts w:ascii="Maiandra GD" w:eastAsia="Times New Roman" w:hAnsi="Maiandra GD" w:cstheme="minorHAnsi"/>
                <w:b/>
                <w:color w:val="000000"/>
                <w:kern w:val="24"/>
                <w:sz w:val="24"/>
                <w:szCs w:val="24"/>
              </w:rPr>
              <w:t>25</w:t>
            </w:r>
          </w:p>
        </w:tc>
      </w:tr>
      <w:tr w:rsidR="00B312EB" w:rsidRPr="00E41477" w14:paraId="1265921E" w14:textId="77777777" w:rsidTr="00B66660">
        <w:trPr>
          <w:trHeight w:val="1012"/>
        </w:trPr>
        <w:tc>
          <w:tcPr>
            <w:tcW w:w="744" w:type="pct"/>
            <w:vMerge/>
            <w:tcBorders>
              <w:left w:val="single" w:sz="4" w:space="0" w:color="FFC000"/>
              <w:bottom w:val="single" w:sz="4" w:space="0" w:color="FFC000"/>
              <w:right w:val="single" w:sz="4" w:space="0" w:color="FFC000"/>
            </w:tcBorders>
          </w:tcPr>
          <w:p w14:paraId="2515B044" w14:textId="77777777" w:rsidR="00B312EB" w:rsidRPr="00E41477" w:rsidRDefault="00B312EB" w:rsidP="00E60595">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tcPr>
          <w:p w14:paraId="4C17F5B5" w14:textId="32674863" w:rsidR="00B312EB" w:rsidRPr="00E41477" w:rsidRDefault="00B312EB"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Citizen engagement targeting the PWDs and vulnerable </w:t>
            </w:r>
          </w:p>
        </w:tc>
        <w:tc>
          <w:tcPr>
            <w:tcW w:w="509" w:type="pct"/>
            <w:tcBorders>
              <w:top w:val="single" w:sz="4" w:space="0" w:color="FFC000"/>
              <w:left w:val="single" w:sz="4" w:space="0" w:color="FFC000"/>
              <w:bottom w:val="single" w:sz="4" w:space="0" w:color="FFC000"/>
              <w:right w:val="single" w:sz="4" w:space="0" w:color="F79646" w:themeColor="accent6"/>
            </w:tcBorders>
          </w:tcPr>
          <w:p w14:paraId="4E3A1082" w14:textId="3C794926" w:rsidR="00B312EB" w:rsidRPr="00E41477" w:rsidRDefault="00B312EB" w:rsidP="00B312EB">
            <w:pPr>
              <w:pStyle w:val="ListParagraph"/>
              <w:numPr>
                <w:ilvl w:val="0"/>
                <w:numId w:val="9"/>
              </w:numPr>
              <w:jc w:val="both"/>
              <w:rPr>
                <w:rFonts w:ascii="Maiandra GD" w:eastAsia="Times New Roman" w:hAnsi="Maiandra GD" w:cstheme="minorHAnsi"/>
                <w:sz w:val="20"/>
                <w:szCs w:val="20"/>
              </w:rPr>
            </w:pPr>
          </w:p>
        </w:tc>
        <w:tc>
          <w:tcPr>
            <w:tcW w:w="741" w:type="pct"/>
            <w:tcBorders>
              <w:top w:val="single" w:sz="4" w:space="0" w:color="FFC000"/>
              <w:left w:val="single" w:sz="4" w:space="0" w:color="F79646" w:themeColor="accent6"/>
              <w:bottom w:val="single" w:sz="4" w:space="0" w:color="FFC000"/>
              <w:right w:val="single" w:sz="4" w:space="0" w:color="FFC000"/>
            </w:tcBorders>
          </w:tcPr>
          <w:p w14:paraId="24983507" w14:textId="2671E05E" w:rsidR="00B312EB" w:rsidRPr="00E41477" w:rsidRDefault="00B312EB"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No. of citizen fora for PWDs and the vulnerable per year </w:t>
            </w:r>
          </w:p>
        </w:tc>
        <w:tc>
          <w:tcPr>
            <w:tcW w:w="371" w:type="pct"/>
            <w:tcBorders>
              <w:top w:val="single" w:sz="4" w:space="0" w:color="FFC000"/>
              <w:left w:val="single" w:sz="4" w:space="0" w:color="FFC000"/>
              <w:bottom w:val="single" w:sz="4" w:space="0" w:color="FFC000"/>
              <w:right w:val="single" w:sz="4" w:space="0" w:color="FFC000"/>
            </w:tcBorders>
          </w:tcPr>
          <w:p w14:paraId="7E37134C" w14:textId="79B942B9"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0" w:type="pct"/>
            <w:tcBorders>
              <w:top w:val="single" w:sz="4" w:space="0" w:color="FFC000"/>
              <w:left w:val="single" w:sz="4" w:space="0" w:color="FFC000"/>
              <w:bottom w:val="single" w:sz="4" w:space="0" w:color="FFC000"/>
              <w:right w:val="single" w:sz="4" w:space="0" w:color="FFC000"/>
            </w:tcBorders>
          </w:tcPr>
          <w:p w14:paraId="21EC4EEF" w14:textId="5341A579"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1" w:type="pct"/>
            <w:tcBorders>
              <w:top w:val="single" w:sz="4" w:space="0" w:color="FFC000"/>
              <w:left w:val="single" w:sz="4" w:space="0" w:color="FFC000"/>
              <w:bottom w:val="single" w:sz="4" w:space="0" w:color="FFC000"/>
              <w:right w:val="single" w:sz="4" w:space="0" w:color="FFC000"/>
            </w:tcBorders>
          </w:tcPr>
          <w:p w14:paraId="019CF847" w14:textId="7F0FDF85"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1" w:type="pct"/>
            <w:tcBorders>
              <w:top w:val="single" w:sz="4" w:space="0" w:color="FFC000"/>
              <w:left w:val="single" w:sz="4" w:space="0" w:color="FFC000"/>
              <w:bottom w:val="single" w:sz="4" w:space="0" w:color="FFC000"/>
              <w:right w:val="single" w:sz="4" w:space="0" w:color="FFC000"/>
            </w:tcBorders>
          </w:tcPr>
          <w:p w14:paraId="7DED59E9" w14:textId="1875ECF3"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372" w:type="pct"/>
            <w:tcBorders>
              <w:top w:val="single" w:sz="4" w:space="0" w:color="FFC000"/>
              <w:left w:val="single" w:sz="4" w:space="0" w:color="FFC000"/>
              <w:bottom w:val="single" w:sz="4" w:space="0" w:color="FFC000"/>
              <w:right w:val="single" w:sz="4" w:space="0" w:color="FFC000"/>
            </w:tcBorders>
          </w:tcPr>
          <w:p w14:paraId="159F409A" w14:textId="1EFEE8D4" w:rsidR="00B312EB" w:rsidRPr="00E41477" w:rsidRDefault="00B312EB"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5</w:t>
            </w:r>
          </w:p>
        </w:tc>
        <w:tc>
          <w:tcPr>
            <w:tcW w:w="505" w:type="pct"/>
            <w:tcBorders>
              <w:top w:val="single" w:sz="4" w:space="0" w:color="FFC000"/>
              <w:left w:val="single" w:sz="4" w:space="0" w:color="FFC000"/>
              <w:bottom w:val="single" w:sz="4" w:space="0" w:color="FFC000"/>
              <w:right w:val="single" w:sz="4" w:space="0" w:color="FFC000"/>
            </w:tcBorders>
          </w:tcPr>
          <w:p w14:paraId="197E03D4" w14:textId="37A543DB" w:rsidR="00B312EB" w:rsidRPr="00E41477" w:rsidRDefault="00B312EB" w:rsidP="00E60595">
            <w:pPr>
              <w:jc w:val="both"/>
              <w:rPr>
                <w:rFonts w:ascii="Maiandra GD" w:eastAsia="Times New Roman" w:hAnsi="Maiandra GD" w:cstheme="minorHAnsi"/>
                <w:b/>
                <w:color w:val="000000"/>
                <w:kern w:val="24"/>
                <w:sz w:val="24"/>
                <w:szCs w:val="24"/>
              </w:rPr>
            </w:pPr>
            <w:r w:rsidRPr="00E41477">
              <w:rPr>
                <w:rFonts w:ascii="Maiandra GD" w:eastAsia="Times New Roman" w:hAnsi="Maiandra GD" w:cstheme="minorHAnsi"/>
                <w:b/>
                <w:color w:val="000000"/>
                <w:kern w:val="24"/>
                <w:sz w:val="24"/>
                <w:szCs w:val="24"/>
              </w:rPr>
              <w:t>15</w:t>
            </w:r>
          </w:p>
        </w:tc>
      </w:tr>
      <w:tr w:rsidR="00164B2D" w:rsidRPr="00E41477" w14:paraId="7F4DA10E" w14:textId="77777777" w:rsidTr="00955E5B">
        <w:trPr>
          <w:cnfStyle w:val="000000100000" w:firstRow="0" w:lastRow="0" w:firstColumn="0" w:lastColumn="0" w:oddVBand="0" w:evenVBand="0" w:oddHBand="1" w:evenHBand="0" w:firstRowFirstColumn="0" w:firstRowLastColumn="0" w:lastRowFirstColumn="0" w:lastRowLastColumn="0"/>
          <w:trHeight w:val="305"/>
        </w:trPr>
        <w:tc>
          <w:tcPr>
            <w:tcW w:w="744" w:type="pct"/>
            <w:tcBorders>
              <w:top w:val="single" w:sz="4" w:space="0" w:color="FFC000"/>
              <w:left w:val="single" w:sz="4" w:space="0" w:color="FFC000"/>
              <w:bottom w:val="single" w:sz="4" w:space="0" w:color="FFC000"/>
              <w:right w:val="single" w:sz="4" w:space="0" w:color="FFC000"/>
            </w:tcBorders>
            <w:shd w:val="clear" w:color="auto" w:fill="B2A1C7" w:themeFill="accent4" w:themeFillTint="99"/>
          </w:tcPr>
          <w:p w14:paraId="2936232A" w14:textId="77777777" w:rsidR="00164B2D" w:rsidRPr="00E41477" w:rsidRDefault="00164B2D" w:rsidP="00E60595">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shd w:val="clear" w:color="auto" w:fill="B2A1C7" w:themeFill="accent4" w:themeFillTint="99"/>
          </w:tcPr>
          <w:p w14:paraId="1CEFB822" w14:textId="77777777" w:rsidR="00164B2D" w:rsidRPr="00E41477" w:rsidRDefault="00164B2D" w:rsidP="00E60595">
            <w:pPr>
              <w:jc w:val="both"/>
              <w:rPr>
                <w:rFonts w:ascii="Maiandra GD" w:eastAsia="Times New Roman" w:hAnsi="Maiandra GD" w:cstheme="minorHAnsi"/>
                <w:sz w:val="20"/>
                <w:szCs w:val="20"/>
              </w:rPr>
            </w:pPr>
          </w:p>
        </w:tc>
        <w:tc>
          <w:tcPr>
            <w:tcW w:w="509" w:type="pct"/>
            <w:tcBorders>
              <w:top w:val="single" w:sz="4" w:space="0" w:color="FFC000"/>
              <w:left w:val="single" w:sz="4" w:space="0" w:color="FFC000"/>
              <w:bottom w:val="single" w:sz="4" w:space="0" w:color="FFC000"/>
              <w:right w:val="single" w:sz="4" w:space="0" w:color="F79646" w:themeColor="accent6"/>
            </w:tcBorders>
            <w:shd w:val="clear" w:color="auto" w:fill="B2A1C7" w:themeFill="accent4" w:themeFillTint="99"/>
          </w:tcPr>
          <w:p w14:paraId="3377BAD5" w14:textId="77777777" w:rsidR="00164B2D" w:rsidRPr="00E41477" w:rsidRDefault="00164B2D" w:rsidP="00E60595">
            <w:pPr>
              <w:jc w:val="both"/>
              <w:rPr>
                <w:rFonts w:ascii="Maiandra GD" w:eastAsia="Times New Roman" w:hAnsi="Maiandra GD" w:cstheme="minorHAnsi"/>
                <w:sz w:val="20"/>
                <w:szCs w:val="20"/>
              </w:rPr>
            </w:pPr>
          </w:p>
        </w:tc>
        <w:tc>
          <w:tcPr>
            <w:tcW w:w="741" w:type="pct"/>
            <w:tcBorders>
              <w:top w:val="single" w:sz="4" w:space="0" w:color="FFC000"/>
              <w:left w:val="single" w:sz="4" w:space="0" w:color="F79646" w:themeColor="accent6"/>
              <w:bottom w:val="single" w:sz="4" w:space="0" w:color="FFC000"/>
              <w:right w:val="single" w:sz="4" w:space="0" w:color="FFC000"/>
            </w:tcBorders>
            <w:shd w:val="clear" w:color="auto" w:fill="B2A1C7" w:themeFill="accent4" w:themeFillTint="99"/>
          </w:tcPr>
          <w:p w14:paraId="134745FD" w14:textId="77777777" w:rsidR="00164B2D" w:rsidRPr="00E41477" w:rsidRDefault="00164B2D" w:rsidP="00E60595">
            <w:pPr>
              <w:jc w:val="both"/>
              <w:rPr>
                <w:rFonts w:ascii="Maiandra GD" w:eastAsia="Times New Roman" w:hAnsi="Maiandra GD" w:cstheme="minorHAnsi"/>
                <w:sz w:val="20"/>
                <w:szCs w:val="20"/>
              </w:rPr>
            </w:pPr>
          </w:p>
        </w:tc>
        <w:tc>
          <w:tcPr>
            <w:tcW w:w="1854" w:type="pct"/>
            <w:gridSpan w:val="5"/>
            <w:tcBorders>
              <w:top w:val="single" w:sz="4" w:space="0" w:color="FFC000"/>
              <w:left w:val="single" w:sz="4" w:space="0" w:color="FFC000"/>
              <w:bottom w:val="single" w:sz="4" w:space="0" w:color="FFC000"/>
              <w:right w:val="single" w:sz="4" w:space="0" w:color="FFC000"/>
            </w:tcBorders>
          </w:tcPr>
          <w:p w14:paraId="3054AEC3" w14:textId="77777777" w:rsidR="00164B2D" w:rsidRPr="00E41477" w:rsidRDefault="00164B2D" w:rsidP="00E60595">
            <w:pPr>
              <w:jc w:val="both"/>
              <w:rPr>
                <w:rFonts w:ascii="Maiandra GD" w:eastAsia="Times New Roman" w:hAnsi="Maiandra GD" w:cstheme="minorHAnsi"/>
                <w:b/>
                <w:color w:val="000000"/>
                <w:kern w:val="24"/>
              </w:rPr>
            </w:pPr>
            <w:proofErr w:type="spellStart"/>
            <w:r w:rsidRPr="00E41477">
              <w:rPr>
                <w:rFonts w:ascii="Maiandra GD" w:eastAsia="Times New Roman" w:hAnsi="Maiandra GD" w:cstheme="minorHAnsi"/>
                <w:b/>
                <w:color w:val="000000" w:themeColor="text1"/>
                <w:kern w:val="24"/>
              </w:rPr>
              <w:t>Programme</w:t>
            </w:r>
            <w:proofErr w:type="spellEnd"/>
            <w:r w:rsidRPr="00E41477">
              <w:rPr>
                <w:rFonts w:ascii="Maiandra GD" w:eastAsia="Times New Roman" w:hAnsi="Maiandra GD" w:cstheme="minorHAnsi"/>
                <w:b/>
                <w:color w:val="000000" w:themeColor="text1"/>
                <w:kern w:val="24"/>
              </w:rPr>
              <w:t xml:space="preserve"> 1 </w:t>
            </w:r>
            <w:proofErr w:type="gramStart"/>
            <w:r w:rsidRPr="00E41477">
              <w:rPr>
                <w:rFonts w:ascii="Maiandra GD" w:eastAsia="Times New Roman" w:hAnsi="Maiandra GD" w:cstheme="minorHAnsi"/>
                <w:b/>
                <w:color w:val="000000" w:themeColor="text1"/>
                <w:kern w:val="24"/>
              </w:rPr>
              <w:t>Total(</w:t>
            </w:r>
            <w:proofErr w:type="spellStart"/>
            <w:proofErr w:type="gramEnd"/>
            <w:r w:rsidRPr="00E41477">
              <w:rPr>
                <w:rFonts w:ascii="Maiandra GD" w:eastAsia="Times New Roman" w:hAnsi="Maiandra GD" w:cstheme="minorHAnsi"/>
                <w:b/>
                <w:color w:val="000000" w:themeColor="text1"/>
                <w:kern w:val="24"/>
              </w:rPr>
              <w:t>Ksh</w:t>
            </w:r>
            <w:proofErr w:type="spellEnd"/>
            <w:r w:rsidRPr="00E41477">
              <w:rPr>
                <w:rFonts w:ascii="Maiandra GD" w:eastAsia="Times New Roman" w:hAnsi="Maiandra GD" w:cstheme="minorHAnsi"/>
                <w:b/>
                <w:color w:val="000000" w:themeColor="text1"/>
                <w:kern w:val="24"/>
              </w:rPr>
              <w:t>) In Millions</w:t>
            </w:r>
          </w:p>
        </w:tc>
        <w:tc>
          <w:tcPr>
            <w:tcW w:w="505" w:type="pct"/>
            <w:tcBorders>
              <w:top w:val="single" w:sz="4" w:space="0" w:color="FFC000"/>
              <w:left w:val="single" w:sz="4" w:space="0" w:color="FFC000"/>
              <w:bottom w:val="single" w:sz="4" w:space="0" w:color="FFC000"/>
              <w:right w:val="single" w:sz="4" w:space="0" w:color="FFC000"/>
            </w:tcBorders>
          </w:tcPr>
          <w:p w14:paraId="3BC13CFE" w14:textId="3C7E832D" w:rsidR="00164B2D" w:rsidRPr="00E41477" w:rsidRDefault="00DC519A" w:rsidP="00E60595">
            <w:pPr>
              <w:jc w:val="both"/>
              <w:rPr>
                <w:rFonts w:ascii="Maiandra GD" w:eastAsia="Times New Roman" w:hAnsi="Maiandra GD" w:cstheme="minorHAnsi"/>
                <w:b/>
                <w:color w:val="000000"/>
                <w:kern w:val="24"/>
                <w:sz w:val="24"/>
                <w:szCs w:val="24"/>
              </w:rPr>
            </w:pPr>
            <w:r w:rsidRPr="00DC519A">
              <w:rPr>
                <w:rFonts w:ascii="Maiandra GD" w:eastAsia="Times New Roman" w:hAnsi="Maiandra GD" w:cstheme="minorHAnsi"/>
                <w:b/>
                <w:color w:val="000000"/>
                <w:kern w:val="24"/>
                <w:sz w:val="24"/>
                <w:szCs w:val="24"/>
              </w:rPr>
              <w:t>333.5</w:t>
            </w:r>
          </w:p>
        </w:tc>
      </w:tr>
      <w:tr w:rsidR="00164B2D" w:rsidRPr="00E41477" w14:paraId="0EA4B772" w14:textId="77777777" w:rsidTr="00E60595">
        <w:trPr>
          <w:trHeight w:val="70"/>
        </w:trPr>
        <w:tc>
          <w:tcPr>
            <w:tcW w:w="5000" w:type="pct"/>
            <w:gridSpan w:val="10"/>
            <w:tcBorders>
              <w:top w:val="single" w:sz="4" w:space="0" w:color="FFC000"/>
              <w:left w:val="single" w:sz="4" w:space="0" w:color="FFC000"/>
              <w:bottom w:val="single" w:sz="4" w:space="0" w:color="FFC000"/>
              <w:right w:val="single" w:sz="4" w:space="0" w:color="FFC000"/>
            </w:tcBorders>
          </w:tcPr>
          <w:p w14:paraId="60288C8C" w14:textId="77777777" w:rsidR="00164B2D" w:rsidRPr="00E41477" w:rsidRDefault="00164B2D" w:rsidP="00E60595">
            <w:pPr>
              <w:jc w:val="both"/>
              <w:rPr>
                <w:rFonts w:ascii="Maiandra GD" w:eastAsia="Times New Roman" w:hAnsi="Maiandra GD" w:cstheme="minorHAnsi"/>
                <w:b/>
                <w:color w:val="000000"/>
                <w:kern w:val="24"/>
                <w:sz w:val="28"/>
                <w:szCs w:val="28"/>
              </w:rPr>
            </w:pPr>
            <w:proofErr w:type="spellStart"/>
            <w:r w:rsidRPr="00E41477">
              <w:rPr>
                <w:rFonts w:ascii="Maiandra GD" w:eastAsia="Times New Roman" w:hAnsi="Maiandra GD" w:cstheme="minorHAnsi"/>
                <w:b/>
                <w:color w:val="000000"/>
                <w:kern w:val="24"/>
                <w:sz w:val="28"/>
                <w:szCs w:val="28"/>
              </w:rPr>
              <w:t>Programme</w:t>
            </w:r>
            <w:proofErr w:type="spellEnd"/>
            <w:r w:rsidRPr="00E41477">
              <w:rPr>
                <w:rFonts w:ascii="Maiandra GD" w:eastAsia="Times New Roman" w:hAnsi="Maiandra GD" w:cstheme="minorHAnsi"/>
                <w:b/>
                <w:color w:val="000000"/>
                <w:kern w:val="24"/>
                <w:sz w:val="28"/>
                <w:szCs w:val="28"/>
              </w:rPr>
              <w:t xml:space="preserve"> 2: Urban Infrastructure Development </w:t>
            </w:r>
          </w:p>
        </w:tc>
      </w:tr>
      <w:tr w:rsidR="00164B2D" w:rsidRPr="00E41477" w14:paraId="36431E0F" w14:textId="77777777" w:rsidTr="00E60595">
        <w:trPr>
          <w:cnfStyle w:val="000000100000" w:firstRow="0" w:lastRow="0" w:firstColumn="0" w:lastColumn="0" w:oddVBand="0" w:evenVBand="0" w:oddHBand="1" w:evenHBand="0" w:firstRowFirstColumn="0" w:firstRowLastColumn="0" w:lastRowFirstColumn="0" w:lastRowLastColumn="0"/>
          <w:trHeight w:val="1140"/>
        </w:trPr>
        <w:tc>
          <w:tcPr>
            <w:tcW w:w="5000" w:type="pct"/>
            <w:gridSpan w:val="10"/>
            <w:tcBorders>
              <w:top w:val="single" w:sz="4" w:space="0" w:color="FFC000"/>
              <w:left w:val="single" w:sz="4" w:space="0" w:color="FFC000"/>
              <w:bottom w:val="single" w:sz="4" w:space="0" w:color="auto"/>
              <w:right w:val="single" w:sz="4" w:space="0" w:color="FFC000"/>
            </w:tcBorders>
          </w:tcPr>
          <w:p w14:paraId="601E490F"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04E5AA95"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Objectives</w:t>
            </w:r>
          </w:p>
          <w:p w14:paraId="79CDB958"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 to improve health, wellbeing and quality of life</w:t>
            </w:r>
          </w:p>
          <w:p w14:paraId="644C4D0B" w14:textId="7D9A2CEC"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 xml:space="preserve">2. To enhance </w:t>
            </w:r>
            <w:r w:rsidR="00DC519A" w:rsidRPr="00E41477">
              <w:rPr>
                <w:rFonts w:ascii="Maiandra GD" w:eastAsia="Times New Roman" w:hAnsi="Maiandra GD" w:cstheme="minorHAnsi"/>
                <w:b/>
                <w:color w:val="000000"/>
                <w:kern w:val="24"/>
                <w:sz w:val="20"/>
                <w:szCs w:val="20"/>
              </w:rPr>
              <w:t>sustainable natural</w:t>
            </w:r>
            <w:r w:rsidRPr="00E41477">
              <w:rPr>
                <w:rFonts w:ascii="Maiandra GD" w:eastAsia="Times New Roman" w:hAnsi="Maiandra GD" w:cstheme="minorHAnsi"/>
                <w:b/>
                <w:color w:val="000000"/>
                <w:kern w:val="24"/>
                <w:sz w:val="20"/>
                <w:szCs w:val="20"/>
              </w:rPr>
              <w:t xml:space="preserve"> resources management in the municipality</w:t>
            </w:r>
          </w:p>
          <w:p w14:paraId="5E34845F"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3.To enhance social infrastructure needs</w:t>
            </w:r>
          </w:p>
          <w:p w14:paraId="1FC72780" w14:textId="77777777" w:rsidR="00164B2D" w:rsidRPr="00E41477" w:rsidRDefault="00164B2D" w:rsidP="00E60595">
            <w:pPr>
              <w:jc w:val="both"/>
              <w:rPr>
                <w:rFonts w:ascii="Maiandra GD" w:eastAsia="Times New Roman" w:hAnsi="Maiandra GD" w:cstheme="minorHAnsi"/>
                <w:b/>
                <w:color w:val="000000"/>
                <w:kern w:val="24"/>
                <w:sz w:val="20"/>
                <w:szCs w:val="20"/>
              </w:rPr>
            </w:pPr>
          </w:p>
        </w:tc>
      </w:tr>
      <w:tr w:rsidR="00164B2D" w:rsidRPr="00E41477" w14:paraId="1DF6271F" w14:textId="77777777" w:rsidTr="00E60595">
        <w:trPr>
          <w:trHeight w:val="692"/>
        </w:trPr>
        <w:tc>
          <w:tcPr>
            <w:tcW w:w="5000" w:type="pct"/>
            <w:gridSpan w:val="10"/>
            <w:tcBorders>
              <w:top w:val="single" w:sz="4" w:space="0" w:color="auto"/>
              <w:left w:val="single" w:sz="4" w:space="0" w:color="FFC000"/>
              <w:bottom w:val="single" w:sz="4" w:space="0" w:color="000000" w:themeColor="text1"/>
              <w:right w:val="single" w:sz="4" w:space="0" w:color="FFC000"/>
            </w:tcBorders>
          </w:tcPr>
          <w:p w14:paraId="47E50701"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384A9E3C"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Outcome</w:t>
            </w:r>
          </w:p>
          <w:p w14:paraId="21A53AB7"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 Improved health of municipality dwellers and user.</w:t>
            </w:r>
          </w:p>
          <w:p w14:paraId="5ACA4CEE"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2.Enhanced economy</w:t>
            </w:r>
          </w:p>
        </w:tc>
      </w:tr>
      <w:tr w:rsidR="00164B2D" w:rsidRPr="00E41477" w14:paraId="27E0BC87"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07478FE1"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Sub-</w:t>
            </w:r>
            <w:proofErr w:type="spellStart"/>
            <w:r w:rsidRPr="00E41477">
              <w:rPr>
                <w:rFonts w:ascii="Maiandra GD" w:eastAsia="Times New Roman" w:hAnsi="Maiandra GD" w:cstheme="minorHAnsi"/>
                <w:b/>
                <w:color w:val="000000"/>
                <w:kern w:val="24"/>
                <w:sz w:val="20"/>
                <w:szCs w:val="20"/>
              </w:rPr>
              <w:t>programme</w:t>
            </w:r>
            <w:proofErr w:type="spellEnd"/>
          </w:p>
        </w:tc>
        <w:tc>
          <w:tcPr>
            <w:tcW w:w="64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5F676661"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Key Output</w:t>
            </w:r>
          </w:p>
        </w:tc>
        <w:tc>
          <w:tcPr>
            <w:tcW w:w="50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1CCF878F"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Baseline</w:t>
            </w:r>
          </w:p>
        </w:tc>
        <w:tc>
          <w:tcPr>
            <w:tcW w:w="74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60903723"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Key performance indicators</w:t>
            </w:r>
          </w:p>
          <w:p w14:paraId="17A030C7"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777C0DD1" w14:textId="77777777" w:rsidR="00164B2D" w:rsidRPr="00E41477" w:rsidRDefault="00164B2D" w:rsidP="00E60595">
            <w:pPr>
              <w:jc w:val="both"/>
              <w:rPr>
                <w:rFonts w:ascii="Maiandra GD" w:eastAsia="Times New Roman" w:hAnsi="Maiandra GD" w:cstheme="minorHAnsi"/>
                <w:b/>
                <w:color w:val="000000"/>
                <w:kern w:val="24"/>
                <w:sz w:val="20"/>
                <w:szCs w:val="20"/>
              </w:rPr>
            </w:pPr>
          </w:p>
        </w:tc>
        <w:tc>
          <w:tcPr>
            <w:tcW w:w="235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6D2B0EB9"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Planned Targets</w:t>
            </w:r>
          </w:p>
        </w:tc>
      </w:tr>
      <w:tr w:rsidR="00955E5B" w:rsidRPr="00E41477" w14:paraId="603B212D" w14:textId="77777777" w:rsidTr="00955E5B">
        <w:trPr>
          <w:trHeight w:val="70"/>
        </w:trPr>
        <w:tc>
          <w:tcPr>
            <w:tcW w:w="7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73AD617B" w14:textId="77777777" w:rsidR="00955E5B" w:rsidRPr="00E41477" w:rsidRDefault="00955E5B" w:rsidP="00E60595">
            <w:pPr>
              <w:jc w:val="both"/>
              <w:rPr>
                <w:rFonts w:ascii="Maiandra GD" w:eastAsia="Times New Roman" w:hAnsi="Maiandra GD" w:cstheme="minorHAnsi"/>
                <w:b/>
                <w:color w:val="000000"/>
                <w:kern w:val="24"/>
                <w:sz w:val="20"/>
                <w:szCs w:val="20"/>
              </w:rPr>
            </w:pPr>
          </w:p>
        </w:tc>
        <w:tc>
          <w:tcPr>
            <w:tcW w:w="64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5D818EBD" w14:textId="77777777" w:rsidR="00955E5B" w:rsidRPr="00E41477" w:rsidRDefault="00955E5B" w:rsidP="00E60595">
            <w:pPr>
              <w:jc w:val="both"/>
              <w:rPr>
                <w:rFonts w:ascii="Maiandra GD" w:eastAsia="Times New Roman" w:hAnsi="Maiandra GD" w:cstheme="minorHAnsi"/>
                <w:b/>
                <w:color w:val="000000"/>
                <w:kern w:val="24"/>
                <w:sz w:val="20"/>
                <w:szCs w:val="20"/>
              </w:rPr>
            </w:pPr>
          </w:p>
        </w:tc>
        <w:tc>
          <w:tcPr>
            <w:tcW w:w="50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4E4DC798" w14:textId="77777777" w:rsidR="00955E5B" w:rsidRPr="00E41477" w:rsidRDefault="00955E5B" w:rsidP="00E60595">
            <w:pPr>
              <w:jc w:val="both"/>
              <w:rPr>
                <w:rFonts w:ascii="Maiandra GD" w:eastAsia="Times New Roman" w:hAnsi="Maiandra GD" w:cstheme="minorHAnsi"/>
                <w:b/>
                <w:color w:val="000000"/>
                <w:kern w:val="24"/>
                <w:sz w:val="20"/>
                <w:szCs w:val="20"/>
              </w:rPr>
            </w:pPr>
          </w:p>
        </w:tc>
        <w:tc>
          <w:tcPr>
            <w:tcW w:w="74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18EEF161" w14:textId="77777777" w:rsidR="00955E5B" w:rsidRPr="00E41477" w:rsidRDefault="00955E5B" w:rsidP="00E60595">
            <w:pPr>
              <w:jc w:val="both"/>
              <w:rPr>
                <w:rFonts w:ascii="Maiandra GD" w:eastAsia="Times New Roman" w:hAnsi="Maiandra GD" w:cstheme="minorHAnsi"/>
                <w:b/>
                <w:color w:val="000000"/>
                <w:kern w:val="24"/>
                <w:sz w:val="20"/>
                <w:szCs w:val="20"/>
              </w:rPr>
            </w:pPr>
          </w:p>
        </w:tc>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21AEE3F1" w14:textId="77777777" w:rsidR="00955E5B" w:rsidRPr="00E41477" w:rsidRDefault="00955E5B"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 xml:space="preserve">2023/24 </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4D6B55E3" w14:textId="77777777" w:rsidR="00955E5B" w:rsidRPr="00E41477" w:rsidRDefault="00955E5B"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2024/25</w:t>
            </w:r>
          </w:p>
        </w:tc>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29CACE4B" w14:textId="77777777" w:rsidR="00955E5B" w:rsidRPr="00E41477" w:rsidRDefault="00955E5B"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2025/26</w:t>
            </w:r>
          </w:p>
        </w:tc>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6458CB24" w14:textId="77777777" w:rsidR="00955E5B" w:rsidRPr="00E41477" w:rsidRDefault="00955E5B"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2026/27</w:t>
            </w:r>
          </w:p>
        </w:tc>
        <w:tc>
          <w:tcPr>
            <w:tcW w:w="3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3D761140" w14:textId="77777777" w:rsidR="00955E5B" w:rsidRPr="00E41477" w:rsidRDefault="00955E5B"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2027/28</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758090AD" w14:textId="43473532" w:rsidR="00955E5B" w:rsidRPr="00E41477" w:rsidRDefault="00955E5B" w:rsidP="00E60595">
            <w:pPr>
              <w:jc w:val="both"/>
              <w:rPr>
                <w:rFonts w:ascii="Maiandra GD" w:eastAsia="Times New Roman" w:hAnsi="Maiandra GD" w:cstheme="minorHAnsi"/>
                <w:b/>
                <w:color w:val="000000"/>
                <w:kern w:val="24"/>
                <w:sz w:val="20"/>
                <w:szCs w:val="20"/>
              </w:rPr>
            </w:pPr>
            <w:proofErr w:type="spellStart"/>
            <w:r w:rsidRPr="00E41477">
              <w:rPr>
                <w:rFonts w:ascii="Maiandra GD" w:eastAsia="Times New Roman" w:hAnsi="Maiandra GD" w:cstheme="minorHAnsi"/>
                <w:b/>
                <w:color w:val="000000"/>
                <w:kern w:val="24"/>
                <w:sz w:val="20"/>
                <w:szCs w:val="20"/>
              </w:rPr>
              <w:t>Totl</w:t>
            </w:r>
            <w:proofErr w:type="spellEnd"/>
            <w:r w:rsidRPr="00E41477">
              <w:rPr>
                <w:rFonts w:ascii="Maiandra GD" w:eastAsia="Times New Roman" w:hAnsi="Maiandra GD" w:cstheme="minorHAnsi"/>
                <w:b/>
                <w:color w:val="000000"/>
                <w:kern w:val="24"/>
                <w:sz w:val="20"/>
                <w:szCs w:val="20"/>
              </w:rPr>
              <w:t xml:space="preserve"> Budget (</w:t>
            </w:r>
            <w:proofErr w:type="spellStart"/>
            <w:r w:rsidRPr="00E41477">
              <w:rPr>
                <w:rFonts w:ascii="Maiandra GD" w:eastAsia="Times New Roman" w:hAnsi="Maiandra GD" w:cstheme="minorHAnsi"/>
                <w:b/>
                <w:color w:val="000000"/>
                <w:kern w:val="24"/>
                <w:sz w:val="20"/>
                <w:szCs w:val="20"/>
              </w:rPr>
              <w:t>Ksh</w:t>
            </w:r>
            <w:proofErr w:type="spellEnd"/>
            <w:r w:rsidRPr="00E41477">
              <w:rPr>
                <w:rFonts w:ascii="Maiandra GD" w:eastAsia="Times New Roman" w:hAnsi="Maiandra GD" w:cstheme="minorHAnsi"/>
                <w:b/>
                <w:color w:val="000000"/>
                <w:kern w:val="24"/>
                <w:sz w:val="20"/>
                <w:szCs w:val="20"/>
              </w:rPr>
              <w:t>.) in Millions</w:t>
            </w:r>
          </w:p>
        </w:tc>
      </w:tr>
      <w:tr w:rsidR="00047F13" w:rsidRPr="00E41477" w14:paraId="7D6386D2"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val="restart"/>
            <w:tcBorders>
              <w:top w:val="single" w:sz="4" w:space="0" w:color="000000" w:themeColor="text1"/>
              <w:left w:val="single" w:sz="4" w:space="0" w:color="FFC000"/>
              <w:right w:val="single" w:sz="4" w:space="0" w:color="FFC000"/>
            </w:tcBorders>
            <w:vAlign w:val="center"/>
          </w:tcPr>
          <w:p w14:paraId="57749D94" w14:textId="77777777" w:rsidR="00164B2D" w:rsidRPr="00E41477" w:rsidRDefault="00164B2D" w:rsidP="00E60595">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Sp</w:t>
            </w:r>
            <w:proofErr w:type="spellEnd"/>
            <w:r w:rsidRPr="00E41477">
              <w:rPr>
                <w:rFonts w:ascii="Maiandra GD" w:eastAsia="Times New Roman" w:hAnsi="Maiandra GD" w:cstheme="minorHAnsi"/>
                <w:b/>
                <w:sz w:val="20"/>
                <w:szCs w:val="20"/>
              </w:rPr>
              <w:t xml:space="preserve"> 2.1</w:t>
            </w:r>
          </w:p>
          <w:p w14:paraId="2FCE15A0"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 xml:space="preserve">Roads and Transport infrastructure </w:t>
            </w:r>
          </w:p>
        </w:tc>
        <w:tc>
          <w:tcPr>
            <w:tcW w:w="646" w:type="pct"/>
            <w:tcBorders>
              <w:top w:val="single" w:sz="4" w:space="0" w:color="000000" w:themeColor="text1"/>
              <w:left w:val="single" w:sz="4" w:space="0" w:color="FFC000"/>
              <w:bottom w:val="single" w:sz="4" w:space="0" w:color="FFC000"/>
              <w:right w:val="single" w:sz="4" w:space="0" w:color="FFC000"/>
            </w:tcBorders>
            <w:vAlign w:val="center"/>
          </w:tcPr>
          <w:p w14:paraId="10207352"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Paved Parking lots</w:t>
            </w:r>
          </w:p>
        </w:tc>
        <w:tc>
          <w:tcPr>
            <w:tcW w:w="509" w:type="pct"/>
            <w:tcBorders>
              <w:top w:val="single" w:sz="4" w:space="0" w:color="000000" w:themeColor="text1"/>
              <w:left w:val="single" w:sz="4" w:space="0" w:color="FFC000"/>
              <w:bottom w:val="single" w:sz="4" w:space="0" w:color="FFC000"/>
              <w:right w:val="single" w:sz="4" w:space="0" w:color="F79646" w:themeColor="accent6"/>
            </w:tcBorders>
            <w:vAlign w:val="center"/>
          </w:tcPr>
          <w:p w14:paraId="47F4BC3F"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500</w:t>
            </w:r>
          </w:p>
        </w:tc>
        <w:tc>
          <w:tcPr>
            <w:tcW w:w="741" w:type="pct"/>
            <w:tcBorders>
              <w:top w:val="single" w:sz="4" w:space="0" w:color="000000" w:themeColor="text1"/>
              <w:left w:val="single" w:sz="4" w:space="0" w:color="F79646" w:themeColor="accent6"/>
              <w:bottom w:val="single" w:sz="4" w:space="0" w:color="FFC000"/>
              <w:right w:val="single" w:sz="4" w:space="0" w:color="FFC000"/>
            </w:tcBorders>
            <w:vAlign w:val="center"/>
          </w:tcPr>
          <w:p w14:paraId="12E6A437"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Parking lots paved annually</w:t>
            </w:r>
          </w:p>
        </w:tc>
        <w:tc>
          <w:tcPr>
            <w:tcW w:w="371" w:type="pct"/>
            <w:tcBorders>
              <w:top w:val="single" w:sz="4" w:space="0" w:color="000000" w:themeColor="text1"/>
              <w:left w:val="single" w:sz="4" w:space="0" w:color="FFC000"/>
              <w:bottom w:val="single" w:sz="4" w:space="0" w:color="FFC000"/>
              <w:right w:val="single" w:sz="4" w:space="0" w:color="FFC000"/>
            </w:tcBorders>
          </w:tcPr>
          <w:p w14:paraId="353697F7"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300</w:t>
            </w:r>
          </w:p>
        </w:tc>
        <w:tc>
          <w:tcPr>
            <w:tcW w:w="370" w:type="pct"/>
            <w:tcBorders>
              <w:top w:val="single" w:sz="4" w:space="0" w:color="000000" w:themeColor="text1"/>
              <w:left w:val="single" w:sz="4" w:space="0" w:color="FFC000"/>
              <w:bottom w:val="single" w:sz="4" w:space="0" w:color="FFC000"/>
              <w:right w:val="single" w:sz="4" w:space="0" w:color="FFC000"/>
            </w:tcBorders>
          </w:tcPr>
          <w:p w14:paraId="0A70AB3C"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200</w:t>
            </w:r>
          </w:p>
        </w:tc>
        <w:tc>
          <w:tcPr>
            <w:tcW w:w="371" w:type="pct"/>
            <w:tcBorders>
              <w:top w:val="single" w:sz="4" w:space="0" w:color="000000" w:themeColor="text1"/>
              <w:left w:val="single" w:sz="4" w:space="0" w:color="FFC000"/>
              <w:bottom w:val="single" w:sz="4" w:space="0" w:color="FFC000"/>
              <w:right w:val="single" w:sz="4" w:space="0" w:color="FFC000"/>
            </w:tcBorders>
          </w:tcPr>
          <w:p w14:paraId="1F65E1BC"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200</w:t>
            </w:r>
          </w:p>
        </w:tc>
        <w:tc>
          <w:tcPr>
            <w:tcW w:w="371" w:type="pct"/>
            <w:tcBorders>
              <w:top w:val="single" w:sz="4" w:space="0" w:color="000000" w:themeColor="text1"/>
              <w:left w:val="single" w:sz="4" w:space="0" w:color="FFC000"/>
              <w:bottom w:val="single" w:sz="4" w:space="0" w:color="FFC000"/>
              <w:right w:val="single" w:sz="4" w:space="0" w:color="FFC000"/>
            </w:tcBorders>
          </w:tcPr>
          <w:p w14:paraId="2291A0F9"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200</w:t>
            </w:r>
          </w:p>
        </w:tc>
        <w:tc>
          <w:tcPr>
            <w:tcW w:w="372" w:type="pct"/>
            <w:tcBorders>
              <w:top w:val="single" w:sz="4" w:space="0" w:color="000000" w:themeColor="text1"/>
              <w:left w:val="single" w:sz="4" w:space="0" w:color="FFC000"/>
              <w:bottom w:val="single" w:sz="4" w:space="0" w:color="FFC000"/>
              <w:right w:val="single" w:sz="4" w:space="0" w:color="FFC000"/>
            </w:tcBorders>
          </w:tcPr>
          <w:p w14:paraId="47D9225C"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100</w:t>
            </w:r>
          </w:p>
        </w:tc>
        <w:tc>
          <w:tcPr>
            <w:tcW w:w="505" w:type="pct"/>
            <w:tcBorders>
              <w:top w:val="single" w:sz="4" w:space="0" w:color="000000" w:themeColor="text1"/>
              <w:left w:val="single" w:sz="4" w:space="0" w:color="FFC000"/>
              <w:bottom w:val="single" w:sz="4" w:space="0" w:color="FFC000"/>
              <w:right w:val="single" w:sz="4" w:space="0" w:color="FFC000"/>
            </w:tcBorders>
          </w:tcPr>
          <w:p w14:paraId="7007FC36"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200</w:t>
            </w:r>
          </w:p>
        </w:tc>
      </w:tr>
      <w:tr w:rsidR="00047F13" w:rsidRPr="00E41477" w14:paraId="54CBC443" w14:textId="77777777" w:rsidTr="00955E5B">
        <w:trPr>
          <w:trHeight w:val="70"/>
        </w:trPr>
        <w:tc>
          <w:tcPr>
            <w:tcW w:w="744" w:type="pct"/>
            <w:vMerge/>
            <w:tcBorders>
              <w:left w:val="single" w:sz="4" w:space="0" w:color="FFC000"/>
              <w:right w:val="single" w:sz="4" w:space="0" w:color="FFC000"/>
            </w:tcBorders>
            <w:vAlign w:val="center"/>
          </w:tcPr>
          <w:p w14:paraId="6E381302" w14:textId="77777777" w:rsidR="00164B2D" w:rsidRPr="00E41477" w:rsidRDefault="00164B2D"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783E2324"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Paved roads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02D7202E"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0.5</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11FA412E"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KMs Paved annually</w:t>
            </w:r>
          </w:p>
        </w:tc>
        <w:tc>
          <w:tcPr>
            <w:tcW w:w="371" w:type="pct"/>
            <w:tcBorders>
              <w:top w:val="single" w:sz="4" w:space="0" w:color="FFC000"/>
              <w:left w:val="single" w:sz="4" w:space="0" w:color="FFC000"/>
              <w:bottom w:val="single" w:sz="4" w:space="0" w:color="FFC000"/>
              <w:right w:val="single" w:sz="4" w:space="0" w:color="FFC000"/>
            </w:tcBorders>
          </w:tcPr>
          <w:p w14:paraId="48A34B98" w14:textId="4D47991A" w:rsidR="00164B2D" w:rsidRPr="00E41477" w:rsidRDefault="00047F13" w:rsidP="00E60595">
            <w:pPr>
              <w:jc w:val="both"/>
              <w:rPr>
                <w:rFonts w:ascii="Maiandra GD" w:eastAsia="Times New Roman" w:hAnsi="Maiandra GD" w:cstheme="minorHAnsi"/>
                <w:color w:val="000000"/>
                <w:kern w:val="24"/>
                <w:sz w:val="20"/>
                <w:szCs w:val="20"/>
              </w:rPr>
            </w:pPr>
            <w:r>
              <w:rPr>
                <w:rFonts w:ascii="Maiandra GD" w:eastAsia="Times New Roman" w:hAnsi="Maiandra GD" w:cstheme="minorHAnsi"/>
                <w:color w:val="000000"/>
                <w:kern w:val="24"/>
                <w:sz w:val="20"/>
                <w:szCs w:val="20"/>
              </w:rPr>
              <w:t>10</w:t>
            </w:r>
          </w:p>
        </w:tc>
        <w:tc>
          <w:tcPr>
            <w:tcW w:w="370" w:type="pct"/>
            <w:tcBorders>
              <w:top w:val="single" w:sz="4" w:space="0" w:color="FFC000"/>
              <w:left w:val="single" w:sz="4" w:space="0" w:color="FFC000"/>
              <w:bottom w:val="single" w:sz="4" w:space="0" w:color="FFC000"/>
              <w:right w:val="single" w:sz="4" w:space="0" w:color="FFC000"/>
            </w:tcBorders>
          </w:tcPr>
          <w:p w14:paraId="3B97D472" w14:textId="6B40BD69" w:rsidR="00164B2D" w:rsidRPr="00E41477" w:rsidRDefault="00047F13" w:rsidP="00E60595">
            <w:pPr>
              <w:jc w:val="both"/>
              <w:rPr>
                <w:rFonts w:ascii="Maiandra GD" w:eastAsia="Times New Roman" w:hAnsi="Maiandra GD" w:cstheme="minorHAnsi"/>
                <w:color w:val="000000"/>
                <w:kern w:val="24"/>
                <w:sz w:val="20"/>
                <w:szCs w:val="20"/>
              </w:rPr>
            </w:pPr>
            <w:r>
              <w:rPr>
                <w:rFonts w:ascii="Maiandra GD" w:eastAsia="Times New Roman" w:hAnsi="Maiandra GD" w:cstheme="minorHAnsi"/>
                <w:color w:val="000000"/>
                <w:kern w:val="24"/>
                <w:sz w:val="20"/>
                <w:szCs w:val="20"/>
              </w:rPr>
              <w:t>10</w:t>
            </w:r>
          </w:p>
        </w:tc>
        <w:tc>
          <w:tcPr>
            <w:tcW w:w="371" w:type="pct"/>
            <w:tcBorders>
              <w:top w:val="single" w:sz="4" w:space="0" w:color="FFC000"/>
              <w:left w:val="single" w:sz="4" w:space="0" w:color="FFC000"/>
              <w:bottom w:val="single" w:sz="4" w:space="0" w:color="FFC000"/>
              <w:right w:val="single" w:sz="4" w:space="0" w:color="FFC000"/>
            </w:tcBorders>
          </w:tcPr>
          <w:p w14:paraId="4ABDE52B" w14:textId="1C9D468B" w:rsidR="00164B2D" w:rsidRPr="00E41477" w:rsidRDefault="00047F13" w:rsidP="00E60595">
            <w:pPr>
              <w:jc w:val="both"/>
              <w:rPr>
                <w:rFonts w:ascii="Maiandra GD" w:eastAsia="Times New Roman" w:hAnsi="Maiandra GD" w:cstheme="minorHAnsi"/>
                <w:color w:val="000000"/>
                <w:kern w:val="24"/>
                <w:sz w:val="20"/>
                <w:szCs w:val="20"/>
              </w:rPr>
            </w:pPr>
            <w:r>
              <w:rPr>
                <w:rFonts w:ascii="Maiandra GD" w:eastAsia="Times New Roman" w:hAnsi="Maiandra GD" w:cstheme="minorHAnsi"/>
                <w:color w:val="000000"/>
                <w:kern w:val="24"/>
                <w:sz w:val="20"/>
                <w:szCs w:val="20"/>
              </w:rPr>
              <w:t>10</w:t>
            </w:r>
          </w:p>
        </w:tc>
        <w:tc>
          <w:tcPr>
            <w:tcW w:w="371" w:type="pct"/>
            <w:tcBorders>
              <w:top w:val="single" w:sz="4" w:space="0" w:color="FFC000"/>
              <w:left w:val="single" w:sz="4" w:space="0" w:color="FFC000"/>
              <w:bottom w:val="single" w:sz="4" w:space="0" w:color="FFC000"/>
              <w:right w:val="single" w:sz="4" w:space="0" w:color="FFC000"/>
            </w:tcBorders>
          </w:tcPr>
          <w:p w14:paraId="720D6E98" w14:textId="0922279A" w:rsidR="00164B2D" w:rsidRPr="00E41477" w:rsidRDefault="00047F13" w:rsidP="00E60595">
            <w:pPr>
              <w:jc w:val="both"/>
              <w:rPr>
                <w:rFonts w:ascii="Maiandra GD" w:eastAsia="Times New Roman" w:hAnsi="Maiandra GD" w:cstheme="minorHAnsi"/>
                <w:color w:val="000000"/>
                <w:kern w:val="24"/>
                <w:sz w:val="20"/>
                <w:szCs w:val="20"/>
              </w:rPr>
            </w:pPr>
            <w:r>
              <w:rPr>
                <w:rFonts w:ascii="Maiandra GD" w:eastAsia="Times New Roman" w:hAnsi="Maiandra GD" w:cstheme="minorHAnsi"/>
                <w:color w:val="000000"/>
                <w:kern w:val="24"/>
                <w:sz w:val="20"/>
                <w:szCs w:val="20"/>
              </w:rPr>
              <w:t>10</w:t>
            </w:r>
          </w:p>
        </w:tc>
        <w:tc>
          <w:tcPr>
            <w:tcW w:w="372" w:type="pct"/>
            <w:tcBorders>
              <w:top w:val="single" w:sz="4" w:space="0" w:color="FFC000"/>
              <w:left w:val="single" w:sz="4" w:space="0" w:color="FFC000"/>
              <w:bottom w:val="single" w:sz="4" w:space="0" w:color="FFC000"/>
              <w:right w:val="single" w:sz="4" w:space="0" w:color="FFC000"/>
            </w:tcBorders>
          </w:tcPr>
          <w:p w14:paraId="0858C478" w14:textId="3A7FBCCD" w:rsidR="00164B2D" w:rsidRPr="00E41477" w:rsidRDefault="00047F13" w:rsidP="00E60595">
            <w:pPr>
              <w:jc w:val="both"/>
              <w:rPr>
                <w:rFonts w:ascii="Maiandra GD" w:eastAsia="Times New Roman" w:hAnsi="Maiandra GD" w:cstheme="minorHAnsi"/>
                <w:color w:val="000000"/>
                <w:kern w:val="24"/>
                <w:sz w:val="20"/>
                <w:szCs w:val="20"/>
              </w:rPr>
            </w:pPr>
            <w:r>
              <w:rPr>
                <w:rFonts w:ascii="Maiandra GD" w:eastAsia="Times New Roman" w:hAnsi="Maiandra GD" w:cstheme="minorHAnsi"/>
                <w:color w:val="000000"/>
                <w:kern w:val="24"/>
                <w:sz w:val="20"/>
                <w:szCs w:val="20"/>
              </w:rPr>
              <w:t>10</w:t>
            </w:r>
          </w:p>
        </w:tc>
        <w:tc>
          <w:tcPr>
            <w:tcW w:w="505" w:type="pct"/>
            <w:tcBorders>
              <w:top w:val="single" w:sz="4" w:space="0" w:color="FFC000"/>
              <w:left w:val="single" w:sz="4" w:space="0" w:color="FFC000"/>
              <w:bottom w:val="single" w:sz="4" w:space="0" w:color="FFC000"/>
              <w:right w:val="single" w:sz="4" w:space="0" w:color="FFC000"/>
            </w:tcBorders>
          </w:tcPr>
          <w:p w14:paraId="5075DDD3" w14:textId="6E317CF4" w:rsidR="00164B2D" w:rsidRPr="00E41477" w:rsidRDefault="00047F13" w:rsidP="00E60595">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5</w:t>
            </w:r>
            <w:r w:rsidR="00164B2D" w:rsidRPr="00E41477">
              <w:rPr>
                <w:rFonts w:ascii="Maiandra GD" w:eastAsia="Times New Roman" w:hAnsi="Maiandra GD" w:cstheme="minorHAnsi"/>
                <w:b/>
                <w:color w:val="000000"/>
                <w:kern w:val="24"/>
                <w:sz w:val="20"/>
                <w:szCs w:val="20"/>
              </w:rPr>
              <w:t>00</w:t>
            </w:r>
          </w:p>
        </w:tc>
      </w:tr>
      <w:tr w:rsidR="00047F13" w:rsidRPr="00E41477" w14:paraId="41A2BEB9"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right w:val="single" w:sz="4" w:space="0" w:color="FFC000"/>
            </w:tcBorders>
            <w:vAlign w:val="center"/>
          </w:tcPr>
          <w:p w14:paraId="28352BA9" w14:textId="77777777" w:rsidR="00164B2D" w:rsidRPr="00E41477" w:rsidRDefault="00164B2D"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1AD8CCC3" w14:textId="6865ADF4"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Paved </w:t>
            </w:r>
            <w:r w:rsidR="00047F13">
              <w:rPr>
                <w:rFonts w:ascii="Maiandra GD" w:eastAsia="Times New Roman" w:hAnsi="Maiandra GD" w:cstheme="minorHAnsi"/>
                <w:sz w:val="20"/>
                <w:szCs w:val="20"/>
              </w:rPr>
              <w:t xml:space="preserve">PWD accessible </w:t>
            </w:r>
            <w:r w:rsidRPr="00E41477">
              <w:rPr>
                <w:rFonts w:ascii="Maiandra GD" w:eastAsia="Times New Roman" w:hAnsi="Maiandra GD" w:cstheme="minorHAnsi"/>
                <w:sz w:val="20"/>
                <w:szCs w:val="20"/>
              </w:rPr>
              <w:t>Walk-ways &amp; Cycling Lanes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0A340A91" w14:textId="64BBA5B1" w:rsidR="00164B2D" w:rsidRPr="00E41477" w:rsidRDefault="009C2C4F"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 xml:space="preserve">0.2 </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09861939"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KMs Paved annually</w:t>
            </w:r>
          </w:p>
        </w:tc>
        <w:tc>
          <w:tcPr>
            <w:tcW w:w="371" w:type="pct"/>
            <w:tcBorders>
              <w:top w:val="single" w:sz="4" w:space="0" w:color="FFC000"/>
              <w:left w:val="single" w:sz="4" w:space="0" w:color="FFC000"/>
              <w:bottom w:val="single" w:sz="4" w:space="0" w:color="FFC000"/>
              <w:right w:val="single" w:sz="4" w:space="0" w:color="FFC000"/>
            </w:tcBorders>
          </w:tcPr>
          <w:p w14:paraId="78824A30"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39651344"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370" w:type="pct"/>
            <w:tcBorders>
              <w:top w:val="single" w:sz="4" w:space="0" w:color="FFC000"/>
              <w:left w:val="single" w:sz="4" w:space="0" w:color="FFC000"/>
              <w:bottom w:val="single" w:sz="4" w:space="0" w:color="FFC000"/>
              <w:right w:val="single" w:sz="4" w:space="0" w:color="FFC000"/>
            </w:tcBorders>
          </w:tcPr>
          <w:p w14:paraId="75A0ED0B"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39B2BAEE"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371" w:type="pct"/>
            <w:tcBorders>
              <w:top w:val="single" w:sz="4" w:space="0" w:color="FFC000"/>
              <w:left w:val="single" w:sz="4" w:space="0" w:color="FFC000"/>
              <w:bottom w:val="single" w:sz="4" w:space="0" w:color="FFC000"/>
              <w:right w:val="single" w:sz="4" w:space="0" w:color="FFC000"/>
            </w:tcBorders>
          </w:tcPr>
          <w:p w14:paraId="18BA00B9"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32BA7EE4"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p w14:paraId="37A2C7D2" w14:textId="77777777" w:rsidR="00164B2D" w:rsidRPr="00E41477" w:rsidRDefault="00164B2D" w:rsidP="00E60595">
            <w:pPr>
              <w:jc w:val="both"/>
              <w:rPr>
                <w:rFonts w:ascii="Maiandra GD" w:eastAsia="Times New Roman" w:hAnsi="Maiandra GD" w:cstheme="minorHAnsi"/>
                <w:b/>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7AD898B4"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6267344A"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372" w:type="pct"/>
            <w:tcBorders>
              <w:top w:val="single" w:sz="4" w:space="0" w:color="FFC000"/>
              <w:left w:val="single" w:sz="4" w:space="0" w:color="FFC000"/>
              <w:bottom w:val="single" w:sz="4" w:space="0" w:color="FFC000"/>
              <w:right w:val="single" w:sz="4" w:space="0" w:color="FFC000"/>
            </w:tcBorders>
          </w:tcPr>
          <w:p w14:paraId="2C4DE150"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42C97927"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505" w:type="pct"/>
            <w:tcBorders>
              <w:top w:val="single" w:sz="4" w:space="0" w:color="FFC000"/>
              <w:left w:val="single" w:sz="4" w:space="0" w:color="FFC000"/>
              <w:bottom w:val="single" w:sz="4" w:space="0" w:color="FFC000"/>
              <w:right w:val="single" w:sz="4" w:space="0" w:color="FFC000"/>
            </w:tcBorders>
          </w:tcPr>
          <w:p w14:paraId="4639A4C2"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2C728D48"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80</w:t>
            </w:r>
          </w:p>
        </w:tc>
      </w:tr>
      <w:tr w:rsidR="009C2C4F" w:rsidRPr="00E41477" w14:paraId="3B91B7A5" w14:textId="77777777" w:rsidTr="00955E5B">
        <w:trPr>
          <w:trHeight w:val="70"/>
        </w:trPr>
        <w:tc>
          <w:tcPr>
            <w:tcW w:w="744" w:type="pct"/>
            <w:vMerge/>
            <w:tcBorders>
              <w:left w:val="single" w:sz="4" w:space="0" w:color="FFC000"/>
              <w:right w:val="single" w:sz="4" w:space="0" w:color="FFC000"/>
            </w:tcBorders>
            <w:vAlign w:val="center"/>
          </w:tcPr>
          <w:p w14:paraId="0646659A" w14:textId="77777777" w:rsidR="009C2C4F" w:rsidRPr="00E41477" w:rsidRDefault="009C2C4F"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55B4683C" w14:textId="7DFFF571" w:rsidR="009C2C4F" w:rsidRPr="00E41477" w:rsidRDefault="009C2C4F"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Boda </w:t>
            </w:r>
            <w:proofErr w:type="spellStart"/>
            <w:r w:rsidRPr="00E41477">
              <w:rPr>
                <w:rFonts w:ascii="Maiandra GD" w:eastAsia="Times New Roman" w:hAnsi="Maiandra GD" w:cstheme="minorHAnsi"/>
                <w:sz w:val="20"/>
                <w:szCs w:val="20"/>
              </w:rPr>
              <w:t>boda</w:t>
            </w:r>
            <w:proofErr w:type="spellEnd"/>
            <w:r w:rsidRPr="00E41477">
              <w:rPr>
                <w:rFonts w:ascii="Maiandra GD" w:eastAsia="Times New Roman" w:hAnsi="Maiandra GD" w:cstheme="minorHAnsi"/>
                <w:sz w:val="20"/>
                <w:szCs w:val="20"/>
              </w:rPr>
              <w:t xml:space="preserve"> sheds </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050FB4D8" w14:textId="41B33EBB" w:rsidR="009C2C4F" w:rsidRPr="00E41477" w:rsidRDefault="009C2C4F" w:rsidP="009C2C4F">
            <w:pPr>
              <w:pStyle w:val="ListParagraph"/>
              <w:numPr>
                <w:ilvl w:val="0"/>
                <w:numId w:val="9"/>
              </w:numPr>
              <w:jc w:val="both"/>
              <w:rPr>
                <w:rFonts w:ascii="Maiandra GD" w:eastAsia="Times New Roman" w:hAnsi="Maiandra GD" w:cstheme="minorHAnsi"/>
                <w:b/>
                <w:sz w:val="20"/>
                <w:szCs w:val="20"/>
              </w:rPr>
            </w:pP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46997D4A" w14:textId="350A0177" w:rsidR="009C2C4F" w:rsidRPr="00E41477" w:rsidRDefault="009C2C4F"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Number of boda </w:t>
            </w:r>
            <w:proofErr w:type="spellStart"/>
            <w:r w:rsidRPr="00E41477">
              <w:rPr>
                <w:rFonts w:ascii="Maiandra GD" w:eastAsia="Times New Roman" w:hAnsi="Maiandra GD" w:cstheme="minorHAnsi"/>
                <w:sz w:val="20"/>
                <w:szCs w:val="20"/>
              </w:rPr>
              <w:t>boda</w:t>
            </w:r>
            <w:proofErr w:type="spellEnd"/>
            <w:r w:rsidRPr="00E41477">
              <w:rPr>
                <w:rFonts w:ascii="Maiandra GD" w:eastAsia="Times New Roman" w:hAnsi="Maiandra GD" w:cstheme="minorHAnsi"/>
                <w:sz w:val="20"/>
                <w:szCs w:val="20"/>
              </w:rPr>
              <w:t xml:space="preserve"> sheds constructed </w:t>
            </w:r>
          </w:p>
        </w:tc>
        <w:tc>
          <w:tcPr>
            <w:tcW w:w="371" w:type="pct"/>
            <w:tcBorders>
              <w:top w:val="single" w:sz="4" w:space="0" w:color="FFC000"/>
              <w:left w:val="single" w:sz="4" w:space="0" w:color="FFC000"/>
              <w:bottom w:val="single" w:sz="4" w:space="0" w:color="FFC000"/>
              <w:right w:val="single" w:sz="4" w:space="0" w:color="FFC000"/>
            </w:tcBorders>
          </w:tcPr>
          <w:p w14:paraId="096849EA" w14:textId="0B3B3CF3" w:rsidR="009C2C4F" w:rsidRPr="00E41477" w:rsidRDefault="009C2C4F" w:rsidP="009C2C4F">
            <w:pPr>
              <w:pStyle w:val="ListParagraph"/>
              <w:numPr>
                <w:ilvl w:val="0"/>
                <w:numId w:val="9"/>
              </w:num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w:t>
            </w:r>
          </w:p>
        </w:tc>
        <w:tc>
          <w:tcPr>
            <w:tcW w:w="370" w:type="pct"/>
            <w:tcBorders>
              <w:top w:val="single" w:sz="4" w:space="0" w:color="FFC000"/>
              <w:left w:val="single" w:sz="4" w:space="0" w:color="FFC000"/>
              <w:bottom w:val="single" w:sz="4" w:space="0" w:color="FFC000"/>
              <w:right w:val="single" w:sz="4" w:space="0" w:color="FFC000"/>
            </w:tcBorders>
          </w:tcPr>
          <w:p w14:paraId="00E85B2C" w14:textId="6EA0B42A" w:rsidR="009C2C4F" w:rsidRPr="00E41477" w:rsidRDefault="009C2C4F" w:rsidP="009C2C4F">
            <w:pPr>
              <w:pStyle w:val="ListParagraph"/>
              <w:numPr>
                <w:ilvl w:val="0"/>
                <w:numId w:val="9"/>
              </w:numPr>
              <w:jc w:val="both"/>
              <w:rPr>
                <w:rFonts w:ascii="Maiandra GD" w:eastAsia="Times New Roman" w:hAnsi="Maiandra GD" w:cstheme="minorHAnsi"/>
                <w:b/>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6CFE4D32" w14:textId="25C505DC" w:rsidR="009C2C4F" w:rsidRPr="00E41477" w:rsidRDefault="009C2C4F"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w:t>
            </w:r>
          </w:p>
        </w:tc>
        <w:tc>
          <w:tcPr>
            <w:tcW w:w="371" w:type="pct"/>
            <w:tcBorders>
              <w:top w:val="single" w:sz="4" w:space="0" w:color="FFC000"/>
              <w:left w:val="single" w:sz="4" w:space="0" w:color="FFC000"/>
              <w:bottom w:val="single" w:sz="4" w:space="0" w:color="FFC000"/>
              <w:right w:val="single" w:sz="4" w:space="0" w:color="FFC000"/>
            </w:tcBorders>
          </w:tcPr>
          <w:p w14:paraId="72E4696E" w14:textId="127EA097" w:rsidR="009C2C4F" w:rsidRPr="00E41477" w:rsidRDefault="009C2C4F"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w:t>
            </w:r>
          </w:p>
        </w:tc>
        <w:tc>
          <w:tcPr>
            <w:tcW w:w="372" w:type="pct"/>
            <w:tcBorders>
              <w:top w:val="single" w:sz="4" w:space="0" w:color="FFC000"/>
              <w:left w:val="single" w:sz="4" w:space="0" w:color="FFC000"/>
              <w:bottom w:val="single" w:sz="4" w:space="0" w:color="FFC000"/>
              <w:right w:val="single" w:sz="4" w:space="0" w:color="FFC000"/>
            </w:tcBorders>
          </w:tcPr>
          <w:p w14:paraId="3FAD867D" w14:textId="1EE38844" w:rsidR="009C2C4F" w:rsidRPr="00E41477" w:rsidRDefault="009C2C4F"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6</w:t>
            </w:r>
          </w:p>
        </w:tc>
        <w:tc>
          <w:tcPr>
            <w:tcW w:w="505" w:type="pct"/>
            <w:tcBorders>
              <w:top w:val="single" w:sz="4" w:space="0" w:color="FFC000"/>
              <w:left w:val="single" w:sz="4" w:space="0" w:color="FFC000"/>
              <w:bottom w:val="single" w:sz="4" w:space="0" w:color="FFC000"/>
              <w:right w:val="single" w:sz="4" w:space="0" w:color="FFC000"/>
            </w:tcBorders>
          </w:tcPr>
          <w:p w14:paraId="7F0D480B" w14:textId="490A72F3" w:rsidR="009C2C4F" w:rsidRPr="00E41477" w:rsidRDefault="00DC519A" w:rsidP="00E60595">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80</w:t>
            </w:r>
          </w:p>
        </w:tc>
      </w:tr>
      <w:tr w:rsidR="00B312EB" w:rsidRPr="00E41477" w14:paraId="764878A3"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right w:val="single" w:sz="4" w:space="0" w:color="FFC000"/>
            </w:tcBorders>
            <w:vAlign w:val="center"/>
          </w:tcPr>
          <w:p w14:paraId="1B7BA88F" w14:textId="77777777" w:rsidR="00164B2D" w:rsidRPr="00E41477" w:rsidRDefault="00164B2D"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71FE3842"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Street Lights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40C132AA"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50</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4EC172CE"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street lights installed</w:t>
            </w:r>
          </w:p>
        </w:tc>
        <w:tc>
          <w:tcPr>
            <w:tcW w:w="371" w:type="pct"/>
            <w:tcBorders>
              <w:top w:val="single" w:sz="4" w:space="0" w:color="FFC000"/>
              <w:left w:val="single" w:sz="4" w:space="0" w:color="FFC000"/>
              <w:bottom w:val="single" w:sz="4" w:space="0" w:color="FFC000"/>
              <w:right w:val="single" w:sz="4" w:space="0" w:color="FFC000"/>
            </w:tcBorders>
          </w:tcPr>
          <w:p w14:paraId="6E5E3AE0" w14:textId="77777777" w:rsidR="00164B2D" w:rsidRPr="00E41477" w:rsidRDefault="00164B2D" w:rsidP="00E60595">
            <w:pPr>
              <w:jc w:val="both"/>
              <w:rPr>
                <w:rFonts w:ascii="Maiandra GD" w:eastAsia="Times New Roman" w:hAnsi="Maiandra GD" w:cstheme="minorHAnsi"/>
                <w:color w:val="000000"/>
                <w:kern w:val="24"/>
                <w:sz w:val="20"/>
                <w:szCs w:val="20"/>
              </w:rPr>
            </w:pPr>
          </w:p>
          <w:p w14:paraId="30058EC0"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20</w:t>
            </w:r>
          </w:p>
        </w:tc>
        <w:tc>
          <w:tcPr>
            <w:tcW w:w="370" w:type="pct"/>
            <w:tcBorders>
              <w:top w:val="single" w:sz="4" w:space="0" w:color="FFC000"/>
              <w:left w:val="single" w:sz="4" w:space="0" w:color="FFC000"/>
              <w:bottom w:val="single" w:sz="4" w:space="0" w:color="FFC000"/>
              <w:right w:val="single" w:sz="4" w:space="0" w:color="FFC000"/>
            </w:tcBorders>
          </w:tcPr>
          <w:p w14:paraId="60421A77" w14:textId="77777777" w:rsidR="00164B2D" w:rsidRPr="00E41477" w:rsidRDefault="00164B2D" w:rsidP="00E60595">
            <w:pPr>
              <w:jc w:val="both"/>
              <w:rPr>
                <w:rFonts w:ascii="Maiandra GD" w:eastAsia="Times New Roman" w:hAnsi="Maiandra GD" w:cstheme="minorHAnsi"/>
                <w:color w:val="000000"/>
                <w:kern w:val="24"/>
                <w:sz w:val="20"/>
                <w:szCs w:val="20"/>
              </w:rPr>
            </w:pPr>
          </w:p>
          <w:p w14:paraId="62FE2257"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20</w:t>
            </w:r>
          </w:p>
        </w:tc>
        <w:tc>
          <w:tcPr>
            <w:tcW w:w="371" w:type="pct"/>
            <w:tcBorders>
              <w:top w:val="single" w:sz="4" w:space="0" w:color="FFC000"/>
              <w:left w:val="single" w:sz="4" w:space="0" w:color="FFC000"/>
              <w:bottom w:val="single" w:sz="4" w:space="0" w:color="FFC000"/>
              <w:right w:val="single" w:sz="4" w:space="0" w:color="FFC000"/>
            </w:tcBorders>
          </w:tcPr>
          <w:p w14:paraId="4A785F03" w14:textId="77777777" w:rsidR="00164B2D" w:rsidRPr="00E41477" w:rsidRDefault="00164B2D" w:rsidP="00E60595">
            <w:pPr>
              <w:jc w:val="both"/>
              <w:rPr>
                <w:rFonts w:ascii="Maiandra GD" w:eastAsia="Times New Roman" w:hAnsi="Maiandra GD" w:cstheme="minorHAnsi"/>
                <w:color w:val="000000"/>
                <w:kern w:val="24"/>
                <w:sz w:val="20"/>
                <w:szCs w:val="20"/>
              </w:rPr>
            </w:pPr>
          </w:p>
          <w:p w14:paraId="06E1D627"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20</w:t>
            </w:r>
          </w:p>
        </w:tc>
        <w:tc>
          <w:tcPr>
            <w:tcW w:w="371" w:type="pct"/>
            <w:tcBorders>
              <w:top w:val="single" w:sz="4" w:space="0" w:color="FFC000"/>
              <w:left w:val="single" w:sz="4" w:space="0" w:color="FFC000"/>
              <w:bottom w:val="single" w:sz="4" w:space="0" w:color="FFC000"/>
              <w:right w:val="single" w:sz="4" w:space="0" w:color="FFC000"/>
            </w:tcBorders>
          </w:tcPr>
          <w:p w14:paraId="20E14467" w14:textId="77777777" w:rsidR="00164B2D" w:rsidRPr="00E41477" w:rsidRDefault="00164B2D" w:rsidP="00E60595">
            <w:pPr>
              <w:jc w:val="both"/>
              <w:rPr>
                <w:rFonts w:ascii="Maiandra GD" w:eastAsia="Times New Roman" w:hAnsi="Maiandra GD" w:cstheme="minorHAnsi"/>
                <w:color w:val="000000"/>
                <w:kern w:val="24"/>
                <w:sz w:val="20"/>
                <w:szCs w:val="20"/>
              </w:rPr>
            </w:pPr>
          </w:p>
          <w:p w14:paraId="7D09D9AA"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20</w:t>
            </w:r>
          </w:p>
        </w:tc>
        <w:tc>
          <w:tcPr>
            <w:tcW w:w="372" w:type="pct"/>
            <w:tcBorders>
              <w:top w:val="single" w:sz="4" w:space="0" w:color="FFC000"/>
              <w:left w:val="single" w:sz="4" w:space="0" w:color="FFC000"/>
              <w:bottom w:val="single" w:sz="4" w:space="0" w:color="FFC000"/>
              <w:right w:val="single" w:sz="4" w:space="0" w:color="FFC000"/>
            </w:tcBorders>
          </w:tcPr>
          <w:p w14:paraId="7DF03C13" w14:textId="77777777" w:rsidR="00164B2D" w:rsidRPr="00E41477" w:rsidRDefault="00164B2D" w:rsidP="00E60595">
            <w:pPr>
              <w:jc w:val="both"/>
              <w:rPr>
                <w:rFonts w:ascii="Maiandra GD" w:eastAsia="Times New Roman" w:hAnsi="Maiandra GD" w:cstheme="minorHAnsi"/>
                <w:color w:val="000000"/>
                <w:kern w:val="24"/>
                <w:sz w:val="20"/>
                <w:szCs w:val="20"/>
              </w:rPr>
            </w:pPr>
          </w:p>
          <w:p w14:paraId="043DA5B5" w14:textId="77777777" w:rsidR="00164B2D" w:rsidRPr="00E41477" w:rsidRDefault="00164B2D" w:rsidP="00E60595">
            <w:pPr>
              <w:jc w:val="both"/>
              <w:rPr>
                <w:rFonts w:ascii="Maiandra GD" w:eastAsia="Times New Roman" w:hAnsi="Maiandra GD" w:cstheme="minorHAnsi"/>
                <w:color w:val="000000"/>
                <w:kern w:val="24"/>
                <w:sz w:val="20"/>
                <w:szCs w:val="20"/>
              </w:rPr>
            </w:pPr>
            <w:r w:rsidRPr="00E41477">
              <w:rPr>
                <w:rFonts w:ascii="Maiandra GD" w:eastAsia="Times New Roman" w:hAnsi="Maiandra GD" w:cstheme="minorHAnsi"/>
                <w:color w:val="000000"/>
                <w:kern w:val="24"/>
                <w:sz w:val="20"/>
                <w:szCs w:val="20"/>
              </w:rPr>
              <w:t>20</w:t>
            </w:r>
          </w:p>
        </w:tc>
        <w:tc>
          <w:tcPr>
            <w:tcW w:w="505" w:type="pct"/>
            <w:tcBorders>
              <w:top w:val="single" w:sz="4" w:space="0" w:color="FFC000"/>
              <w:left w:val="single" w:sz="4" w:space="0" w:color="FFC000"/>
              <w:bottom w:val="single" w:sz="4" w:space="0" w:color="FFC000"/>
              <w:right w:val="single" w:sz="4" w:space="0" w:color="FFC000"/>
            </w:tcBorders>
          </w:tcPr>
          <w:p w14:paraId="4C0ACD85"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557B4D11"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15</w:t>
            </w:r>
          </w:p>
        </w:tc>
      </w:tr>
      <w:tr w:rsidR="00B312EB" w:rsidRPr="00E41477" w14:paraId="50C19D18" w14:textId="77777777" w:rsidTr="00955E5B">
        <w:trPr>
          <w:trHeight w:val="70"/>
        </w:trPr>
        <w:tc>
          <w:tcPr>
            <w:tcW w:w="744" w:type="pct"/>
            <w:vMerge/>
            <w:tcBorders>
              <w:left w:val="single" w:sz="4" w:space="0" w:color="FFC000"/>
              <w:right w:val="single" w:sz="4" w:space="0" w:color="FFC000"/>
            </w:tcBorders>
            <w:vAlign w:val="center"/>
          </w:tcPr>
          <w:p w14:paraId="554901E5" w14:textId="77777777" w:rsidR="00164B2D" w:rsidRPr="00E41477" w:rsidRDefault="00164B2D"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6CDA919E"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CCTV</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18115C07"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6D04354F"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Street Cameras Installed</w:t>
            </w:r>
          </w:p>
        </w:tc>
        <w:tc>
          <w:tcPr>
            <w:tcW w:w="371" w:type="pct"/>
            <w:tcBorders>
              <w:top w:val="single" w:sz="4" w:space="0" w:color="FFC000"/>
              <w:left w:val="single" w:sz="4" w:space="0" w:color="FFC000"/>
              <w:bottom w:val="single" w:sz="4" w:space="0" w:color="FFC000"/>
              <w:right w:val="single" w:sz="4" w:space="0" w:color="FFC000"/>
            </w:tcBorders>
          </w:tcPr>
          <w:p w14:paraId="557DFD73"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5D711864"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56C19895"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30</w:t>
            </w:r>
          </w:p>
        </w:tc>
        <w:tc>
          <w:tcPr>
            <w:tcW w:w="371" w:type="pct"/>
            <w:tcBorders>
              <w:top w:val="single" w:sz="4" w:space="0" w:color="FFC000"/>
              <w:left w:val="single" w:sz="4" w:space="0" w:color="FFC000"/>
              <w:bottom w:val="single" w:sz="4" w:space="0" w:color="FFC000"/>
              <w:right w:val="single" w:sz="4" w:space="0" w:color="FFC000"/>
            </w:tcBorders>
          </w:tcPr>
          <w:p w14:paraId="5C076751"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50</w:t>
            </w:r>
          </w:p>
        </w:tc>
        <w:tc>
          <w:tcPr>
            <w:tcW w:w="372" w:type="pct"/>
            <w:tcBorders>
              <w:top w:val="single" w:sz="4" w:space="0" w:color="FFC000"/>
              <w:left w:val="single" w:sz="4" w:space="0" w:color="FFC000"/>
              <w:bottom w:val="single" w:sz="4" w:space="0" w:color="FFC000"/>
              <w:right w:val="single" w:sz="4" w:space="0" w:color="FFC000"/>
            </w:tcBorders>
          </w:tcPr>
          <w:p w14:paraId="23136A71"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50</w:t>
            </w:r>
          </w:p>
        </w:tc>
        <w:tc>
          <w:tcPr>
            <w:tcW w:w="505" w:type="pct"/>
            <w:tcBorders>
              <w:top w:val="single" w:sz="4" w:space="0" w:color="FFC000"/>
              <w:left w:val="single" w:sz="4" w:space="0" w:color="FFC000"/>
              <w:bottom w:val="single" w:sz="4" w:space="0" w:color="FFC000"/>
              <w:right w:val="single" w:sz="4" w:space="0" w:color="FFC000"/>
            </w:tcBorders>
          </w:tcPr>
          <w:p w14:paraId="3AE726A0"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r>
      <w:tr w:rsidR="00B312EB" w:rsidRPr="00E41477" w14:paraId="5A02BBE3"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bottom w:val="single" w:sz="4" w:space="0" w:color="FFC000"/>
              <w:right w:val="single" w:sz="4" w:space="0" w:color="FFC000"/>
            </w:tcBorders>
            <w:vAlign w:val="center"/>
          </w:tcPr>
          <w:p w14:paraId="2EB47ACF" w14:textId="77777777" w:rsidR="00164B2D" w:rsidRPr="00E41477" w:rsidRDefault="00164B2D" w:rsidP="00E60595">
            <w:pPr>
              <w:jc w:val="both"/>
              <w:rPr>
                <w:rFonts w:ascii="Maiandra GD" w:eastAsia="Times New Roman" w:hAnsi="Maiandra GD" w:cstheme="minorHAnsi"/>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5CD82FEA"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Traffic Lights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6CB3003E"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2A1D3B5E"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traffic lights Installed per year</w:t>
            </w:r>
          </w:p>
        </w:tc>
        <w:tc>
          <w:tcPr>
            <w:tcW w:w="371" w:type="pct"/>
            <w:tcBorders>
              <w:top w:val="single" w:sz="4" w:space="0" w:color="FFC000"/>
              <w:left w:val="single" w:sz="4" w:space="0" w:color="FFC000"/>
              <w:bottom w:val="single" w:sz="4" w:space="0" w:color="FFC000"/>
              <w:right w:val="single" w:sz="4" w:space="0" w:color="FFC000"/>
            </w:tcBorders>
          </w:tcPr>
          <w:p w14:paraId="3E7B4DE7"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1B687F12"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12DF9B73"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w:t>
            </w:r>
          </w:p>
        </w:tc>
        <w:tc>
          <w:tcPr>
            <w:tcW w:w="371" w:type="pct"/>
            <w:tcBorders>
              <w:top w:val="single" w:sz="4" w:space="0" w:color="FFC000"/>
              <w:left w:val="single" w:sz="4" w:space="0" w:color="FFC000"/>
              <w:bottom w:val="single" w:sz="4" w:space="0" w:color="FFC000"/>
              <w:right w:val="single" w:sz="4" w:space="0" w:color="FFC000"/>
            </w:tcBorders>
          </w:tcPr>
          <w:p w14:paraId="275B5050"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w:t>
            </w:r>
          </w:p>
        </w:tc>
        <w:tc>
          <w:tcPr>
            <w:tcW w:w="372" w:type="pct"/>
            <w:tcBorders>
              <w:top w:val="single" w:sz="4" w:space="0" w:color="FFC000"/>
              <w:left w:val="single" w:sz="4" w:space="0" w:color="FFC000"/>
              <w:bottom w:val="single" w:sz="4" w:space="0" w:color="FFC000"/>
              <w:right w:val="single" w:sz="4" w:space="0" w:color="FFC000"/>
            </w:tcBorders>
          </w:tcPr>
          <w:p w14:paraId="7524D61D"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w:t>
            </w:r>
          </w:p>
        </w:tc>
        <w:tc>
          <w:tcPr>
            <w:tcW w:w="505" w:type="pct"/>
            <w:tcBorders>
              <w:top w:val="single" w:sz="4" w:space="0" w:color="FFC000"/>
              <w:left w:val="single" w:sz="4" w:space="0" w:color="FFC000"/>
              <w:bottom w:val="single" w:sz="4" w:space="0" w:color="FFC000"/>
              <w:right w:val="single" w:sz="4" w:space="0" w:color="FFC000"/>
            </w:tcBorders>
          </w:tcPr>
          <w:p w14:paraId="21371A90"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50</w:t>
            </w:r>
          </w:p>
        </w:tc>
      </w:tr>
      <w:tr w:rsidR="00B312EB" w:rsidRPr="00E41477" w14:paraId="45300754" w14:textId="77777777" w:rsidTr="00955E5B">
        <w:trPr>
          <w:trHeight w:val="70"/>
        </w:trPr>
        <w:tc>
          <w:tcPr>
            <w:tcW w:w="744" w:type="pct"/>
            <w:vMerge w:val="restart"/>
            <w:tcBorders>
              <w:top w:val="single" w:sz="4" w:space="0" w:color="FFC000"/>
              <w:left w:val="single" w:sz="4" w:space="0" w:color="FFC000"/>
              <w:right w:val="single" w:sz="4" w:space="0" w:color="FFC000"/>
            </w:tcBorders>
            <w:vAlign w:val="center"/>
          </w:tcPr>
          <w:p w14:paraId="35EEC86F" w14:textId="77777777" w:rsidR="00164B2D" w:rsidRPr="00E41477" w:rsidRDefault="00164B2D" w:rsidP="00E60595">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Sp</w:t>
            </w:r>
            <w:proofErr w:type="spellEnd"/>
            <w:r w:rsidRPr="00E41477">
              <w:rPr>
                <w:rFonts w:ascii="Maiandra GD" w:eastAsia="Times New Roman" w:hAnsi="Maiandra GD" w:cstheme="minorHAnsi"/>
                <w:b/>
                <w:sz w:val="20"/>
                <w:szCs w:val="20"/>
              </w:rPr>
              <w:t xml:space="preserve"> 2.2</w:t>
            </w:r>
          </w:p>
          <w:p w14:paraId="248C236A"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Water and Sewerage Infrastructure</w:t>
            </w:r>
          </w:p>
        </w:tc>
        <w:tc>
          <w:tcPr>
            <w:tcW w:w="646" w:type="pct"/>
            <w:tcBorders>
              <w:top w:val="single" w:sz="4" w:space="0" w:color="FFC000"/>
              <w:left w:val="single" w:sz="4" w:space="0" w:color="FFC000"/>
              <w:bottom w:val="single" w:sz="4" w:space="0" w:color="FFC000"/>
              <w:right w:val="single" w:sz="4" w:space="0" w:color="FFC000"/>
            </w:tcBorders>
            <w:vAlign w:val="center"/>
          </w:tcPr>
          <w:p w14:paraId="2F377239"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New Sewer line</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7D25D0F1"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2ECD9E65"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KMs constructed Per Year</w:t>
            </w:r>
          </w:p>
        </w:tc>
        <w:tc>
          <w:tcPr>
            <w:tcW w:w="371" w:type="pct"/>
            <w:tcBorders>
              <w:top w:val="single" w:sz="4" w:space="0" w:color="FFC000"/>
              <w:left w:val="single" w:sz="4" w:space="0" w:color="FFC000"/>
              <w:bottom w:val="single" w:sz="4" w:space="0" w:color="FFC000"/>
              <w:right w:val="single" w:sz="4" w:space="0" w:color="FFC000"/>
            </w:tcBorders>
          </w:tcPr>
          <w:p w14:paraId="21425173"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083B6A91"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6A740295"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7F93FA06"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6AEBA799"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6D897651"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4D8CE441"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311D81EF"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2" w:type="pct"/>
            <w:tcBorders>
              <w:top w:val="single" w:sz="4" w:space="0" w:color="FFC000"/>
              <w:left w:val="single" w:sz="4" w:space="0" w:color="FFC000"/>
              <w:bottom w:val="single" w:sz="4" w:space="0" w:color="FFC000"/>
              <w:right w:val="single" w:sz="4" w:space="0" w:color="FFC000"/>
            </w:tcBorders>
          </w:tcPr>
          <w:p w14:paraId="540E6C04"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4852A627"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w:t>
            </w:r>
          </w:p>
        </w:tc>
        <w:tc>
          <w:tcPr>
            <w:tcW w:w="505" w:type="pct"/>
            <w:tcBorders>
              <w:top w:val="single" w:sz="4" w:space="0" w:color="FFC000"/>
              <w:left w:val="single" w:sz="4" w:space="0" w:color="FFC000"/>
              <w:bottom w:val="single" w:sz="4" w:space="0" w:color="FFC000"/>
              <w:right w:val="single" w:sz="4" w:space="0" w:color="FFC000"/>
            </w:tcBorders>
          </w:tcPr>
          <w:p w14:paraId="25BCF1B3"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5C911719"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2000</w:t>
            </w:r>
          </w:p>
        </w:tc>
      </w:tr>
      <w:tr w:rsidR="00B312EB" w:rsidRPr="00E41477" w14:paraId="70A7D6F3"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bottom w:val="single" w:sz="4" w:space="0" w:color="FFC000"/>
              <w:right w:val="single" w:sz="4" w:space="0" w:color="FFC000"/>
            </w:tcBorders>
            <w:vAlign w:val="center"/>
          </w:tcPr>
          <w:p w14:paraId="5E95F4E9" w14:textId="77777777" w:rsidR="00164B2D" w:rsidRPr="00E41477" w:rsidRDefault="00164B2D" w:rsidP="00E60595">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39E16EDA"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Installation of extension water Pipeline</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186683BB" w14:textId="77777777" w:rsidR="00164B2D" w:rsidRPr="00E41477" w:rsidRDefault="00164B2D" w:rsidP="00E60595">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2FD84AF1" w14:textId="77777777" w:rsidR="00164B2D" w:rsidRPr="00E41477" w:rsidRDefault="00164B2D" w:rsidP="00E60595">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KMs constructed Per Year</w:t>
            </w:r>
          </w:p>
        </w:tc>
        <w:tc>
          <w:tcPr>
            <w:tcW w:w="371" w:type="pct"/>
            <w:tcBorders>
              <w:top w:val="single" w:sz="4" w:space="0" w:color="FFC000"/>
              <w:left w:val="single" w:sz="4" w:space="0" w:color="FFC000"/>
              <w:bottom w:val="single" w:sz="4" w:space="0" w:color="FFC000"/>
              <w:right w:val="single" w:sz="4" w:space="0" w:color="FFC000"/>
            </w:tcBorders>
          </w:tcPr>
          <w:p w14:paraId="17BFC743"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334C024C"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0" w:type="pct"/>
            <w:tcBorders>
              <w:top w:val="single" w:sz="4" w:space="0" w:color="FFC000"/>
              <w:left w:val="single" w:sz="4" w:space="0" w:color="FFC000"/>
              <w:bottom w:val="single" w:sz="4" w:space="0" w:color="FFC000"/>
              <w:right w:val="single" w:sz="4" w:space="0" w:color="FFC000"/>
            </w:tcBorders>
          </w:tcPr>
          <w:p w14:paraId="0600F6DA"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6E0AC97B"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2EE06E0B"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72EA674C"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w:t>
            </w:r>
          </w:p>
        </w:tc>
        <w:tc>
          <w:tcPr>
            <w:tcW w:w="371" w:type="pct"/>
            <w:tcBorders>
              <w:top w:val="single" w:sz="4" w:space="0" w:color="FFC000"/>
              <w:left w:val="single" w:sz="4" w:space="0" w:color="FFC000"/>
              <w:bottom w:val="single" w:sz="4" w:space="0" w:color="FFC000"/>
              <w:right w:val="single" w:sz="4" w:space="0" w:color="FFC000"/>
            </w:tcBorders>
          </w:tcPr>
          <w:p w14:paraId="2589BD81"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3037D11C"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w:t>
            </w:r>
          </w:p>
        </w:tc>
        <w:tc>
          <w:tcPr>
            <w:tcW w:w="372" w:type="pct"/>
            <w:tcBorders>
              <w:top w:val="single" w:sz="4" w:space="0" w:color="FFC000"/>
              <w:left w:val="single" w:sz="4" w:space="0" w:color="FFC000"/>
              <w:bottom w:val="single" w:sz="4" w:space="0" w:color="FFC000"/>
              <w:right w:val="single" w:sz="4" w:space="0" w:color="FFC000"/>
            </w:tcBorders>
          </w:tcPr>
          <w:p w14:paraId="685DF171"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770466D2"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8</w:t>
            </w:r>
          </w:p>
        </w:tc>
        <w:tc>
          <w:tcPr>
            <w:tcW w:w="505" w:type="pct"/>
            <w:tcBorders>
              <w:top w:val="single" w:sz="4" w:space="0" w:color="FFC000"/>
              <w:left w:val="single" w:sz="4" w:space="0" w:color="FFC000"/>
              <w:bottom w:val="single" w:sz="4" w:space="0" w:color="FFC000"/>
              <w:right w:val="single" w:sz="4" w:space="0" w:color="FFC000"/>
            </w:tcBorders>
          </w:tcPr>
          <w:p w14:paraId="7EE98045" w14:textId="77777777" w:rsidR="00164B2D" w:rsidRPr="00E41477" w:rsidRDefault="00164B2D" w:rsidP="00E60595">
            <w:pPr>
              <w:jc w:val="both"/>
              <w:rPr>
                <w:rFonts w:ascii="Maiandra GD" w:eastAsia="Times New Roman" w:hAnsi="Maiandra GD" w:cstheme="minorHAnsi"/>
                <w:b/>
                <w:color w:val="000000"/>
                <w:kern w:val="24"/>
                <w:sz w:val="20"/>
                <w:szCs w:val="20"/>
              </w:rPr>
            </w:pPr>
          </w:p>
          <w:p w14:paraId="5EEACC2E" w14:textId="77777777" w:rsidR="00164B2D" w:rsidRPr="00E41477" w:rsidRDefault="00164B2D" w:rsidP="00E60595">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r>
      <w:tr w:rsidR="00751DA8" w:rsidRPr="00E41477" w14:paraId="5CE41CBB" w14:textId="77777777" w:rsidTr="001525A8">
        <w:trPr>
          <w:trHeight w:val="70"/>
        </w:trPr>
        <w:tc>
          <w:tcPr>
            <w:tcW w:w="744" w:type="pct"/>
            <w:vMerge w:val="restart"/>
            <w:tcBorders>
              <w:left w:val="single" w:sz="4" w:space="0" w:color="FFC000"/>
              <w:right w:val="single" w:sz="4" w:space="0" w:color="FFC000"/>
            </w:tcBorders>
          </w:tcPr>
          <w:p w14:paraId="71EE2B19" w14:textId="77777777" w:rsidR="00751DA8" w:rsidRPr="00E41477" w:rsidRDefault="00751DA8" w:rsidP="00751DA8">
            <w:pPr>
              <w:jc w:val="both"/>
              <w:rPr>
                <w:rFonts w:ascii="Maiandra GD" w:eastAsia="Times New Roman" w:hAnsi="Maiandra GD" w:cstheme="minorHAnsi"/>
                <w:b/>
                <w:color w:val="000000"/>
                <w:kern w:val="24"/>
                <w:sz w:val="20"/>
                <w:szCs w:val="20"/>
              </w:rPr>
            </w:pPr>
          </w:p>
          <w:p w14:paraId="58F863FA" w14:textId="77777777" w:rsidR="00751DA8" w:rsidRPr="00E41477" w:rsidRDefault="00751DA8" w:rsidP="00751DA8">
            <w:pPr>
              <w:jc w:val="both"/>
              <w:rPr>
                <w:rFonts w:ascii="Maiandra GD" w:eastAsia="Times New Roman" w:hAnsi="Maiandra GD" w:cstheme="minorHAnsi"/>
                <w:b/>
                <w:color w:val="000000"/>
                <w:kern w:val="24"/>
                <w:sz w:val="20"/>
                <w:szCs w:val="20"/>
              </w:rPr>
            </w:pPr>
          </w:p>
          <w:p w14:paraId="4C205E70" w14:textId="77777777" w:rsidR="00751DA8" w:rsidRPr="00E41477" w:rsidRDefault="00751DA8" w:rsidP="00751DA8">
            <w:pPr>
              <w:jc w:val="both"/>
              <w:rPr>
                <w:rFonts w:ascii="Maiandra GD" w:eastAsia="Times New Roman" w:hAnsi="Maiandra GD" w:cstheme="minorHAnsi"/>
                <w:b/>
                <w:color w:val="000000"/>
                <w:kern w:val="24"/>
                <w:sz w:val="20"/>
                <w:szCs w:val="20"/>
              </w:rPr>
            </w:pPr>
          </w:p>
          <w:p w14:paraId="10D3C8C1" w14:textId="77777777" w:rsidR="00751DA8" w:rsidRPr="00E41477" w:rsidRDefault="00751DA8" w:rsidP="00751DA8">
            <w:pPr>
              <w:jc w:val="both"/>
              <w:rPr>
                <w:rFonts w:ascii="Maiandra GD" w:eastAsia="Times New Roman" w:hAnsi="Maiandra GD" w:cstheme="minorHAnsi"/>
                <w:b/>
                <w:color w:val="000000"/>
                <w:kern w:val="24"/>
                <w:sz w:val="20"/>
                <w:szCs w:val="20"/>
              </w:rPr>
            </w:pPr>
          </w:p>
          <w:p w14:paraId="27C95454" w14:textId="77777777" w:rsidR="00751DA8" w:rsidRPr="00E41477" w:rsidRDefault="00751DA8" w:rsidP="00751DA8">
            <w:pPr>
              <w:jc w:val="both"/>
              <w:rPr>
                <w:rFonts w:ascii="Maiandra GD" w:eastAsia="Times New Roman" w:hAnsi="Maiandra GD" w:cstheme="minorHAnsi"/>
                <w:b/>
                <w:color w:val="000000"/>
                <w:kern w:val="24"/>
                <w:sz w:val="20"/>
                <w:szCs w:val="20"/>
              </w:rPr>
            </w:pPr>
          </w:p>
          <w:p w14:paraId="71B4E78A" w14:textId="77777777" w:rsidR="00751DA8" w:rsidRPr="00E41477" w:rsidRDefault="00751DA8" w:rsidP="00751DA8">
            <w:pPr>
              <w:jc w:val="both"/>
              <w:rPr>
                <w:rFonts w:ascii="Maiandra GD" w:eastAsia="Times New Roman" w:hAnsi="Maiandra GD" w:cstheme="minorHAnsi"/>
                <w:b/>
                <w:color w:val="000000"/>
                <w:kern w:val="24"/>
                <w:sz w:val="20"/>
                <w:szCs w:val="20"/>
              </w:rPr>
            </w:pPr>
          </w:p>
          <w:p w14:paraId="44238ED8" w14:textId="77777777" w:rsidR="00751DA8" w:rsidRPr="00E41477" w:rsidRDefault="00751DA8" w:rsidP="00751DA8">
            <w:pPr>
              <w:jc w:val="both"/>
              <w:rPr>
                <w:rFonts w:ascii="Maiandra GD" w:eastAsia="Times New Roman" w:hAnsi="Maiandra GD" w:cstheme="minorHAnsi"/>
                <w:b/>
                <w:color w:val="000000"/>
                <w:kern w:val="24"/>
                <w:sz w:val="20"/>
                <w:szCs w:val="20"/>
              </w:rPr>
            </w:pPr>
          </w:p>
          <w:p w14:paraId="232BDC19" w14:textId="77777777" w:rsidR="00751DA8" w:rsidRPr="00E41477" w:rsidRDefault="00751DA8" w:rsidP="00751DA8">
            <w:pPr>
              <w:jc w:val="both"/>
              <w:rPr>
                <w:rFonts w:ascii="Maiandra GD" w:eastAsia="Times New Roman" w:hAnsi="Maiandra GD" w:cstheme="minorHAnsi"/>
                <w:b/>
                <w:color w:val="000000"/>
                <w:kern w:val="24"/>
                <w:sz w:val="20"/>
                <w:szCs w:val="20"/>
              </w:rPr>
            </w:pPr>
            <w:proofErr w:type="spellStart"/>
            <w:r w:rsidRPr="00E41477">
              <w:rPr>
                <w:rFonts w:ascii="Maiandra GD" w:eastAsia="Times New Roman" w:hAnsi="Maiandra GD" w:cstheme="minorHAnsi"/>
                <w:b/>
                <w:color w:val="000000"/>
                <w:kern w:val="24"/>
                <w:sz w:val="20"/>
                <w:szCs w:val="20"/>
              </w:rPr>
              <w:t>Sp</w:t>
            </w:r>
            <w:proofErr w:type="spellEnd"/>
            <w:r w:rsidRPr="00E41477">
              <w:rPr>
                <w:rFonts w:ascii="Maiandra GD" w:eastAsia="Times New Roman" w:hAnsi="Maiandra GD" w:cstheme="minorHAnsi"/>
                <w:b/>
                <w:color w:val="000000"/>
                <w:kern w:val="24"/>
                <w:sz w:val="20"/>
                <w:szCs w:val="20"/>
              </w:rPr>
              <w:t xml:space="preserve"> 2.3</w:t>
            </w:r>
          </w:p>
          <w:p w14:paraId="0516F7CA" w14:textId="6756E99A"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Improving informal settlement</w:t>
            </w:r>
          </w:p>
        </w:tc>
        <w:tc>
          <w:tcPr>
            <w:tcW w:w="646" w:type="pct"/>
            <w:tcBorders>
              <w:top w:val="single" w:sz="4" w:space="0" w:color="FFC000"/>
              <w:left w:val="single" w:sz="4" w:space="0" w:color="FFC000"/>
              <w:bottom w:val="single" w:sz="4" w:space="0" w:color="FFC000"/>
              <w:right w:val="single" w:sz="4" w:space="0" w:color="FFC000"/>
            </w:tcBorders>
            <w:vAlign w:val="center"/>
          </w:tcPr>
          <w:p w14:paraId="4F968887" w14:textId="77777777" w:rsidR="00751DA8" w:rsidRPr="00E41477" w:rsidRDefault="00751DA8" w:rsidP="00751DA8">
            <w:pPr>
              <w:jc w:val="both"/>
              <w:rPr>
                <w:rFonts w:ascii="Maiandra GD" w:hAnsi="Maiandra GD" w:cs="Calibri"/>
                <w:sz w:val="20"/>
                <w:szCs w:val="20"/>
              </w:rPr>
            </w:pPr>
            <w:r w:rsidRPr="00E41477">
              <w:rPr>
                <w:rFonts w:ascii="Maiandra GD" w:hAnsi="Maiandra GD" w:cs="Calibri"/>
                <w:sz w:val="20"/>
                <w:szCs w:val="20"/>
              </w:rPr>
              <w:t>Constructed sanitation blocks</w:t>
            </w:r>
          </w:p>
          <w:p w14:paraId="14145218" w14:textId="77777777" w:rsidR="00751DA8" w:rsidRPr="00E41477" w:rsidRDefault="00751DA8" w:rsidP="00751DA8">
            <w:pPr>
              <w:jc w:val="both"/>
              <w:rPr>
                <w:rFonts w:ascii="Maiandra GD" w:eastAsia="Times New Roman" w:hAnsi="Maiandra GD" w:cstheme="minorHAnsi"/>
                <w:sz w:val="20"/>
                <w:szCs w:val="20"/>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6A9E0EED" w14:textId="5D007BC2"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4CAF7A61" w14:textId="76989DB6" w:rsidR="00751DA8" w:rsidRPr="00E41477" w:rsidRDefault="00751DA8" w:rsidP="00751DA8">
            <w:pPr>
              <w:jc w:val="both"/>
              <w:rPr>
                <w:rFonts w:ascii="Maiandra GD" w:eastAsia="Times New Roman" w:hAnsi="Maiandra GD" w:cstheme="minorHAnsi"/>
                <w:sz w:val="20"/>
                <w:szCs w:val="20"/>
                <w:highlight w:val="yellow"/>
              </w:rPr>
            </w:pPr>
            <w:r w:rsidRPr="00E41477">
              <w:rPr>
                <w:rFonts w:ascii="Maiandra GD" w:eastAsia="Times New Roman" w:hAnsi="Maiandra GD" w:cstheme="minorHAnsi"/>
                <w:sz w:val="20"/>
                <w:szCs w:val="20"/>
              </w:rPr>
              <w:t>Number of sanitation blocks</w:t>
            </w:r>
          </w:p>
        </w:tc>
        <w:tc>
          <w:tcPr>
            <w:tcW w:w="371" w:type="pct"/>
            <w:tcBorders>
              <w:top w:val="single" w:sz="4" w:space="0" w:color="FFC000"/>
              <w:left w:val="single" w:sz="4" w:space="0" w:color="FFC000"/>
              <w:bottom w:val="single" w:sz="4" w:space="0" w:color="FFC000"/>
              <w:right w:val="single" w:sz="4" w:space="0" w:color="FFC000"/>
            </w:tcBorders>
          </w:tcPr>
          <w:p w14:paraId="02F6C4BE" w14:textId="57E73FF5"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w:t>
            </w:r>
          </w:p>
        </w:tc>
        <w:tc>
          <w:tcPr>
            <w:tcW w:w="370" w:type="pct"/>
            <w:tcBorders>
              <w:top w:val="single" w:sz="4" w:space="0" w:color="FFC000"/>
              <w:left w:val="single" w:sz="4" w:space="0" w:color="FFC000"/>
              <w:bottom w:val="single" w:sz="4" w:space="0" w:color="FFC000"/>
              <w:right w:val="single" w:sz="4" w:space="0" w:color="FFC000"/>
            </w:tcBorders>
          </w:tcPr>
          <w:p w14:paraId="4FE656E8" w14:textId="5D8D891F"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52A0F0BA" w14:textId="19D2526A"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033FF660" w14:textId="34B0726B"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2" w:type="pct"/>
            <w:tcBorders>
              <w:top w:val="single" w:sz="4" w:space="0" w:color="FFC000"/>
              <w:left w:val="single" w:sz="4" w:space="0" w:color="FFC000"/>
              <w:bottom w:val="single" w:sz="4" w:space="0" w:color="FFC000"/>
              <w:right w:val="single" w:sz="4" w:space="0" w:color="FFC000"/>
            </w:tcBorders>
          </w:tcPr>
          <w:p w14:paraId="47DB7C71" w14:textId="7022386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505" w:type="pct"/>
            <w:tcBorders>
              <w:top w:val="single" w:sz="4" w:space="0" w:color="FFC000"/>
              <w:left w:val="single" w:sz="4" w:space="0" w:color="FFC000"/>
              <w:bottom w:val="single" w:sz="4" w:space="0" w:color="FFC000"/>
              <w:right w:val="single" w:sz="4" w:space="0" w:color="FFC000"/>
            </w:tcBorders>
          </w:tcPr>
          <w:p w14:paraId="4A41E467" w14:textId="6BDAB6D6"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120</w:t>
            </w:r>
          </w:p>
        </w:tc>
      </w:tr>
      <w:tr w:rsidR="00751DA8" w:rsidRPr="00E41477" w14:paraId="7805B128"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right w:val="single" w:sz="4" w:space="0" w:color="FFC000"/>
            </w:tcBorders>
            <w:vAlign w:val="center"/>
          </w:tcPr>
          <w:p w14:paraId="362F1F8E"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40A50D7A" w14:textId="77777777" w:rsidR="00751DA8" w:rsidRPr="00E41477" w:rsidRDefault="00751DA8" w:rsidP="00751DA8">
            <w:pPr>
              <w:jc w:val="both"/>
              <w:rPr>
                <w:rFonts w:ascii="Maiandra GD" w:hAnsi="Maiandra GD" w:cs="Calibri"/>
                <w:sz w:val="20"/>
                <w:szCs w:val="20"/>
              </w:rPr>
            </w:pPr>
            <w:r w:rsidRPr="00E41477">
              <w:rPr>
                <w:rFonts w:ascii="Maiandra GD" w:hAnsi="Maiandra GD" w:cs="Calibri"/>
                <w:sz w:val="20"/>
                <w:szCs w:val="20"/>
              </w:rPr>
              <w:t>Floodlights installed</w:t>
            </w:r>
          </w:p>
          <w:p w14:paraId="7BCD2C77" w14:textId="77777777" w:rsidR="00751DA8" w:rsidRPr="00E41477" w:rsidRDefault="00751DA8" w:rsidP="00751DA8">
            <w:pPr>
              <w:jc w:val="both"/>
              <w:rPr>
                <w:rFonts w:ascii="Maiandra GD" w:eastAsia="Times New Roman" w:hAnsi="Maiandra GD" w:cstheme="minorHAnsi"/>
                <w:sz w:val="20"/>
                <w:szCs w:val="20"/>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092FDC00" w14:textId="1702E42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4</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0C17AEC4" w14:textId="64F7760C"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floodlights</w:t>
            </w:r>
          </w:p>
        </w:tc>
        <w:tc>
          <w:tcPr>
            <w:tcW w:w="371" w:type="pct"/>
            <w:tcBorders>
              <w:top w:val="single" w:sz="4" w:space="0" w:color="FFC000"/>
              <w:left w:val="single" w:sz="4" w:space="0" w:color="FFC000"/>
              <w:bottom w:val="single" w:sz="4" w:space="0" w:color="FFC000"/>
              <w:right w:val="single" w:sz="4" w:space="0" w:color="FFC000"/>
            </w:tcBorders>
          </w:tcPr>
          <w:p w14:paraId="0398429D" w14:textId="047887F3"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0340375D" w14:textId="1F0423BC"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51989259" w14:textId="7CDBAE72"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65333693" w14:textId="12C052BD"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2" w:type="pct"/>
            <w:tcBorders>
              <w:top w:val="single" w:sz="4" w:space="0" w:color="FFC000"/>
              <w:left w:val="single" w:sz="4" w:space="0" w:color="FFC000"/>
              <w:bottom w:val="single" w:sz="4" w:space="0" w:color="FFC000"/>
              <w:right w:val="single" w:sz="4" w:space="0" w:color="FFC000"/>
            </w:tcBorders>
          </w:tcPr>
          <w:p w14:paraId="78C198DD" w14:textId="7732D1EE"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505" w:type="pct"/>
            <w:tcBorders>
              <w:top w:val="single" w:sz="4" w:space="0" w:color="FFC000"/>
              <w:left w:val="single" w:sz="4" w:space="0" w:color="FFC000"/>
              <w:bottom w:val="single" w:sz="4" w:space="0" w:color="FFC000"/>
              <w:right w:val="single" w:sz="4" w:space="0" w:color="FFC000"/>
            </w:tcBorders>
          </w:tcPr>
          <w:p w14:paraId="361252F7" w14:textId="73AC9D48"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16</w:t>
            </w:r>
          </w:p>
        </w:tc>
      </w:tr>
      <w:tr w:rsidR="00751DA8" w:rsidRPr="00E41477" w14:paraId="7F8D234C" w14:textId="77777777" w:rsidTr="00751DA8">
        <w:trPr>
          <w:trHeight w:val="755"/>
        </w:trPr>
        <w:tc>
          <w:tcPr>
            <w:tcW w:w="744" w:type="pct"/>
            <w:vMerge/>
            <w:tcBorders>
              <w:left w:val="single" w:sz="4" w:space="0" w:color="FFC000"/>
              <w:right w:val="single" w:sz="4" w:space="0" w:color="FFC000"/>
            </w:tcBorders>
            <w:vAlign w:val="center"/>
          </w:tcPr>
          <w:p w14:paraId="0D6A4D29"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401ABCE1" w14:textId="77777777" w:rsidR="00751DA8" w:rsidRPr="00E41477" w:rsidRDefault="00751DA8" w:rsidP="00751DA8">
            <w:pPr>
              <w:jc w:val="both"/>
              <w:rPr>
                <w:rFonts w:ascii="Maiandra GD" w:hAnsi="Maiandra GD" w:cs="Calibri"/>
                <w:sz w:val="20"/>
                <w:szCs w:val="20"/>
              </w:rPr>
            </w:pPr>
            <w:r w:rsidRPr="00E41477">
              <w:rPr>
                <w:rFonts w:ascii="Maiandra GD" w:hAnsi="Maiandra GD" w:cs="Calibri"/>
                <w:sz w:val="20"/>
                <w:szCs w:val="20"/>
              </w:rPr>
              <w:t>Street lights installed</w:t>
            </w:r>
          </w:p>
          <w:p w14:paraId="34B76B26" w14:textId="77777777" w:rsidR="00751DA8" w:rsidRPr="00E41477" w:rsidRDefault="00751DA8" w:rsidP="00751DA8">
            <w:pPr>
              <w:jc w:val="both"/>
              <w:rPr>
                <w:rFonts w:ascii="Maiandra GD" w:eastAsia="Times New Roman" w:hAnsi="Maiandra GD" w:cstheme="minorHAnsi"/>
                <w:sz w:val="20"/>
                <w:szCs w:val="20"/>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7B965DE7" w14:textId="798198A4" w:rsidR="00751DA8" w:rsidRPr="00E41477" w:rsidRDefault="00751DA8" w:rsidP="00751DA8">
            <w:pPr>
              <w:jc w:val="both"/>
              <w:rPr>
                <w:rFonts w:ascii="Maiandra GD" w:eastAsia="Times New Roman" w:hAnsi="Maiandra GD" w:cstheme="minorHAnsi"/>
                <w:b/>
                <w:sz w:val="20"/>
                <w:szCs w:val="20"/>
              </w:rPr>
            </w:pP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529D6399" w14:textId="66B9DDF6" w:rsidR="00751DA8" w:rsidRPr="00751DA8"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streetlights</w:t>
            </w:r>
          </w:p>
        </w:tc>
        <w:tc>
          <w:tcPr>
            <w:tcW w:w="371" w:type="pct"/>
            <w:tcBorders>
              <w:top w:val="single" w:sz="4" w:space="0" w:color="FFC000"/>
              <w:left w:val="single" w:sz="4" w:space="0" w:color="FFC000"/>
              <w:bottom w:val="single" w:sz="4" w:space="0" w:color="FFC000"/>
              <w:right w:val="single" w:sz="4" w:space="0" w:color="FFC000"/>
            </w:tcBorders>
          </w:tcPr>
          <w:p w14:paraId="7B02C802" w14:textId="3C1234C8"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34BFF65B" w14:textId="217FA976"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w:t>
            </w:r>
          </w:p>
        </w:tc>
        <w:tc>
          <w:tcPr>
            <w:tcW w:w="371" w:type="pct"/>
            <w:tcBorders>
              <w:top w:val="single" w:sz="4" w:space="0" w:color="FFC000"/>
              <w:left w:val="single" w:sz="4" w:space="0" w:color="FFC000"/>
              <w:bottom w:val="single" w:sz="4" w:space="0" w:color="FFC000"/>
              <w:right w:val="single" w:sz="4" w:space="0" w:color="FFC000"/>
            </w:tcBorders>
          </w:tcPr>
          <w:p w14:paraId="435ABDD3" w14:textId="3994CE50"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w:t>
            </w:r>
          </w:p>
        </w:tc>
        <w:tc>
          <w:tcPr>
            <w:tcW w:w="371" w:type="pct"/>
            <w:tcBorders>
              <w:top w:val="single" w:sz="4" w:space="0" w:color="FFC000"/>
              <w:left w:val="single" w:sz="4" w:space="0" w:color="FFC000"/>
              <w:bottom w:val="single" w:sz="4" w:space="0" w:color="FFC000"/>
              <w:right w:val="single" w:sz="4" w:space="0" w:color="FFC000"/>
            </w:tcBorders>
          </w:tcPr>
          <w:p w14:paraId="0B312D69" w14:textId="1CBBA09E"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w:t>
            </w:r>
          </w:p>
        </w:tc>
        <w:tc>
          <w:tcPr>
            <w:tcW w:w="372" w:type="pct"/>
            <w:tcBorders>
              <w:top w:val="single" w:sz="4" w:space="0" w:color="FFC000"/>
              <w:left w:val="single" w:sz="4" w:space="0" w:color="FFC000"/>
              <w:bottom w:val="single" w:sz="4" w:space="0" w:color="FFC000"/>
              <w:right w:val="single" w:sz="4" w:space="0" w:color="FFC000"/>
            </w:tcBorders>
          </w:tcPr>
          <w:p w14:paraId="78A7BBE1" w14:textId="650D80CC"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w:t>
            </w:r>
          </w:p>
        </w:tc>
        <w:tc>
          <w:tcPr>
            <w:tcW w:w="505" w:type="pct"/>
            <w:tcBorders>
              <w:top w:val="single" w:sz="4" w:space="0" w:color="FFC000"/>
              <w:left w:val="single" w:sz="4" w:space="0" w:color="FFC000"/>
              <w:bottom w:val="single" w:sz="4" w:space="0" w:color="FFC000"/>
              <w:right w:val="single" w:sz="4" w:space="0" w:color="FFC000"/>
            </w:tcBorders>
          </w:tcPr>
          <w:p w14:paraId="55DFA36B" w14:textId="5213032D"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w:t>
            </w:r>
          </w:p>
        </w:tc>
      </w:tr>
      <w:tr w:rsidR="00751DA8" w:rsidRPr="00E41477" w14:paraId="3B274B61" w14:textId="77777777" w:rsidTr="00751DA8">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right w:val="single" w:sz="4" w:space="0" w:color="FFC000"/>
            </w:tcBorders>
            <w:vAlign w:val="center"/>
          </w:tcPr>
          <w:p w14:paraId="64901C3C"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6F34C5D9" w14:textId="09CDFCC3" w:rsidR="00751DA8" w:rsidRPr="00E41477" w:rsidRDefault="00751DA8" w:rsidP="00751DA8">
            <w:pPr>
              <w:jc w:val="both"/>
              <w:rPr>
                <w:rFonts w:ascii="Maiandra GD" w:eastAsia="Times New Roman" w:hAnsi="Maiandra GD" w:cstheme="minorHAnsi"/>
                <w:sz w:val="20"/>
                <w:szCs w:val="20"/>
              </w:rPr>
            </w:pPr>
            <w:r>
              <w:rPr>
                <w:rFonts w:ascii="Maiandra GD" w:hAnsi="Maiandra GD" w:cs="Calibri"/>
                <w:sz w:val="20"/>
                <w:szCs w:val="20"/>
              </w:rPr>
              <w:t xml:space="preserve">The Youth, Vulnerable and PWDs empowerment </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5697094C" w14:textId="77777777" w:rsidR="00751DA8" w:rsidRPr="00E41477" w:rsidRDefault="00751DA8" w:rsidP="00751DA8">
            <w:pPr>
              <w:jc w:val="both"/>
              <w:rPr>
                <w:rFonts w:ascii="Maiandra GD" w:eastAsia="Times New Roman" w:hAnsi="Maiandra GD" w:cstheme="minorHAnsi"/>
                <w:b/>
                <w:sz w:val="20"/>
                <w:szCs w:val="20"/>
              </w:rPr>
            </w:pP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7B4C7F00" w14:textId="3E6682BB" w:rsidR="00751DA8" w:rsidRPr="00E41477" w:rsidRDefault="00751DA8" w:rsidP="00751DA8">
            <w:pPr>
              <w:jc w:val="both"/>
              <w:rPr>
                <w:rFonts w:ascii="Maiandra GD" w:eastAsia="Times New Roman" w:hAnsi="Maiandra GD" w:cstheme="minorHAnsi"/>
                <w:sz w:val="20"/>
                <w:szCs w:val="20"/>
              </w:rPr>
            </w:pPr>
            <w:r>
              <w:rPr>
                <w:rFonts w:ascii="Maiandra GD" w:eastAsia="Times New Roman" w:hAnsi="Maiandra GD" w:cstheme="minorHAnsi"/>
                <w:sz w:val="20"/>
                <w:szCs w:val="20"/>
              </w:rPr>
              <w:t xml:space="preserve">No of youths, PWDs and the vulnerable empowered </w:t>
            </w:r>
          </w:p>
        </w:tc>
        <w:tc>
          <w:tcPr>
            <w:tcW w:w="371" w:type="pct"/>
            <w:tcBorders>
              <w:top w:val="single" w:sz="4" w:space="0" w:color="FFC000"/>
              <w:left w:val="single" w:sz="4" w:space="0" w:color="FFC000"/>
              <w:bottom w:val="single" w:sz="4" w:space="0" w:color="FFC000"/>
              <w:right w:val="single" w:sz="4" w:space="0" w:color="FFC000"/>
            </w:tcBorders>
          </w:tcPr>
          <w:p w14:paraId="40B10D66" w14:textId="7DB21B1E" w:rsidR="00751DA8" w:rsidRPr="00E41477" w:rsidRDefault="00751DA8"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 xml:space="preserve">100 </w:t>
            </w:r>
          </w:p>
        </w:tc>
        <w:tc>
          <w:tcPr>
            <w:tcW w:w="370" w:type="pct"/>
            <w:tcBorders>
              <w:top w:val="single" w:sz="4" w:space="0" w:color="FFC000"/>
              <w:left w:val="single" w:sz="4" w:space="0" w:color="FFC000"/>
              <w:bottom w:val="single" w:sz="4" w:space="0" w:color="FFC000"/>
              <w:right w:val="single" w:sz="4" w:space="0" w:color="FFC000"/>
            </w:tcBorders>
          </w:tcPr>
          <w:p w14:paraId="635BD932" w14:textId="34C75046" w:rsidR="00751DA8" w:rsidRPr="00E41477" w:rsidRDefault="00751DA8"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100</w:t>
            </w:r>
          </w:p>
        </w:tc>
        <w:tc>
          <w:tcPr>
            <w:tcW w:w="371" w:type="pct"/>
            <w:tcBorders>
              <w:top w:val="single" w:sz="4" w:space="0" w:color="FFC000"/>
              <w:left w:val="single" w:sz="4" w:space="0" w:color="FFC000"/>
              <w:bottom w:val="single" w:sz="4" w:space="0" w:color="FFC000"/>
              <w:right w:val="single" w:sz="4" w:space="0" w:color="FFC000"/>
            </w:tcBorders>
          </w:tcPr>
          <w:p w14:paraId="55A83685" w14:textId="5D5F695E" w:rsidR="00751DA8" w:rsidRPr="00E41477" w:rsidRDefault="00751DA8"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200</w:t>
            </w:r>
          </w:p>
        </w:tc>
        <w:tc>
          <w:tcPr>
            <w:tcW w:w="371" w:type="pct"/>
            <w:tcBorders>
              <w:top w:val="single" w:sz="4" w:space="0" w:color="FFC000"/>
              <w:left w:val="single" w:sz="4" w:space="0" w:color="FFC000"/>
              <w:bottom w:val="single" w:sz="4" w:space="0" w:color="FFC000"/>
              <w:right w:val="single" w:sz="4" w:space="0" w:color="FFC000"/>
            </w:tcBorders>
          </w:tcPr>
          <w:p w14:paraId="3140609D" w14:textId="305A101E" w:rsidR="00751DA8" w:rsidRPr="00E41477" w:rsidRDefault="00751DA8"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300</w:t>
            </w:r>
          </w:p>
        </w:tc>
        <w:tc>
          <w:tcPr>
            <w:tcW w:w="372" w:type="pct"/>
            <w:tcBorders>
              <w:top w:val="single" w:sz="4" w:space="0" w:color="FFC000"/>
              <w:left w:val="single" w:sz="4" w:space="0" w:color="FFC000"/>
              <w:bottom w:val="single" w:sz="4" w:space="0" w:color="FFC000"/>
              <w:right w:val="single" w:sz="4" w:space="0" w:color="FFC000"/>
            </w:tcBorders>
          </w:tcPr>
          <w:p w14:paraId="0DC727C7" w14:textId="0A2927FE" w:rsidR="00751DA8" w:rsidRPr="00E41477" w:rsidRDefault="00751DA8"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300</w:t>
            </w:r>
          </w:p>
        </w:tc>
        <w:tc>
          <w:tcPr>
            <w:tcW w:w="505" w:type="pct"/>
            <w:tcBorders>
              <w:top w:val="single" w:sz="4" w:space="0" w:color="FFC000"/>
              <w:left w:val="single" w:sz="4" w:space="0" w:color="FFC000"/>
              <w:bottom w:val="single" w:sz="4" w:space="0" w:color="FFC000"/>
              <w:right w:val="single" w:sz="4" w:space="0" w:color="FFC000"/>
            </w:tcBorders>
          </w:tcPr>
          <w:p w14:paraId="2C4DAE5F" w14:textId="67EFEDA0" w:rsidR="00751DA8" w:rsidRPr="00E41477" w:rsidRDefault="00751DA8"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100</w:t>
            </w:r>
          </w:p>
        </w:tc>
      </w:tr>
      <w:tr w:rsidR="00751DA8" w:rsidRPr="00E41477" w14:paraId="08FFA565" w14:textId="77777777" w:rsidTr="00751DA8">
        <w:trPr>
          <w:trHeight w:val="1592"/>
        </w:trPr>
        <w:tc>
          <w:tcPr>
            <w:tcW w:w="744" w:type="pct"/>
            <w:vMerge/>
            <w:tcBorders>
              <w:left w:val="single" w:sz="4" w:space="0" w:color="FFC000"/>
              <w:right w:val="single" w:sz="4" w:space="0" w:color="FFC000"/>
            </w:tcBorders>
            <w:vAlign w:val="center"/>
          </w:tcPr>
          <w:p w14:paraId="7EE0F69F"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17623411" w14:textId="0A96C52E" w:rsidR="00751DA8" w:rsidRPr="00E41477" w:rsidRDefault="00751DA8" w:rsidP="00751DA8">
            <w:pPr>
              <w:jc w:val="both"/>
              <w:rPr>
                <w:rFonts w:ascii="Maiandra GD" w:hAnsi="Maiandra GD" w:cs="Calibri"/>
                <w:sz w:val="20"/>
                <w:szCs w:val="20"/>
              </w:rPr>
            </w:pPr>
            <w:r w:rsidRPr="00E41477">
              <w:rPr>
                <w:rFonts w:ascii="Maiandra GD" w:hAnsi="Maiandra GD" w:cs="Calibri"/>
                <w:sz w:val="20"/>
                <w:szCs w:val="20"/>
              </w:rPr>
              <w:t xml:space="preserve">Established and operational solid waste recycling center </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2D741EDC" w14:textId="7F9A8D43" w:rsidR="00751DA8" w:rsidRPr="00E41477" w:rsidRDefault="00751DA8" w:rsidP="00751DA8">
            <w:pPr>
              <w:pStyle w:val="ListParagraph"/>
              <w:numPr>
                <w:ilvl w:val="0"/>
                <w:numId w:val="9"/>
              </w:num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5AD0979E" w14:textId="672A3275"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Number of </w:t>
            </w:r>
            <w:proofErr w:type="spellStart"/>
            <w:r w:rsidRPr="00E41477">
              <w:rPr>
                <w:rFonts w:ascii="Maiandra GD" w:eastAsia="Times New Roman" w:hAnsi="Maiandra GD" w:cstheme="minorHAnsi"/>
                <w:sz w:val="20"/>
                <w:szCs w:val="20"/>
              </w:rPr>
              <w:t>centres</w:t>
            </w:r>
            <w:proofErr w:type="spellEnd"/>
          </w:p>
        </w:tc>
        <w:tc>
          <w:tcPr>
            <w:tcW w:w="371" w:type="pct"/>
            <w:tcBorders>
              <w:top w:val="single" w:sz="4" w:space="0" w:color="FFC000"/>
              <w:left w:val="single" w:sz="4" w:space="0" w:color="FFC000"/>
              <w:bottom w:val="single" w:sz="4" w:space="0" w:color="FFC000"/>
              <w:right w:val="single" w:sz="4" w:space="0" w:color="FFC000"/>
            </w:tcBorders>
          </w:tcPr>
          <w:p w14:paraId="0F555CFF" w14:textId="58DE9ABA"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58DD58E2" w14:textId="6EE2C4CF"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3EA7C36C" w14:textId="0CA520FA"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4500E099" w14:textId="35EEE053"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2" w:type="pct"/>
            <w:tcBorders>
              <w:top w:val="single" w:sz="4" w:space="0" w:color="FFC000"/>
              <w:left w:val="single" w:sz="4" w:space="0" w:color="FFC000"/>
              <w:bottom w:val="single" w:sz="4" w:space="0" w:color="FFC000"/>
              <w:right w:val="single" w:sz="4" w:space="0" w:color="FFC000"/>
            </w:tcBorders>
          </w:tcPr>
          <w:p w14:paraId="4DB529AB" w14:textId="2820B143"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505" w:type="pct"/>
            <w:tcBorders>
              <w:top w:val="single" w:sz="4" w:space="0" w:color="FFC000"/>
              <w:left w:val="single" w:sz="4" w:space="0" w:color="FFC000"/>
              <w:bottom w:val="single" w:sz="4" w:space="0" w:color="FFC000"/>
              <w:right w:val="single" w:sz="4" w:space="0" w:color="FFC000"/>
            </w:tcBorders>
          </w:tcPr>
          <w:p w14:paraId="3A0C6807" w14:textId="093D1A68"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180</w:t>
            </w:r>
          </w:p>
        </w:tc>
      </w:tr>
      <w:tr w:rsidR="00751DA8" w:rsidRPr="00E41477" w14:paraId="502102DB" w14:textId="77777777" w:rsidTr="00751DA8">
        <w:trPr>
          <w:cnfStyle w:val="000000100000" w:firstRow="0" w:lastRow="0" w:firstColumn="0" w:lastColumn="0" w:oddVBand="0" w:evenVBand="0" w:oddHBand="1" w:evenHBand="0" w:firstRowFirstColumn="0" w:firstRowLastColumn="0" w:lastRowFirstColumn="0" w:lastRowLastColumn="0"/>
          <w:trHeight w:val="467"/>
        </w:trPr>
        <w:tc>
          <w:tcPr>
            <w:tcW w:w="744" w:type="pct"/>
            <w:vMerge/>
            <w:tcBorders>
              <w:left w:val="single" w:sz="4" w:space="0" w:color="FFC000"/>
              <w:bottom w:val="single" w:sz="4" w:space="0" w:color="FFC000"/>
              <w:right w:val="single" w:sz="4" w:space="0" w:color="FFC000"/>
            </w:tcBorders>
            <w:vAlign w:val="center"/>
          </w:tcPr>
          <w:p w14:paraId="6D838C0C"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2CE5F6B9" w14:textId="77777777" w:rsidR="00751DA8" w:rsidRPr="00E41477" w:rsidRDefault="00751DA8" w:rsidP="00751DA8">
            <w:pPr>
              <w:jc w:val="both"/>
              <w:rPr>
                <w:rFonts w:ascii="Maiandra GD" w:hAnsi="Maiandra GD" w:cs="Calibri"/>
                <w:sz w:val="20"/>
                <w:szCs w:val="20"/>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0D36EA62" w14:textId="23C6E996" w:rsidR="00751DA8" w:rsidRPr="00E41477" w:rsidRDefault="00751DA8" w:rsidP="00751DA8">
            <w:pPr>
              <w:jc w:val="both"/>
              <w:rPr>
                <w:rFonts w:ascii="Maiandra GD" w:eastAsia="Times New Roman" w:hAnsi="Maiandra GD" w:cstheme="minorHAnsi"/>
                <w:b/>
                <w:sz w:val="20"/>
                <w:szCs w:val="20"/>
              </w:rPr>
            </w:pP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0ECA568B" w14:textId="2B8B8DAD" w:rsidR="00751DA8" w:rsidRPr="00E41477" w:rsidRDefault="00751DA8" w:rsidP="00751DA8">
            <w:pPr>
              <w:jc w:val="both"/>
              <w:rPr>
                <w:rFonts w:ascii="Maiandra GD" w:eastAsia="Times New Roman" w:hAnsi="Maiandra GD" w:cstheme="minorHAnsi"/>
                <w:sz w:val="20"/>
                <w:szCs w:val="20"/>
              </w:rPr>
            </w:pPr>
          </w:p>
        </w:tc>
        <w:tc>
          <w:tcPr>
            <w:tcW w:w="1854" w:type="pct"/>
            <w:gridSpan w:val="5"/>
            <w:tcBorders>
              <w:top w:val="single" w:sz="4" w:space="0" w:color="FFC000"/>
              <w:left w:val="single" w:sz="4" w:space="0" w:color="FFC000"/>
              <w:bottom w:val="single" w:sz="4" w:space="0" w:color="FFC000"/>
              <w:right w:val="single" w:sz="4" w:space="0" w:color="FFC000"/>
            </w:tcBorders>
          </w:tcPr>
          <w:p w14:paraId="1B0F84C0" w14:textId="3E5B855A"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Total Budget (</w:t>
            </w:r>
            <w:proofErr w:type="spellStart"/>
            <w:r w:rsidRPr="00E41477">
              <w:rPr>
                <w:rFonts w:ascii="Maiandra GD" w:eastAsia="Times New Roman" w:hAnsi="Maiandra GD" w:cstheme="minorHAnsi"/>
                <w:b/>
                <w:color w:val="000000"/>
                <w:kern w:val="24"/>
                <w:sz w:val="20"/>
                <w:szCs w:val="20"/>
              </w:rPr>
              <w:t>Ksh</w:t>
            </w:r>
            <w:proofErr w:type="spellEnd"/>
            <w:r w:rsidRPr="00E41477">
              <w:rPr>
                <w:rFonts w:ascii="Maiandra GD" w:eastAsia="Times New Roman" w:hAnsi="Maiandra GD" w:cstheme="minorHAnsi"/>
                <w:b/>
                <w:color w:val="000000"/>
                <w:kern w:val="24"/>
                <w:sz w:val="20"/>
                <w:szCs w:val="20"/>
              </w:rPr>
              <w:t>.) in Millions</w:t>
            </w:r>
          </w:p>
        </w:tc>
        <w:tc>
          <w:tcPr>
            <w:tcW w:w="505" w:type="pct"/>
            <w:tcBorders>
              <w:top w:val="single" w:sz="4" w:space="0" w:color="FFC000"/>
              <w:left w:val="single" w:sz="4" w:space="0" w:color="FFC000"/>
              <w:bottom w:val="single" w:sz="4" w:space="0" w:color="FFC000"/>
              <w:right w:val="single" w:sz="4" w:space="0" w:color="FFC000"/>
            </w:tcBorders>
          </w:tcPr>
          <w:p w14:paraId="3D64691B" w14:textId="54AF0E3B" w:rsidR="00751DA8" w:rsidRPr="00E41477" w:rsidRDefault="00DC51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3551</w:t>
            </w:r>
          </w:p>
        </w:tc>
      </w:tr>
      <w:tr w:rsidR="00751DA8" w:rsidRPr="00E41477" w14:paraId="6F665530" w14:textId="77777777" w:rsidTr="00E60595">
        <w:trPr>
          <w:trHeight w:val="281"/>
        </w:trPr>
        <w:tc>
          <w:tcPr>
            <w:tcW w:w="5000" w:type="pct"/>
            <w:gridSpan w:val="10"/>
            <w:tcBorders>
              <w:top w:val="single" w:sz="4" w:space="0" w:color="FFC000"/>
              <w:left w:val="single" w:sz="4" w:space="0" w:color="FFC000"/>
              <w:bottom w:val="single" w:sz="4" w:space="0" w:color="auto"/>
              <w:right w:val="single" w:sz="4" w:space="0" w:color="FFC000"/>
            </w:tcBorders>
          </w:tcPr>
          <w:p w14:paraId="1F137C0E" w14:textId="77777777" w:rsidR="00751DA8" w:rsidRPr="00E41477" w:rsidRDefault="00751DA8" w:rsidP="00751DA8">
            <w:pPr>
              <w:jc w:val="both"/>
              <w:rPr>
                <w:rFonts w:ascii="Maiandra GD" w:eastAsia="Times New Roman" w:hAnsi="Maiandra GD" w:cstheme="minorHAnsi"/>
                <w:b/>
                <w:color w:val="000000"/>
                <w:kern w:val="24"/>
                <w:sz w:val="28"/>
                <w:szCs w:val="28"/>
              </w:rPr>
            </w:pPr>
            <w:r w:rsidRPr="00E41477">
              <w:rPr>
                <w:rFonts w:ascii="Maiandra GD" w:eastAsia="Times New Roman" w:hAnsi="Maiandra GD" w:cstheme="minorHAnsi"/>
                <w:b/>
                <w:color w:val="000000"/>
                <w:kern w:val="24"/>
                <w:sz w:val="28"/>
                <w:szCs w:val="28"/>
              </w:rPr>
              <w:t>Program 3: Environmental Management</w:t>
            </w:r>
          </w:p>
          <w:p w14:paraId="498ADDA8" w14:textId="77777777" w:rsidR="00751DA8" w:rsidRPr="00E41477" w:rsidRDefault="00751DA8" w:rsidP="00751DA8">
            <w:pPr>
              <w:jc w:val="both"/>
              <w:rPr>
                <w:rFonts w:ascii="Maiandra GD" w:eastAsia="Times New Roman" w:hAnsi="Maiandra GD" w:cstheme="minorHAnsi"/>
                <w:b/>
                <w:color w:val="000000"/>
                <w:kern w:val="24"/>
                <w:sz w:val="28"/>
                <w:szCs w:val="28"/>
              </w:rPr>
            </w:pPr>
            <w:r w:rsidRPr="00E41477">
              <w:rPr>
                <w:rFonts w:ascii="Maiandra GD" w:eastAsia="Times New Roman" w:hAnsi="Maiandra GD" w:cstheme="minorHAnsi"/>
                <w:b/>
                <w:color w:val="000000"/>
                <w:kern w:val="24"/>
                <w:sz w:val="28"/>
                <w:szCs w:val="28"/>
              </w:rPr>
              <w:lastRenderedPageBreak/>
              <w:t xml:space="preserve"> </w:t>
            </w:r>
          </w:p>
        </w:tc>
      </w:tr>
      <w:tr w:rsidR="00751DA8" w:rsidRPr="00E41477" w14:paraId="21F68904" w14:textId="77777777" w:rsidTr="00E60595">
        <w:trPr>
          <w:cnfStyle w:val="000000100000" w:firstRow="0" w:lastRow="0" w:firstColumn="0" w:lastColumn="0" w:oddVBand="0" w:evenVBand="0" w:oddHBand="1" w:evenHBand="0" w:firstRowFirstColumn="0" w:firstRowLastColumn="0" w:lastRowFirstColumn="0" w:lastRowLastColumn="0"/>
          <w:trHeight w:val="1178"/>
        </w:trPr>
        <w:tc>
          <w:tcPr>
            <w:tcW w:w="5000" w:type="pct"/>
            <w:gridSpan w:val="10"/>
            <w:tcBorders>
              <w:top w:val="single" w:sz="4" w:space="0" w:color="auto"/>
              <w:left w:val="single" w:sz="4" w:space="0" w:color="FFC000"/>
              <w:bottom w:val="single" w:sz="4" w:space="0" w:color="auto"/>
              <w:right w:val="single" w:sz="4" w:space="0" w:color="FFC000"/>
            </w:tcBorders>
          </w:tcPr>
          <w:p w14:paraId="43DF0680"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lastRenderedPageBreak/>
              <w:t>Objectives</w:t>
            </w:r>
          </w:p>
          <w:p w14:paraId="5E094446" w14:textId="77777777" w:rsidR="00751DA8" w:rsidRPr="00E41477" w:rsidRDefault="00751DA8" w:rsidP="00751DA8">
            <w:pPr>
              <w:pStyle w:val="ListParagraph"/>
              <w:numPr>
                <w:ilvl w:val="0"/>
                <w:numId w:val="3"/>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 identify and enhance new technology for sustainable development</w:t>
            </w:r>
          </w:p>
          <w:p w14:paraId="248D213A" w14:textId="77777777" w:rsidR="00751DA8" w:rsidRPr="00E41477" w:rsidRDefault="00751DA8" w:rsidP="00751DA8">
            <w:pPr>
              <w:pStyle w:val="ListParagraph"/>
              <w:numPr>
                <w:ilvl w:val="0"/>
                <w:numId w:val="3"/>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 support pollution prevention</w:t>
            </w:r>
          </w:p>
          <w:p w14:paraId="554061D8" w14:textId="77777777" w:rsidR="00751DA8" w:rsidRPr="00E41477" w:rsidRDefault="00751DA8" w:rsidP="00751DA8">
            <w:pPr>
              <w:pStyle w:val="ListParagraph"/>
              <w:numPr>
                <w:ilvl w:val="0"/>
                <w:numId w:val="3"/>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Promote sustainable development that promotes environmental protection and management</w:t>
            </w:r>
          </w:p>
        </w:tc>
      </w:tr>
      <w:tr w:rsidR="00751DA8" w:rsidRPr="00E41477" w14:paraId="14911596" w14:textId="77777777" w:rsidTr="00E60595">
        <w:trPr>
          <w:trHeight w:val="998"/>
        </w:trPr>
        <w:tc>
          <w:tcPr>
            <w:tcW w:w="5000" w:type="pct"/>
            <w:gridSpan w:val="10"/>
            <w:tcBorders>
              <w:top w:val="single" w:sz="4" w:space="0" w:color="auto"/>
              <w:left w:val="single" w:sz="4" w:space="0" w:color="FFC000"/>
              <w:bottom w:val="single" w:sz="4" w:space="0" w:color="000000" w:themeColor="text1"/>
              <w:right w:val="single" w:sz="4" w:space="0" w:color="FFC000"/>
            </w:tcBorders>
          </w:tcPr>
          <w:p w14:paraId="09F3275D"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Outcomes</w:t>
            </w:r>
          </w:p>
          <w:p w14:paraId="5039C425" w14:textId="77777777" w:rsidR="00751DA8" w:rsidRPr="00E41477" w:rsidRDefault="00751DA8" w:rsidP="00751DA8">
            <w:pPr>
              <w:pStyle w:val="ListParagraph"/>
              <w:numPr>
                <w:ilvl w:val="0"/>
                <w:numId w:val="4"/>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Improved health</w:t>
            </w:r>
          </w:p>
          <w:p w14:paraId="5326A378" w14:textId="77777777" w:rsidR="00751DA8" w:rsidRPr="00E41477" w:rsidRDefault="00751DA8" w:rsidP="00751DA8">
            <w:pPr>
              <w:pStyle w:val="ListParagraph"/>
              <w:numPr>
                <w:ilvl w:val="0"/>
                <w:numId w:val="4"/>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Enhanced cleanliness</w:t>
            </w:r>
          </w:p>
          <w:p w14:paraId="0C5A1F3E" w14:textId="77777777" w:rsidR="00751DA8" w:rsidRPr="00E41477" w:rsidRDefault="00751DA8" w:rsidP="00751DA8">
            <w:pPr>
              <w:pStyle w:val="ListParagraph"/>
              <w:numPr>
                <w:ilvl w:val="0"/>
                <w:numId w:val="4"/>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Improved recycling and reuse practices at point of waste generation</w:t>
            </w:r>
          </w:p>
          <w:p w14:paraId="786D4F88" w14:textId="77777777" w:rsidR="00751DA8" w:rsidRPr="00E41477" w:rsidRDefault="00751DA8" w:rsidP="00751DA8">
            <w:pPr>
              <w:jc w:val="both"/>
              <w:rPr>
                <w:rFonts w:ascii="Maiandra GD" w:eastAsia="Times New Roman" w:hAnsi="Maiandra GD" w:cstheme="minorHAnsi"/>
                <w:b/>
                <w:color w:val="000000"/>
                <w:kern w:val="24"/>
                <w:sz w:val="20"/>
                <w:szCs w:val="20"/>
              </w:rPr>
            </w:pPr>
          </w:p>
        </w:tc>
      </w:tr>
      <w:tr w:rsidR="00751DA8" w:rsidRPr="00E41477" w14:paraId="11A005E9"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1CF5D4AA"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Sub-</w:t>
            </w:r>
            <w:proofErr w:type="spellStart"/>
            <w:r w:rsidRPr="00E41477">
              <w:rPr>
                <w:rFonts w:ascii="Maiandra GD" w:eastAsia="Times New Roman" w:hAnsi="Maiandra GD" w:cstheme="minorHAnsi"/>
                <w:b/>
                <w:color w:val="000000"/>
                <w:kern w:val="24"/>
                <w:sz w:val="20"/>
                <w:szCs w:val="20"/>
              </w:rPr>
              <w:t>programme</w:t>
            </w:r>
            <w:proofErr w:type="spellEnd"/>
          </w:p>
        </w:tc>
        <w:tc>
          <w:tcPr>
            <w:tcW w:w="64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1DEC47F0"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Key Output</w:t>
            </w:r>
          </w:p>
        </w:tc>
        <w:tc>
          <w:tcPr>
            <w:tcW w:w="50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0C909549"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Baseline</w:t>
            </w:r>
          </w:p>
        </w:tc>
        <w:tc>
          <w:tcPr>
            <w:tcW w:w="74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21BBD5DB"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Key performance indicators</w:t>
            </w:r>
          </w:p>
          <w:p w14:paraId="3E07FF36" w14:textId="77777777" w:rsidR="00751DA8" w:rsidRPr="00E41477" w:rsidRDefault="00751DA8" w:rsidP="00751DA8">
            <w:pPr>
              <w:jc w:val="both"/>
              <w:rPr>
                <w:rFonts w:ascii="Maiandra GD" w:eastAsia="Times New Roman" w:hAnsi="Maiandra GD" w:cstheme="minorHAnsi"/>
                <w:sz w:val="20"/>
                <w:szCs w:val="20"/>
              </w:rPr>
            </w:pPr>
          </w:p>
          <w:p w14:paraId="53D68D7D" w14:textId="77777777" w:rsidR="00751DA8" w:rsidRPr="00E41477" w:rsidRDefault="00751DA8" w:rsidP="00751DA8">
            <w:pPr>
              <w:jc w:val="both"/>
              <w:rPr>
                <w:rFonts w:ascii="Maiandra GD" w:eastAsia="Times New Roman" w:hAnsi="Maiandra GD" w:cstheme="minorHAnsi"/>
                <w:sz w:val="20"/>
                <w:szCs w:val="20"/>
              </w:rPr>
            </w:pPr>
          </w:p>
        </w:tc>
        <w:tc>
          <w:tcPr>
            <w:tcW w:w="235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68FECA33"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Planned Targets</w:t>
            </w:r>
          </w:p>
        </w:tc>
      </w:tr>
      <w:tr w:rsidR="00751DA8" w:rsidRPr="00E41477" w14:paraId="1E339EC3" w14:textId="77777777" w:rsidTr="00955E5B">
        <w:trPr>
          <w:trHeight w:val="70"/>
        </w:trPr>
        <w:tc>
          <w:tcPr>
            <w:tcW w:w="7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430F6707" w14:textId="77777777" w:rsidR="00751DA8" w:rsidRPr="00E41477" w:rsidRDefault="00751DA8" w:rsidP="00751DA8">
            <w:pPr>
              <w:jc w:val="both"/>
              <w:rPr>
                <w:rFonts w:ascii="Maiandra GD" w:eastAsia="Times New Roman" w:hAnsi="Maiandra GD" w:cstheme="minorHAnsi"/>
                <w:b/>
                <w:sz w:val="20"/>
                <w:szCs w:val="20"/>
              </w:rPr>
            </w:pPr>
          </w:p>
        </w:tc>
        <w:tc>
          <w:tcPr>
            <w:tcW w:w="64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40F057E7" w14:textId="77777777" w:rsidR="00751DA8" w:rsidRPr="00E41477" w:rsidRDefault="00751DA8" w:rsidP="00751DA8">
            <w:pPr>
              <w:jc w:val="both"/>
              <w:rPr>
                <w:rFonts w:ascii="Maiandra GD" w:eastAsia="Times New Roman" w:hAnsi="Maiandra GD" w:cstheme="minorHAnsi"/>
                <w:b/>
                <w:sz w:val="20"/>
                <w:szCs w:val="20"/>
              </w:rPr>
            </w:pPr>
          </w:p>
        </w:tc>
        <w:tc>
          <w:tcPr>
            <w:tcW w:w="50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5F690305" w14:textId="77777777" w:rsidR="00751DA8" w:rsidRPr="00E41477" w:rsidRDefault="00751DA8" w:rsidP="00751DA8">
            <w:pPr>
              <w:jc w:val="both"/>
              <w:rPr>
                <w:rFonts w:ascii="Maiandra GD" w:eastAsia="Times New Roman" w:hAnsi="Maiandra GD" w:cstheme="minorHAnsi"/>
                <w:b/>
                <w:sz w:val="20"/>
                <w:szCs w:val="20"/>
              </w:rPr>
            </w:pPr>
          </w:p>
        </w:tc>
        <w:tc>
          <w:tcPr>
            <w:tcW w:w="74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5AA5C94E" w14:textId="77777777" w:rsidR="00751DA8" w:rsidRPr="00E41477" w:rsidRDefault="00751DA8" w:rsidP="00751DA8">
            <w:pPr>
              <w:jc w:val="both"/>
              <w:rPr>
                <w:rFonts w:ascii="Maiandra GD" w:eastAsia="Times New Roman" w:hAnsi="Maiandra GD" w:cstheme="minorHAnsi"/>
                <w:sz w:val="20"/>
                <w:szCs w:val="20"/>
              </w:rPr>
            </w:pPr>
          </w:p>
        </w:tc>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2528A428"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 xml:space="preserve">2023/24 </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232E5ECF"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2024/25</w:t>
            </w:r>
          </w:p>
        </w:tc>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44F80197"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2025/26</w:t>
            </w:r>
          </w:p>
        </w:tc>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7961E840"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2026/27</w:t>
            </w:r>
          </w:p>
        </w:tc>
        <w:tc>
          <w:tcPr>
            <w:tcW w:w="3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3C17DCC1"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2027/28</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7A7CBB8A"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Total Budget (</w:t>
            </w:r>
            <w:proofErr w:type="spellStart"/>
            <w:r w:rsidRPr="00E41477">
              <w:rPr>
                <w:rFonts w:ascii="Maiandra GD" w:eastAsia="Times New Roman" w:hAnsi="Maiandra GD" w:cstheme="minorHAnsi"/>
                <w:b/>
                <w:color w:val="000000"/>
                <w:kern w:val="24"/>
                <w:sz w:val="20"/>
                <w:szCs w:val="20"/>
              </w:rPr>
              <w:t>Ksh</w:t>
            </w:r>
            <w:proofErr w:type="spellEnd"/>
            <w:r w:rsidRPr="00E41477">
              <w:rPr>
                <w:rFonts w:ascii="Maiandra GD" w:eastAsia="Times New Roman" w:hAnsi="Maiandra GD" w:cstheme="minorHAnsi"/>
                <w:b/>
                <w:color w:val="000000"/>
                <w:kern w:val="24"/>
                <w:sz w:val="20"/>
                <w:szCs w:val="20"/>
              </w:rPr>
              <w:t>.) in Millions</w:t>
            </w:r>
          </w:p>
        </w:tc>
      </w:tr>
      <w:tr w:rsidR="00D1569A" w:rsidRPr="00E41477" w14:paraId="10EC0882"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val="restart"/>
            <w:tcBorders>
              <w:top w:val="single" w:sz="4" w:space="0" w:color="000000" w:themeColor="text1"/>
              <w:left w:val="single" w:sz="4" w:space="0" w:color="FFC000"/>
              <w:right w:val="single" w:sz="4" w:space="0" w:color="FFC000"/>
            </w:tcBorders>
            <w:vAlign w:val="center"/>
          </w:tcPr>
          <w:p w14:paraId="23E3EB4E" w14:textId="77777777" w:rsidR="00D1569A" w:rsidRPr="00E41477" w:rsidRDefault="00D1569A" w:rsidP="00751DA8">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Sp</w:t>
            </w:r>
            <w:proofErr w:type="spellEnd"/>
            <w:r w:rsidRPr="00E41477">
              <w:rPr>
                <w:rFonts w:ascii="Maiandra GD" w:eastAsia="Times New Roman" w:hAnsi="Maiandra GD" w:cstheme="minorHAnsi"/>
                <w:b/>
                <w:sz w:val="20"/>
                <w:szCs w:val="20"/>
              </w:rPr>
              <w:t xml:space="preserve"> 3.1</w:t>
            </w:r>
          </w:p>
          <w:p w14:paraId="79C6D34B"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Solid waste management</w:t>
            </w:r>
          </w:p>
          <w:p w14:paraId="4ABABFE0" w14:textId="5BA4DAC8"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 xml:space="preserve">Environmental conservation </w:t>
            </w:r>
          </w:p>
        </w:tc>
        <w:tc>
          <w:tcPr>
            <w:tcW w:w="646" w:type="pct"/>
            <w:tcBorders>
              <w:top w:val="single" w:sz="4" w:space="0" w:color="000000" w:themeColor="text1"/>
              <w:left w:val="single" w:sz="4" w:space="0" w:color="FFC000"/>
              <w:bottom w:val="single" w:sz="4" w:space="0" w:color="FFC000"/>
              <w:right w:val="single" w:sz="4" w:space="0" w:color="FFC000"/>
            </w:tcBorders>
            <w:vAlign w:val="center"/>
          </w:tcPr>
          <w:p w14:paraId="795FC97E" w14:textId="5DBB46B0" w:rsidR="00D1569A" w:rsidRPr="00E41477" w:rsidRDefault="00D1569A" w:rsidP="00751DA8">
            <w:pPr>
              <w:jc w:val="both"/>
              <w:rPr>
                <w:rFonts w:ascii="Maiandra GD" w:eastAsia="Times New Roman" w:hAnsi="Maiandra GD" w:cstheme="minorHAnsi"/>
                <w:b/>
                <w:sz w:val="20"/>
                <w:szCs w:val="20"/>
              </w:rPr>
            </w:pPr>
            <w:r>
              <w:rPr>
                <w:rFonts w:ascii="Maiandra GD" w:eastAsia="Times New Roman" w:hAnsi="Maiandra GD" w:cstheme="minorHAnsi"/>
                <w:b/>
                <w:sz w:val="20"/>
                <w:szCs w:val="20"/>
              </w:rPr>
              <w:t xml:space="preserve">Acquisition of additional land at </w:t>
            </w:r>
            <w:proofErr w:type="spellStart"/>
            <w:r>
              <w:rPr>
                <w:rFonts w:ascii="Maiandra GD" w:eastAsia="Times New Roman" w:hAnsi="Maiandra GD" w:cstheme="minorHAnsi"/>
                <w:b/>
                <w:sz w:val="20"/>
                <w:szCs w:val="20"/>
              </w:rPr>
              <w:t>Nkunga</w:t>
            </w:r>
            <w:proofErr w:type="spellEnd"/>
            <w:r>
              <w:rPr>
                <w:rFonts w:ascii="Maiandra GD" w:eastAsia="Times New Roman" w:hAnsi="Maiandra GD" w:cstheme="minorHAnsi"/>
                <w:b/>
                <w:sz w:val="20"/>
                <w:szCs w:val="20"/>
              </w:rPr>
              <w:t xml:space="preserve"> Land fill </w:t>
            </w:r>
          </w:p>
        </w:tc>
        <w:tc>
          <w:tcPr>
            <w:tcW w:w="509" w:type="pct"/>
            <w:tcBorders>
              <w:top w:val="single" w:sz="4" w:space="0" w:color="000000" w:themeColor="text1"/>
              <w:left w:val="single" w:sz="4" w:space="0" w:color="FFC000"/>
              <w:bottom w:val="single" w:sz="4" w:space="0" w:color="FFC000"/>
              <w:right w:val="single" w:sz="4" w:space="0" w:color="F79646" w:themeColor="accent6"/>
            </w:tcBorders>
            <w:vAlign w:val="center"/>
          </w:tcPr>
          <w:p w14:paraId="6AC1CDCC" w14:textId="3F3EC491" w:rsidR="00D1569A" w:rsidRPr="00D1569A" w:rsidRDefault="00D1569A" w:rsidP="00D1569A">
            <w:pPr>
              <w:pStyle w:val="ListParagraph"/>
              <w:numPr>
                <w:ilvl w:val="0"/>
                <w:numId w:val="9"/>
              </w:numPr>
              <w:jc w:val="both"/>
              <w:rPr>
                <w:rFonts w:ascii="Maiandra GD" w:eastAsia="Times New Roman" w:hAnsi="Maiandra GD" w:cstheme="minorHAnsi"/>
                <w:b/>
                <w:sz w:val="20"/>
                <w:szCs w:val="20"/>
              </w:rPr>
            </w:pPr>
          </w:p>
        </w:tc>
        <w:tc>
          <w:tcPr>
            <w:tcW w:w="741" w:type="pct"/>
            <w:tcBorders>
              <w:top w:val="single" w:sz="4" w:space="0" w:color="000000" w:themeColor="text1"/>
              <w:left w:val="single" w:sz="4" w:space="0" w:color="F79646" w:themeColor="accent6"/>
              <w:bottom w:val="single" w:sz="4" w:space="0" w:color="FFC000"/>
              <w:right w:val="single" w:sz="4" w:space="0" w:color="FFC000"/>
            </w:tcBorders>
            <w:vAlign w:val="center"/>
          </w:tcPr>
          <w:p w14:paraId="28010206" w14:textId="0FA1807E" w:rsidR="00D1569A" w:rsidRPr="00E41477" w:rsidRDefault="00D1569A" w:rsidP="00751DA8">
            <w:pPr>
              <w:jc w:val="both"/>
              <w:rPr>
                <w:rFonts w:ascii="Maiandra GD" w:eastAsia="Times New Roman" w:hAnsi="Maiandra GD" w:cstheme="minorHAnsi"/>
                <w:sz w:val="20"/>
                <w:szCs w:val="20"/>
              </w:rPr>
            </w:pPr>
            <w:r>
              <w:rPr>
                <w:rFonts w:ascii="Maiandra GD" w:eastAsia="Times New Roman" w:hAnsi="Maiandra GD" w:cstheme="minorHAnsi"/>
                <w:sz w:val="20"/>
                <w:szCs w:val="20"/>
              </w:rPr>
              <w:t xml:space="preserve">No of acres of land purchased </w:t>
            </w:r>
          </w:p>
        </w:tc>
        <w:tc>
          <w:tcPr>
            <w:tcW w:w="371" w:type="pct"/>
            <w:tcBorders>
              <w:top w:val="single" w:sz="4" w:space="0" w:color="000000" w:themeColor="text1"/>
              <w:left w:val="single" w:sz="4" w:space="0" w:color="FFC000"/>
              <w:bottom w:val="single" w:sz="4" w:space="0" w:color="FFC000"/>
              <w:right w:val="single" w:sz="4" w:space="0" w:color="FFC000"/>
            </w:tcBorders>
          </w:tcPr>
          <w:p w14:paraId="49B75DC5" w14:textId="2F188D94" w:rsidR="00D1569A" w:rsidRPr="00D1569A" w:rsidRDefault="00D1569A" w:rsidP="00D1569A">
            <w:pPr>
              <w:pStyle w:val="ListParagraph"/>
              <w:numPr>
                <w:ilvl w:val="0"/>
                <w:numId w:val="9"/>
              </w:numPr>
              <w:jc w:val="both"/>
              <w:rPr>
                <w:rFonts w:ascii="Maiandra GD" w:eastAsia="Times New Roman" w:hAnsi="Maiandra GD" w:cstheme="minorHAnsi"/>
                <w:b/>
                <w:color w:val="000000"/>
                <w:kern w:val="24"/>
                <w:sz w:val="20"/>
                <w:szCs w:val="20"/>
              </w:rPr>
            </w:pPr>
          </w:p>
        </w:tc>
        <w:tc>
          <w:tcPr>
            <w:tcW w:w="370" w:type="pct"/>
            <w:tcBorders>
              <w:top w:val="single" w:sz="4" w:space="0" w:color="000000" w:themeColor="text1"/>
              <w:left w:val="single" w:sz="4" w:space="0" w:color="FFC000"/>
              <w:bottom w:val="single" w:sz="4" w:space="0" w:color="FFC000"/>
              <w:right w:val="single" w:sz="4" w:space="0" w:color="FFC000"/>
            </w:tcBorders>
          </w:tcPr>
          <w:p w14:paraId="1A95343F" w14:textId="424EBF18" w:rsidR="00D1569A" w:rsidRPr="00D1569A" w:rsidRDefault="00D1569A" w:rsidP="00D1569A">
            <w:pPr>
              <w:pStyle w:val="ListParagraph"/>
              <w:numPr>
                <w:ilvl w:val="0"/>
                <w:numId w:val="9"/>
              </w:numPr>
              <w:jc w:val="both"/>
              <w:rPr>
                <w:rFonts w:ascii="Maiandra GD" w:eastAsia="Times New Roman" w:hAnsi="Maiandra GD" w:cstheme="minorHAnsi"/>
                <w:b/>
                <w:color w:val="000000"/>
                <w:kern w:val="24"/>
                <w:sz w:val="20"/>
                <w:szCs w:val="20"/>
              </w:rPr>
            </w:pPr>
          </w:p>
        </w:tc>
        <w:tc>
          <w:tcPr>
            <w:tcW w:w="371" w:type="pct"/>
            <w:tcBorders>
              <w:top w:val="single" w:sz="4" w:space="0" w:color="000000" w:themeColor="text1"/>
              <w:left w:val="single" w:sz="4" w:space="0" w:color="FFC000"/>
              <w:bottom w:val="single" w:sz="4" w:space="0" w:color="FFC000"/>
              <w:right w:val="single" w:sz="4" w:space="0" w:color="FFC000"/>
            </w:tcBorders>
          </w:tcPr>
          <w:p w14:paraId="69021B04" w14:textId="6A5DCBF6"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4acres</w:t>
            </w:r>
          </w:p>
        </w:tc>
        <w:tc>
          <w:tcPr>
            <w:tcW w:w="371" w:type="pct"/>
            <w:tcBorders>
              <w:top w:val="single" w:sz="4" w:space="0" w:color="000000" w:themeColor="text1"/>
              <w:left w:val="single" w:sz="4" w:space="0" w:color="FFC000"/>
              <w:bottom w:val="single" w:sz="4" w:space="0" w:color="FFC000"/>
              <w:right w:val="single" w:sz="4" w:space="0" w:color="FFC000"/>
            </w:tcBorders>
          </w:tcPr>
          <w:p w14:paraId="10D36942" w14:textId="00754202"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 xml:space="preserve">5acres </w:t>
            </w:r>
          </w:p>
        </w:tc>
        <w:tc>
          <w:tcPr>
            <w:tcW w:w="372" w:type="pct"/>
            <w:tcBorders>
              <w:top w:val="single" w:sz="4" w:space="0" w:color="000000" w:themeColor="text1"/>
              <w:left w:val="single" w:sz="4" w:space="0" w:color="FFC000"/>
              <w:bottom w:val="single" w:sz="4" w:space="0" w:color="FFC000"/>
              <w:right w:val="single" w:sz="4" w:space="0" w:color="FFC000"/>
            </w:tcBorders>
          </w:tcPr>
          <w:p w14:paraId="1979C5AC" w14:textId="393641CF"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 xml:space="preserve">5 acres </w:t>
            </w:r>
          </w:p>
        </w:tc>
        <w:tc>
          <w:tcPr>
            <w:tcW w:w="505" w:type="pct"/>
            <w:tcBorders>
              <w:top w:val="single" w:sz="4" w:space="0" w:color="000000" w:themeColor="text1"/>
              <w:left w:val="single" w:sz="4" w:space="0" w:color="FFC000"/>
              <w:bottom w:val="single" w:sz="4" w:space="0" w:color="FFC000"/>
              <w:right w:val="single" w:sz="4" w:space="0" w:color="FFC000"/>
            </w:tcBorders>
          </w:tcPr>
          <w:p w14:paraId="6FA10FE7" w14:textId="7BCEAFA9"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150</w:t>
            </w:r>
          </w:p>
        </w:tc>
      </w:tr>
      <w:tr w:rsidR="00D1569A" w:rsidRPr="00E41477" w14:paraId="5458085D" w14:textId="77777777" w:rsidTr="00CF62DB">
        <w:trPr>
          <w:trHeight w:val="70"/>
        </w:trPr>
        <w:tc>
          <w:tcPr>
            <w:tcW w:w="744" w:type="pct"/>
            <w:vMerge/>
            <w:tcBorders>
              <w:left w:val="single" w:sz="4" w:space="0" w:color="FFC000"/>
              <w:right w:val="single" w:sz="4" w:space="0" w:color="FFC000"/>
            </w:tcBorders>
            <w:vAlign w:val="center"/>
          </w:tcPr>
          <w:p w14:paraId="113345EB" w14:textId="6B83370D" w:rsidR="00D1569A" w:rsidRPr="00E41477" w:rsidRDefault="00D1569A" w:rsidP="00751DA8">
            <w:pPr>
              <w:jc w:val="both"/>
              <w:rPr>
                <w:rFonts w:ascii="Maiandra GD" w:eastAsia="Times New Roman" w:hAnsi="Maiandra GD" w:cstheme="minorHAnsi"/>
                <w:b/>
                <w:sz w:val="20"/>
                <w:szCs w:val="20"/>
              </w:rPr>
            </w:pPr>
          </w:p>
        </w:tc>
        <w:tc>
          <w:tcPr>
            <w:tcW w:w="646" w:type="pct"/>
            <w:tcBorders>
              <w:top w:val="single" w:sz="4" w:space="0" w:color="000000" w:themeColor="text1"/>
              <w:left w:val="single" w:sz="4" w:space="0" w:color="FFC000"/>
              <w:bottom w:val="single" w:sz="4" w:space="0" w:color="FFC000"/>
              <w:right w:val="single" w:sz="4" w:space="0" w:color="FFC000"/>
            </w:tcBorders>
            <w:vAlign w:val="center"/>
          </w:tcPr>
          <w:p w14:paraId="770DF852" w14:textId="68E72DF0"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Specialized Garbage trucks/ truck</w:t>
            </w:r>
          </w:p>
        </w:tc>
        <w:tc>
          <w:tcPr>
            <w:tcW w:w="509" w:type="pct"/>
            <w:tcBorders>
              <w:top w:val="single" w:sz="4" w:space="0" w:color="000000" w:themeColor="text1"/>
              <w:left w:val="single" w:sz="4" w:space="0" w:color="FFC000"/>
              <w:bottom w:val="single" w:sz="4" w:space="0" w:color="FFC000"/>
              <w:right w:val="single" w:sz="4" w:space="0" w:color="F79646" w:themeColor="accent6"/>
            </w:tcBorders>
            <w:vAlign w:val="center"/>
          </w:tcPr>
          <w:p w14:paraId="6DFC6B94"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6</w:t>
            </w:r>
          </w:p>
        </w:tc>
        <w:tc>
          <w:tcPr>
            <w:tcW w:w="741" w:type="pct"/>
            <w:tcBorders>
              <w:top w:val="single" w:sz="4" w:space="0" w:color="000000" w:themeColor="text1"/>
              <w:left w:val="single" w:sz="4" w:space="0" w:color="F79646" w:themeColor="accent6"/>
              <w:bottom w:val="single" w:sz="4" w:space="0" w:color="FFC000"/>
              <w:right w:val="single" w:sz="4" w:space="0" w:color="FFC000"/>
            </w:tcBorders>
            <w:vAlign w:val="center"/>
          </w:tcPr>
          <w:p w14:paraId="07B80E78" w14:textId="77777777"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specialized garbage trucks</w:t>
            </w:r>
          </w:p>
        </w:tc>
        <w:tc>
          <w:tcPr>
            <w:tcW w:w="371" w:type="pct"/>
            <w:tcBorders>
              <w:top w:val="single" w:sz="4" w:space="0" w:color="000000" w:themeColor="text1"/>
              <w:left w:val="single" w:sz="4" w:space="0" w:color="FFC000"/>
              <w:bottom w:val="single" w:sz="4" w:space="0" w:color="FFC000"/>
              <w:right w:val="single" w:sz="4" w:space="0" w:color="FFC000"/>
            </w:tcBorders>
          </w:tcPr>
          <w:p w14:paraId="3B0FD541"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0" w:type="pct"/>
            <w:tcBorders>
              <w:top w:val="single" w:sz="4" w:space="0" w:color="000000" w:themeColor="text1"/>
              <w:left w:val="single" w:sz="4" w:space="0" w:color="FFC000"/>
              <w:bottom w:val="single" w:sz="4" w:space="0" w:color="FFC000"/>
              <w:right w:val="single" w:sz="4" w:space="0" w:color="FFC000"/>
            </w:tcBorders>
          </w:tcPr>
          <w:p w14:paraId="6974F946"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000000" w:themeColor="text1"/>
              <w:left w:val="single" w:sz="4" w:space="0" w:color="FFC000"/>
              <w:bottom w:val="single" w:sz="4" w:space="0" w:color="FFC000"/>
              <w:right w:val="single" w:sz="4" w:space="0" w:color="FFC000"/>
            </w:tcBorders>
          </w:tcPr>
          <w:p w14:paraId="478BEA64"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000000" w:themeColor="text1"/>
              <w:left w:val="single" w:sz="4" w:space="0" w:color="FFC000"/>
              <w:bottom w:val="single" w:sz="4" w:space="0" w:color="FFC000"/>
              <w:right w:val="single" w:sz="4" w:space="0" w:color="FFC000"/>
            </w:tcBorders>
          </w:tcPr>
          <w:p w14:paraId="5DABD0BF"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2" w:type="pct"/>
            <w:tcBorders>
              <w:top w:val="single" w:sz="4" w:space="0" w:color="000000" w:themeColor="text1"/>
              <w:left w:val="single" w:sz="4" w:space="0" w:color="FFC000"/>
              <w:bottom w:val="single" w:sz="4" w:space="0" w:color="FFC000"/>
              <w:right w:val="single" w:sz="4" w:space="0" w:color="FFC000"/>
            </w:tcBorders>
          </w:tcPr>
          <w:p w14:paraId="23742819"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505" w:type="pct"/>
            <w:tcBorders>
              <w:top w:val="single" w:sz="4" w:space="0" w:color="000000" w:themeColor="text1"/>
              <w:left w:val="single" w:sz="4" w:space="0" w:color="FFC000"/>
              <w:bottom w:val="single" w:sz="4" w:space="0" w:color="FFC000"/>
              <w:right w:val="single" w:sz="4" w:space="0" w:color="FFC000"/>
            </w:tcBorders>
          </w:tcPr>
          <w:p w14:paraId="3A331276"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60</w:t>
            </w:r>
          </w:p>
        </w:tc>
      </w:tr>
      <w:tr w:rsidR="00D1569A" w:rsidRPr="00E41477" w14:paraId="3BB99703"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right w:val="single" w:sz="4" w:space="0" w:color="FFC000"/>
            </w:tcBorders>
            <w:vAlign w:val="center"/>
          </w:tcPr>
          <w:p w14:paraId="5045CD46"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20E0C914"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Garbage receptacles</w:t>
            </w:r>
          </w:p>
        </w:tc>
        <w:tc>
          <w:tcPr>
            <w:tcW w:w="509" w:type="pct"/>
            <w:tcBorders>
              <w:left w:val="single" w:sz="4" w:space="0" w:color="FFC000"/>
              <w:bottom w:val="single" w:sz="4" w:space="0" w:color="FFC000"/>
              <w:right w:val="single" w:sz="4" w:space="0" w:color="F79646" w:themeColor="accent6"/>
            </w:tcBorders>
            <w:vAlign w:val="center"/>
          </w:tcPr>
          <w:p w14:paraId="6A8EC527" w14:textId="14B95C37" w:rsidR="00D1569A" w:rsidRPr="00E41477" w:rsidRDefault="00D1569A" w:rsidP="00751DA8">
            <w:pPr>
              <w:jc w:val="both"/>
              <w:rPr>
                <w:rFonts w:ascii="Maiandra GD" w:eastAsia="Times New Roman" w:hAnsi="Maiandra GD" w:cstheme="minorHAnsi"/>
                <w:b/>
                <w:sz w:val="20"/>
                <w:szCs w:val="20"/>
              </w:rPr>
            </w:pPr>
            <w:r>
              <w:rPr>
                <w:rFonts w:ascii="Maiandra GD" w:eastAsia="Times New Roman" w:hAnsi="Maiandra GD" w:cstheme="minorHAnsi"/>
                <w:b/>
                <w:sz w:val="20"/>
                <w:szCs w:val="20"/>
              </w:rPr>
              <w:t>30</w:t>
            </w:r>
          </w:p>
        </w:tc>
        <w:tc>
          <w:tcPr>
            <w:tcW w:w="741" w:type="pct"/>
            <w:tcBorders>
              <w:left w:val="single" w:sz="4" w:space="0" w:color="F79646" w:themeColor="accent6"/>
              <w:bottom w:val="single" w:sz="4" w:space="0" w:color="FFC000"/>
              <w:right w:val="single" w:sz="4" w:space="0" w:color="FFC000"/>
            </w:tcBorders>
            <w:vAlign w:val="center"/>
          </w:tcPr>
          <w:p w14:paraId="022E4E8D" w14:textId="2F449586"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w:t>
            </w:r>
            <w:r w:rsidRPr="00E41477">
              <w:rPr>
                <w:rFonts w:ascii="Maiandra GD" w:eastAsia="Times New Roman" w:hAnsi="Maiandra GD" w:cstheme="minorHAnsi"/>
                <w:b/>
                <w:sz w:val="20"/>
                <w:szCs w:val="20"/>
              </w:rPr>
              <w:t>umber</w:t>
            </w:r>
            <w:r>
              <w:rPr>
                <w:rFonts w:ascii="Maiandra GD" w:eastAsia="Times New Roman" w:hAnsi="Maiandra GD" w:cstheme="minorHAnsi"/>
                <w:b/>
                <w:sz w:val="20"/>
                <w:szCs w:val="20"/>
              </w:rPr>
              <w:t xml:space="preserve"> </w:t>
            </w:r>
            <w:r w:rsidRPr="00E41477">
              <w:rPr>
                <w:rFonts w:ascii="Maiandra GD" w:eastAsia="Times New Roman" w:hAnsi="Maiandra GD" w:cstheme="minorHAnsi"/>
                <w:b/>
                <w:sz w:val="20"/>
                <w:szCs w:val="20"/>
              </w:rPr>
              <w:t>of garbage receptacle constructed</w:t>
            </w:r>
            <w:r>
              <w:rPr>
                <w:rFonts w:ascii="Maiandra GD" w:eastAsia="Times New Roman" w:hAnsi="Maiandra GD" w:cstheme="minorHAnsi"/>
                <w:b/>
                <w:sz w:val="20"/>
                <w:szCs w:val="20"/>
              </w:rPr>
              <w:t>/ fabricated</w:t>
            </w:r>
            <w:r w:rsidRPr="00E41477">
              <w:rPr>
                <w:rFonts w:ascii="Maiandra GD" w:eastAsia="Times New Roman" w:hAnsi="Maiandra GD" w:cstheme="minorHAnsi"/>
                <w:b/>
                <w:sz w:val="20"/>
                <w:szCs w:val="20"/>
              </w:rPr>
              <w:t xml:space="preserve"> annually</w:t>
            </w:r>
          </w:p>
        </w:tc>
        <w:tc>
          <w:tcPr>
            <w:tcW w:w="371" w:type="pct"/>
            <w:tcBorders>
              <w:top w:val="single" w:sz="4" w:space="0" w:color="FFC000"/>
              <w:left w:val="single" w:sz="4" w:space="0" w:color="FFC000"/>
              <w:bottom w:val="single" w:sz="4" w:space="0" w:color="FFC000"/>
              <w:right w:val="single" w:sz="4" w:space="0" w:color="FFC000"/>
            </w:tcBorders>
          </w:tcPr>
          <w:p w14:paraId="4588217B" w14:textId="4222E00D"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2</w:t>
            </w:r>
          </w:p>
        </w:tc>
        <w:tc>
          <w:tcPr>
            <w:tcW w:w="370" w:type="pct"/>
            <w:tcBorders>
              <w:top w:val="single" w:sz="4" w:space="0" w:color="FFC000"/>
              <w:left w:val="single" w:sz="4" w:space="0" w:color="FFC000"/>
              <w:bottom w:val="single" w:sz="4" w:space="0" w:color="FFC000"/>
              <w:right w:val="single" w:sz="4" w:space="0" w:color="FFC000"/>
            </w:tcBorders>
          </w:tcPr>
          <w:p w14:paraId="1279569D"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53FC70DE" w14:textId="2DA97085"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8</w:t>
            </w:r>
          </w:p>
        </w:tc>
        <w:tc>
          <w:tcPr>
            <w:tcW w:w="371" w:type="pct"/>
            <w:tcBorders>
              <w:top w:val="single" w:sz="4" w:space="0" w:color="FFC000"/>
              <w:left w:val="single" w:sz="4" w:space="0" w:color="FFC000"/>
              <w:bottom w:val="single" w:sz="4" w:space="0" w:color="FFC000"/>
              <w:right w:val="single" w:sz="4" w:space="0" w:color="FFC000"/>
            </w:tcBorders>
          </w:tcPr>
          <w:p w14:paraId="1682D875" w14:textId="449B8888" w:rsidR="00D1569A" w:rsidRPr="00E41477" w:rsidRDefault="00D1569A" w:rsidP="00751DA8">
            <w:pPr>
              <w:jc w:val="both"/>
              <w:rPr>
                <w:rFonts w:ascii="Maiandra GD" w:eastAsia="Times New Roman" w:hAnsi="Maiandra GD" w:cstheme="minorHAnsi"/>
                <w:b/>
                <w:color w:val="000000"/>
                <w:kern w:val="24"/>
                <w:sz w:val="20"/>
                <w:szCs w:val="20"/>
              </w:rPr>
            </w:pPr>
          </w:p>
        </w:tc>
        <w:tc>
          <w:tcPr>
            <w:tcW w:w="372" w:type="pct"/>
            <w:tcBorders>
              <w:top w:val="single" w:sz="4" w:space="0" w:color="FFC000"/>
              <w:left w:val="single" w:sz="4" w:space="0" w:color="FFC000"/>
              <w:bottom w:val="single" w:sz="4" w:space="0" w:color="FFC000"/>
              <w:right w:val="single" w:sz="4" w:space="0" w:color="FFC000"/>
            </w:tcBorders>
          </w:tcPr>
          <w:p w14:paraId="34B6B1E2" w14:textId="2537C2EC"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12</w:t>
            </w:r>
          </w:p>
        </w:tc>
        <w:tc>
          <w:tcPr>
            <w:tcW w:w="505" w:type="pct"/>
            <w:tcBorders>
              <w:top w:val="single" w:sz="4" w:space="0" w:color="FFC000"/>
              <w:left w:val="single" w:sz="4" w:space="0" w:color="FFC000"/>
              <w:bottom w:val="single" w:sz="4" w:space="0" w:color="FFC000"/>
              <w:right w:val="single" w:sz="4" w:space="0" w:color="FFC000"/>
            </w:tcBorders>
          </w:tcPr>
          <w:p w14:paraId="5FD2F97A"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w:t>
            </w:r>
          </w:p>
        </w:tc>
      </w:tr>
      <w:tr w:rsidR="00D1569A" w:rsidRPr="00E41477" w14:paraId="1610FE84" w14:textId="77777777" w:rsidTr="00955E5B">
        <w:trPr>
          <w:trHeight w:val="70"/>
        </w:trPr>
        <w:tc>
          <w:tcPr>
            <w:tcW w:w="744" w:type="pct"/>
            <w:vMerge/>
            <w:tcBorders>
              <w:left w:val="single" w:sz="4" w:space="0" w:color="FFC000"/>
              <w:right w:val="single" w:sz="4" w:space="0" w:color="FFC000"/>
            </w:tcBorders>
            <w:vAlign w:val="center"/>
          </w:tcPr>
          <w:p w14:paraId="59E311D3"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772FAD48"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Constructed incinerator</w:t>
            </w:r>
          </w:p>
        </w:tc>
        <w:tc>
          <w:tcPr>
            <w:tcW w:w="509" w:type="pct"/>
            <w:tcBorders>
              <w:left w:val="single" w:sz="4" w:space="0" w:color="FFC000"/>
              <w:bottom w:val="single" w:sz="4" w:space="0" w:color="FFC000"/>
              <w:right w:val="single" w:sz="4" w:space="0" w:color="F79646" w:themeColor="accent6"/>
            </w:tcBorders>
            <w:vAlign w:val="center"/>
          </w:tcPr>
          <w:p w14:paraId="7B1796FE"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left w:val="single" w:sz="4" w:space="0" w:color="F79646" w:themeColor="accent6"/>
              <w:bottom w:val="single" w:sz="4" w:space="0" w:color="FFC000"/>
              <w:right w:val="single" w:sz="4" w:space="0" w:color="FFC000"/>
            </w:tcBorders>
            <w:vAlign w:val="center"/>
          </w:tcPr>
          <w:p w14:paraId="53088795" w14:textId="77777777"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incinerators constructed</w:t>
            </w:r>
          </w:p>
        </w:tc>
        <w:tc>
          <w:tcPr>
            <w:tcW w:w="371" w:type="pct"/>
            <w:tcBorders>
              <w:top w:val="single" w:sz="4" w:space="0" w:color="FFC000"/>
              <w:left w:val="single" w:sz="4" w:space="0" w:color="FFC000"/>
              <w:bottom w:val="single" w:sz="4" w:space="0" w:color="FFC000"/>
              <w:right w:val="single" w:sz="4" w:space="0" w:color="FFC000"/>
            </w:tcBorders>
          </w:tcPr>
          <w:p w14:paraId="09463BF8"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66774E97"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0A0EEB39"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7962A08D"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2" w:type="pct"/>
            <w:tcBorders>
              <w:top w:val="single" w:sz="4" w:space="0" w:color="FFC000"/>
              <w:left w:val="single" w:sz="4" w:space="0" w:color="FFC000"/>
              <w:bottom w:val="single" w:sz="4" w:space="0" w:color="FFC000"/>
              <w:right w:val="single" w:sz="4" w:space="0" w:color="FFC000"/>
            </w:tcBorders>
          </w:tcPr>
          <w:p w14:paraId="57B63FED"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505" w:type="pct"/>
            <w:tcBorders>
              <w:top w:val="single" w:sz="4" w:space="0" w:color="FFC000"/>
              <w:left w:val="single" w:sz="4" w:space="0" w:color="FFC000"/>
              <w:bottom w:val="single" w:sz="4" w:space="0" w:color="FFC000"/>
              <w:right w:val="single" w:sz="4" w:space="0" w:color="FFC000"/>
            </w:tcBorders>
          </w:tcPr>
          <w:p w14:paraId="05BF46EF"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30</w:t>
            </w:r>
          </w:p>
        </w:tc>
      </w:tr>
      <w:tr w:rsidR="00D1569A" w:rsidRPr="00E41477" w14:paraId="218BC681"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right w:val="single" w:sz="4" w:space="0" w:color="FFC000"/>
            </w:tcBorders>
            <w:vAlign w:val="center"/>
          </w:tcPr>
          <w:p w14:paraId="2500D091"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2B4E1083" w14:textId="3C31F503"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 xml:space="preserve">Reclaimed of rivers </w:t>
            </w:r>
          </w:p>
        </w:tc>
        <w:tc>
          <w:tcPr>
            <w:tcW w:w="509" w:type="pct"/>
            <w:tcBorders>
              <w:left w:val="single" w:sz="4" w:space="0" w:color="FFC000"/>
              <w:bottom w:val="single" w:sz="4" w:space="0" w:color="FFC000"/>
              <w:right w:val="single" w:sz="4" w:space="0" w:color="F79646" w:themeColor="accent6"/>
            </w:tcBorders>
            <w:vAlign w:val="center"/>
          </w:tcPr>
          <w:p w14:paraId="6CDC3027"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1</w:t>
            </w:r>
          </w:p>
        </w:tc>
        <w:tc>
          <w:tcPr>
            <w:tcW w:w="741" w:type="pct"/>
            <w:tcBorders>
              <w:left w:val="single" w:sz="4" w:space="0" w:color="F79646" w:themeColor="accent6"/>
              <w:bottom w:val="single" w:sz="4" w:space="0" w:color="FFC000"/>
              <w:right w:val="single" w:sz="4" w:space="0" w:color="FFC000"/>
            </w:tcBorders>
            <w:vAlign w:val="center"/>
          </w:tcPr>
          <w:p w14:paraId="56303BB5" w14:textId="77777777"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rivers reclaimed in the municipality annually</w:t>
            </w:r>
          </w:p>
        </w:tc>
        <w:tc>
          <w:tcPr>
            <w:tcW w:w="371" w:type="pct"/>
            <w:tcBorders>
              <w:top w:val="single" w:sz="4" w:space="0" w:color="FFC000"/>
              <w:left w:val="single" w:sz="4" w:space="0" w:color="FFC000"/>
              <w:bottom w:val="single" w:sz="4" w:space="0" w:color="FFC000"/>
              <w:right w:val="single" w:sz="4" w:space="0" w:color="FFC000"/>
            </w:tcBorders>
          </w:tcPr>
          <w:p w14:paraId="136F6C31"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0" w:type="pct"/>
            <w:tcBorders>
              <w:top w:val="single" w:sz="4" w:space="0" w:color="FFC000"/>
              <w:left w:val="single" w:sz="4" w:space="0" w:color="FFC000"/>
              <w:bottom w:val="single" w:sz="4" w:space="0" w:color="FFC000"/>
              <w:right w:val="single" w:sz="4" w:space="0" w:color="FFC000"/>
            </w:tcBorders>
          </w:tcPr>
          <w:p w14:paraId="34965AAF"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0721BEF9" w14:textId="00BAD9BE"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34A8104D" w14:textId="009D87A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372" w:type="pct"/>
            <w:tcBorders>
              <w:top w:val="single" w:sz="4" w:space="0" w:color="FFC000"/>
              <w:left w:val="single" w:sz="4" w:space="0" w:color="FFC000"/>
              <w:bottom w:val="single" w:sz="4" w:space="0" w:color="FFC000"/>
              <w:right w:val="single" w:sz="4" w:space="0" w:color="FFC000"/>
            </w:tcBorders>
          </w:tcPr>
          <w:p w14:paraId="2E863C81" w14:textId="12AD1ED4"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505" w:type="pct"/>
            <w:tcBorders>
              <w:top w:val="single" w:sz="4" w:space="0" w:color="FFC000"/>
              <w:left w:val="single" w:sz="4" w:space="0" w:color="FFC000"/>
              <w:bottom w:val="single" w:sz="4" w:space="0" w:color="FFC000"/>
              <w:right w:val="single" w:sz="4" w:space="0" w:color="FFC000"/>
            </w:tcBorders>
          </w:tcPr>
          <w:p w14:paraId="6ECBF53B" w14:textId="34085076"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r>
      <w:tr w:rsidR="00D1569A" w:rsidRPr="00E41477" w14:paraId="58F34B08" w14:textId="77777777" w:rsidTr="00955E5B">
        <w:trPr>
          <w:trHeight w:val="70"/>
        </w:trPr>
        <w:tc>
          <w:tcPr>
            <w:tcW w:w="744" w:type="pct"/>
            <w:vMerge/>
            <w:tcBorders>
              <w:left w:val="single" w:sz="4" w:space="0" w:color="FFC000"/>
              <w:right w:val="single" w:sz="4" w:space="0" w:color="FFC000"/>
            </w:tcBorders>
            <w:vAlign w:val="center"/>
          </w:tcPr>
          <w:p w14:paraId="734B7752"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312D7C13" w14:textId="28AB5605" w:rsidR="00D1569A" w:rsidRPr="00E41477" w:rsidRDefault="00D1569A" w:rsidP="00751DA8">
            <w:pPr>
              <w:jc w:val="both"/>
              <w:rPr>
                <w:rFonts w:ascii="Maiandra GD" w:eastAsia="Times New Roman" w:hAnsi="Maiandra GD" w:cstheme="minorHAnsi"/>
                <w:b/>
                <w:sz w:val="20"/>
                <w:szCs w:val="20"/>
              </w:rPr>
            </w:pPr>
            <w:r>
              <w:rPr>
                <w:rFonts w:ascii="Maiandra GD" w:eastAsia="Times New Roman" w:hAnsi="Maiandra GD" w:cstheme="minorHAnsi"/>
                <w:b/>
                <w:sz w:val="20"/>
                <w:szCs w:val="20"/>
              </w:rPr>
              <w:t xml:space="preserve">Fencing and protection of water catchment areas </w:t>
            </w:r>
          </w:p>
        </w:tc>
        <w:tc>
          <w:tcPr>
            <w:tcW w:w="509" w:type="pct"/>
            <w:tcBorders>
              <w:left w:val="single" w:sz="4" w:space="0" w:color="FFC000"/>
              <w:bottom w:val="single" w:sz="4" w:space="0" w:color="FFC000"/>
              <w:right w:val="single" w:sz="4" w:space="0" w:color="F79646" w:themeColor="accent6"/>
            </w:tcBorders>
            <w:vAlign w:val="center"/>
          </w:tcPr>
          <w:p w14:paraId="38FDC556" w14:textId="408436F6" w:rsidR="00D1569A" w:rsidRPr="00D53874" w:rsidRDefault="00D1569A" w:rsidP="00751DA8">
            <w:pPr>
              <w:pStyle w:val="ListParagraph"/>
              <w:numPr>
                <w:ilvl w:val="0"/>
                <w:numId w:val="9"/>
              </w:numPr>
              <w:jc w:val="both"/>
              <w:rPr>
                <w:rFonts w:ascii="Maiandra GD" w:eastAsia="Times New Roman" w:hAnsi="Maiandra GD" w:cstheme="minorHAnsi"/>
                <w:b/>
                <w:sz w:val="20"/>
                <w:szCs w:val="20"/>
              </w:rPr>
            </w:pPr>
          </w:p>
        </w:tc>
        <w:tc>
          <w:tcPr>
            <w:tcW w:w="741" w:type="pct"/>
            <w:tcBorders>
              <w:left w:val="single" w:sz="4" w:space="0" w:color="F79646" w:themeColor="accent6"/>
              <w:bottom w:val="single" w:sz="4" w:space="0" w:color="FFC000"/>
              <w:right w:val="single" w:sz="4" w:space="0" w:color="FFC000"/>
            </w:tcBorders>
            <w:vAlign w:val="center"/>
          </w:tcPr>
          <w:p w14:paraId="7A884550" w14:textId="4C630C4D" w:rsidR="00D1569A" w:rsidRPr="00E41477" w:rsidRDefault="00D1569A" w:rsidP="00751DA8">
            <w:pPr>
              <w:jc w:val="both"/>
              <w:rPr>
                <w:rFonts w:ascii="Maiandra GD" w:eastAsia="Times New Roman" w:hAnsi="Maiandra GD" w:cstheme="minorHAnsi"/>
                <w:sz w:val="20"/>
                <w:szCs w:val="20"/>
              </w:rPr>
            </w:pPr>
            <w:r>
              <w:rPr>
                <w:rFonts w:ascii="Maiandra GD" w:eastAsia="Times New Roman" w:hAnsi="Maiandra GD" w:cstheme="minorHAnsi"/>
                <w:sz w:val="20"/>
                <w:szCs w:val="20"/>
              </w:rPr>
              <w:t xml:space="preserve">Number of water catchment areas </w:t>
            </w:r>
            <w:r>
              <w:rPr>
                <w:rFonts w:ascii="Maiandra GD" w:eastAsia="Times New Roman" w:hAnsi="Maiandra GD" w:cstheme="minorHAnsi"/>
                <w:sz w:val="20"/>
                <w:szCs w:val="20"/>
              </w:rPr>
              <w:lastRenderedPageBreak/>
              <w:t xml:space="preserve">protected and fenced </w:t>
            </w:r>
          </w:p>
        </w:tc>
        <w:tc>
          <w:tcPr>
            <w:tcW w:w="371" w:type="pct"/>
            <w:tcBorders>
              <w:top w:val="single" w:sz="4" w:space="0" w:color="FFC000"/>
              <w:left w:val="single" w:sz="4" w:space="0" w:color="FFC000"/>
              <w:bottom w:val="single" w:sz="4" w:space="0" w:color="FFC000"/>
              <w:right w:val="single" w:sz="4" w:space="0" w:color="FFC000"/>
            </w:tcBorders>
          </w:tcPr>
          <w:p w14:paraId="58D7FC6E" w14:textId="12145563" w:rsidR="00D1569A" w:rsidRPr="00D53874" w:rsidRDefault="00D1569A"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0" w:type="pct"/>
            <w:tcBorders>
              <w:top w:val="single" w:sz="4" w:space="0" w:color="FFC000"/>
              <w:left w:val="single" w:sz="4" w:space="0" w:color="FFC000"/>
              <w:bottom w:val="single" w:sz="4" w:space="0" w:color="FFC000"/>
              <w:right w:val="single" w:sz="4" w:space="0" w:color="FFC000"/>
            </w:tcBorders>
          </w:tcPr>
          <w:p w14:paraId="70FBF73A" w14:textId="19FFCAA9" w:rsidR="00D1569A" w:rsidRPr="00D53874" w:rsidRDefault="00D1569A"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0D486229" w14:textId="63AB4F82"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2CEA7C90" w14:textId="20EBBC02"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3</w:t>
            </w:r>
          </w:p>
        </w:tc>
        <w:tc>
          <w:tcPr>
            <w:tcW w:w="372" w:type="pct"/>
            <w:tcBorders>
              <w:top w:val="single" w:sz="4" w:space="0" w:color="FFC000"/>
              <w:left w:val="single" w:sz="4" w:space="0" w:color="FFC000"/>
              <w:bottom w:val="single" w:sz="4" w:space="0" w:color="FFC000"/>
              <w:right w:val="single" w:sz="4" w:space="0" w:color="FFC000"/>
            </w:tcBorders>
          </w:tcPr>
          <w:p w14:paraId="3AB96699" w14:textId="0E985965"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3</w:t>
            </w:r>
          </w:p>
        </w:tc>
        <w:tc>
          <w:tcPr>
            <w:tcW w:w="505" w:type="pct"/>
            <w:tcBorders>
              <w:top w:val="single" w:sz="4" w:space="0" w:color="FFC000"/>
              <w:left w:val="single" w:sz="4" w:space="0" w:color="FFC000"/>
              <w:bottom w:val="single" w:sz="4" w:space="0" w:color="FFC000"/>
              <w:right w:val="single" w:sz="4" w:space="0" w:color="FFC000"/>
            </w:tcBorders>
          </w:tcPr>
          <w:p w14:paraId="75A1BD97" w14:textId="1E027C4E"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100</w:t>
            </w:r>
          </w:p>
        </w:tc>
      </w:tr>
      <w:tr w:rsidR="00D1569A" w:rsidRPr="00E41477" w14:paraId="3860B30F" w14:textId="77777777" w:rsidTr="00955E5B">
        <w:trPr>
          <w:cnfStyle w:val="000000100000" w:firstRow="0" w:lastRow="0" w:firstColumn="0" w:lastColumn="0" w:oddVBand="0" w:evenVBand="0" w:oddHBand="1" w:evenHBand="0" w:firstRowFirstColumn="0" w:firstRowLastColumn="0" w:lastRowFirstColumn="0" w:lastRowLastColumn="0"/>
          <w:trHeight w:val="872"/>
        </w:trPr>
        <w:tc>
          <w:tcPr>
            <w:tcW w:w="744" w:type="pct"/>
            <w:vMerge/>
            <w:tcBorders>
              <w:left w:val="single" w:sz="4" w:space="0" w:color="FFC000"/>
              <w:right w:val="single" w:sz="4" w:space="0" w:color="FFC000"/>
            </w:tcBorders>
            <w:vAlign w:val="center"/>
          </w:tcPr>
          <w:p w14:paraId="0A4B1643"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7DA1C22E"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Afforestation</w:t>
            </w:r>
          </w:p>
        </w:tc>
        <w:tc>
          <w:tcPr>
            <w:tcW w:w="509" w:type="pct"/>
            <w:tcBorders>
              <w:left w:val="single" w:sz="4" w:space="0" w:color="FFC000"/>
              <w:bottom w:val="single" w:sz="4" w:space="0" w:color="FFC000"/>
              <w:right w:val="single" w:sz="4" w:space="0" w:color="F79646" w:themeColor="accent6"/>
            </w:tcBorders>
            <w:vAlign w:val="center"/>
          </w:tcPr>
          <w:p w14:paraId="41A3679B"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left w:val="single" w:sz="4" w:space="0" w:color="F79646" w:themeColor="accent6"/>
              <w:bottom w:val="single" w:sz="4" w:space="0" w:color="FFC000"/>
              <w:right w:val="single" w:sz="4" w:space="0" w:color="FFC000"/>
            </w:tcBorders>
            <w:vAlign w:val="center"/>
          </w:tcPr>
          <w:p w14:paraId="34CA79C1" w14:textId="77777777"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trees planted</w:t>
            </w:r>
          </w:p>
        </w:tc>
        <w:tc>
          <w:tcPr>
            <w:tcW w:w="371" w:type="pct"/>
            <w:tcBorders>
              <w:top w:val="single" w:sz="4" w:space="0" w:color="FFC000"/>
              <w:left w:val="single" w:sz="4" w:space="0" w:color="FFC000"/>
              <w:bottom w:val="single" w:sz="4" w:space="0" w:color="FFC000"/>
              <w:right w:val="single" w:sz="4" w:space="0" w:color="FFC000"/>
            </w:tcBorders>
          </w:tcPr>
          <w:p w14:paraId="56ADAFC9"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6000</w:t>
            </w:r>
          </w:p>
        </w:tc>
        <w:tc>
          <w:tcPr>
            <w:tcW w:w="370" w:type="pct"/>
            <w:tcBorders>
              <w:top w:val="single" w:sz="4" w:space="0" w:color="FFC000"/>
              <w:left w:val="single" w:sz="4" w:space="0" w:color="FFC000"/>
              <w:bottom w:val="single" w:sz="4" w:space="0" w:color="FFC000"/>
              <w:right w:val="single" w:sz="4" w:space="0" w:color="FFC000"/>
            </w:tcBorders>
          </w:tcPr>
          <w:p w14:paraId="603DA795"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4000</w:t>
            </w:r>
          </w:p>
        </w:tc>
        <w:tc>
          <w:tcPr>
            <w:tcW w:w="371" w:type="pct"/>
            <w:tcBorders>
              <w:top w:val="single" w:sz="4" w:space="0" w:color="FFC000"/>
              <w:left w:val="single" w:sz="4" w:space="0" w:color="FFC000"/>
              <w:bottom w:val="single" w:sz="4" w:space="0" w:color="FFC000"/>
              <w:right w:val="single" w:sz="4" w:space="0" w:color="FFC000"/>
            </w:tcBorders>
          </w:tcPr>
          <w:p w14:paraId="3852D8BE"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4000</w:t>
            </w:r>
          </w:p>
        </w:tc>
        <w:tc>
          <w:tcPr>
            <w:tcW w:w="371" w:type="pct"/>
            <w:tcBorders>
              <w:top w:val="single" w:sz="4" w:space="0" w:color="FFC000"/>
              <w:left w:val="single" w:sz="4" w:space="0" w:color="FFC000"/>
              <w:bottom w:val="single" w:sz="4" w:space="0" w:color="FFC000"/>
              <w:right w:val="single" w:sz="4" w:space="0" w:color="FFC000"/>
            </w:tcBorders>
          </w:tcPr>
          <w:p w14:paraId="5D51D427"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2000</w:t>
            </w:r>
          </w:p>
        </w:tc>
        <w:tc>
          <w:tcPr>
            <w:tcW w:w="372" w:type="pct"/>
            <w:tcBorders>
              <w:top w:val="single" w:sz="4" w:space="0" w:color="FFC000"/>
              <w:left w:val="single" w:sz="4" w:space="0" w:color="FFC000"/>
              <w:bottom w:val="single" w:sz="4" w:space="0" w:color="FFC000"/>
              <w:right w:val="single" w:sz="4" w:space="0" w:color="FFC000"/>
            </w:tcBorders>
          </w:tcPr>
          <w:p w14:paraId="2744C1EC"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2000</w:t>
            </w:r>
          </w:p>
        </w:tc>
        <w:tc>
          <w:tcPr>
            <w:tcW w:w="505" w:type="pct"/>
            <w:tcBorders>
              <w:top w:val="single" w:sz="4" w:space="0" w:color="FFC000"/>
              <w:left w:val="single" w:sz="4" w:space="0" w:color="FFC000"/>
              <w:bottom w:val="single" w:sz="4" w:space="0" w:color="FFC000"/>
              <w:right w:val="single" w:sz="4" w:space="0" w:color="FFC000"/>
            </w:tcBorders>
          </w:tcPr>
          <w:p w14:paraId="13D047D7" w14:textId="7C2EF29E"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w:t>
            </w:r>
          </w:p>
        </w:tc>
      </w:tr>
      <w:tr w:rsidR="00D1569A" w:rsidRPr="00E41477" w14:paraId="05A5568E" w14:textId="77777777" w:rsidTr="00955E5B">
        <w:trPr>
          <w:trHeight w:val="70"/>
        </w:trPr>
        <w:tc>
          <w:tcPr>
            <w:tcW w:w="744" w:type="pct"/>
            <w:vMerge/>
            <w:tcBorders>
              <w:left w:val="single" w:sz="4" w:space="0" w:color="FFC000"/>
              <w:right w:val="single" w:sz="4" w:space="0" w:color="FFC000"/>
            </w:tcBorders>
            <w:vAlign w:val="center"/>
          </w:tcPr>
          <w:p w14:paraId="70C229E0"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63CD7800"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Landscaped streets</w:t>
            </w:r>
          </w:p>
        </w:tc>
        <w:tc>
          <w:tcPr>
            <w:tcW w:w="509" w:type="pct"/>
            <w:tcBorders>
              <w:left w:val="single" w:sz="4" w:space="0" w:color="FFC000"/>
              <w:bottom w:val="single" w:sz="4" w:space="0" w:color="FFC000"/>
              <w:right w:val="single" w:sz="4" w:space="0" w:color="F79646" w:themeColor="accent6"/>
            </w:tcBorders>
            <w:vAlign w:val="center"/>
          </w:tcPr>
          <w:p w14:paraId="5C817B21"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left w:val="single" w:sz="4" w:space="0" w:color="F79646" w:themeColor="accent6"/>
              <w:bottom w:val="single" w:sz="4" w:space="0" w:color="FFC000"/>
              <w:right w:val="single" w:sz="4" w:space="0" w:color="FFC000"/>
            </w:tcBorders>
            <w:vAlign w:val="center"/>
          </w:tcPr>
          <w:p w14:paraId="6E5D86BD" w14:textId="77777777"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streets landscaped</w:t>
            </w:r>
          </w:p>
        </w:tc>
        <w:tc>
          <w:tcPr>
            <w:tcW w:w="371" w:type="pct"/>
            <w:tcBorders>
              <w:top w:val="single" w:sz="4" w:space="0" w:color="FFC000"/>
              <w:left w:val="single" w:sz="4" w:space="0" w:color="FFC000"/>
              <w:bottom w:val="single" w:sz="4" w:space="0" w:color="FFC000"/>
              <w:right w:val="single" w:sz="4" w:space="0" w:color="FFC000"/>
            </w:tcBorders>
          </w:tcPr>
          <w:p w14:paraId="1506F421"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0" w:type="pct"/>
            <w:tcBorders>
              <w:top w:val="single" w:sz="4" w:space="0" w:color="FFC000"/>
              <w:left w:val="single" w:sz="4" w:space="0" w:color="FFC000"/>
              <w:bottom w:val="single" w:sz="4" w:space="0" w:color="FFC000"/>
              <w:right w:val="single" w:sz="4" w:space="0" w:color="FFC000"/>
            </w:tcBorders>
          </w:tcPr>
          <w:p w14:paraId="46D04604"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3F1AF1DA"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07BD0F57"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2" w:type="pct"/>
            <w:tcBorders>
              <w:top w:val="single" w:sz="4" w:space="0" w:color="FFC000"/>
              <w:left w:val="single" w:sz="4" w:space="0" w:color="FFC000"/>
              <w:bottom w:val="single" w:sz="4" w:space="0" w:color="FFC000"/>
              <w:right w:val="single" w:sz="4" w:space="0" w:color="FFC000"/>
            </w:tcBorders>
          </w:tcPr>
          <w:p w14:paraId="7B023998"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505" w:type="pct"/>
            <w:tcBorders>
              <w:top w:val="single" w:sz="4" w:space="0" w:color="FFC000"/>
              <w:left w:val="single" w:sz="4" w:space="0" w:color="FFC000"/>
              <w:bottom w:val="single" w:sz="4" w:space="0" w:color="FFC000"/>
              <w:right w:val="single" w:sz="4" w:space="0" w:color="FFC000"/>
            </w:tcBorders>
          </w:tcPr>
          <w:p w14:paraId="1F6876E1"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w:t>
            </w:r>
          </w:p>
        </w:tc>
      </w:tr>
      <w:tr w:rsidR="00D1569A" w:rsidRPr="00E41477" w14:paraId="196901F1"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bottom w:val="single" w:sz="4" w:space="0" w:color="FFC000"/>
              <w:right w:val="single" w:sz="4" w:space="0" w:color="FFC000"/>
            </w:tcBorders>
            <w:vAlign w:val="center"/>
          </w:tcPr>
          <w:p w14:paraId="32F63DA2"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2BA74499" w14:textId="3F1FAB84"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 xml:space="preserve">Solid waste Recycling centers  </w:t>
            </w:r>
          </w:p>
        </w:tc>
        <w:tc>
          <w:tcPr>
            <w:tcW w:w="509" w:type="pct"/>
            <w:tcBorders>
              <w:left w:val="single" w:sz="4" w:space="0" w:color="FFC000"/>
              <w:bottom w:val="single" w:sz="4" w:space="0" w:color="FFC000"/>
              <w:right w:val="single" w:sz="4" w:space="0" w:color="F79646" w:themeColor="accent6"/>
            </w:tcBorders>
            <w:vAlign w:val="center"/>
          </w:tcPr>
          <w:p w14:paraId="4AFF65C4"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left w:val="single" w:sz="4" w:space="0" w:color="F79646" w:themeColor="accent6"/>
              <w:bottom w:val="single" w:sz="4" w:space="0" w:color="FFC000"/>
              <w:right w:val="single" w:sz="4" w:space="0" w:color="FFC000"/>
            </w:tcBorders>
            <w:vAlign w:val="center"/>
          </w:tcPr>
          <w:p w14:paraId="42EFF548" w14:textId="7AB594C4"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Number of </w:t>
            </w:r>
            <w:r>
              <w:rPr>
                <w:rFonts w:ascii="Maiandra GD" w:eastAsia="Times New Roman" w:hAnsi="Maiandra GD" w:cstheme="minorHAnsi"/>
                <w:sz w:val="20"/>
                <w:szCs w:val="20"/>
              </w:rPr>
              <w:t xml:space="preserve">solid waste </w:t>
            </w:r>
            <w:r w:rsidRPr="00E41477">
              <w:rPr>
                <w:rFonts w:ascii="Maiandra GD" w:eastAsia="Times New Roman" w:hAnsi="Maiandra GD" w:cstheme="minorHAnsi"/>
                <w:sz w:val="20"/>
                <w:szCs w:val="20"/>
              </w:rPr>
              <w:t>recy</w:t>
            </w:r>
            <w:r>
              <w:rPr>
                <w:rFonts w:ascii="Maiandra GD" w:eastAsia="Times New Roman" w:hAnsi="Maiandra GD" w:cstheme="minorHAnsi"/>
                <w:sz w:val="20"/>
                <w:szCs w:val="20"/>
              </w:rPr>
              <w:t xml:space="preserve">cling </w:t>
            </w:r>
            <w:r w:rsidRPr="00E41477">
              <w:rPr>
                <w:rFonts w:ascii="Maiandra GD" w:eastAsia="Times New Roman" w:hAnsi="Maiandra GD" w:cstheme="minorHAnsi"/>
                <w:sz w:val="20"/>
                <w:szCs w:val="20"/>
              </w:rPr>
              <w:t>centers established per year</w:t>
            </w:r>
          </w:p>
        </w:tc>
        <w:tc>
          <w:tcPr>
            <w:tcW w:w="371" w:type="pct"/>
            <w:tcBorders>
              <w:top w:val="single" w:sz="4" w:space="0" w:color="FFC000"/>
              <w:left w:val="single" w:sz="4" w:space="0" w:color="FFC000"/>
              <w:bottom w:val="single" w:sz="4" w:space="0" w:color="FFC000"/>
              <w:right w:val="single" w:sz="4" w:space="0" w:color="FFC000"/>
            </w:tcBorders>
          </w:tcPr>
          <w:p w14:paraId="0AA1A646"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76747A1B"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6D7D643A"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7E7B002D"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2" w:type="pct"/>
            <w:tcBorders>
              <w:top w:val="single" w:sz="4" w:space="0" w:color="FFC000"/>
              <w:left w:val="single" w:sz="4" w:space="0" w:color="FFC000"/>
              <w:bottom w:val="single" w:sz="4" w:space="0" w:color="FFC000"/>
              <w:right w:val="single" w:sz="4" w:space="0" w:color="FFC000"/>
            </w:tcBorders>
          </w:tcPr>
          <w:p w14:paraId="4FC2A8F8"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505" w:type="pct"/>
            <w:tcBorders>
              <w:top w:val="single" w:sz="4" w:space="0" w:color="FFC000"/>
              <w:left w:val="single" w:sz="4" w:space="0" w:color="FFC000"/>
              <w:bottom w:val="single" w:sz="4" w:space="0" w:color="FFC000"/>
              <w:right w:val="single" w:sz="4" w:space="0" w:color="FFC000"/>
            </w:tcBorders>
          </w:tcPr>
          <w:p w14:paraId="79D91E36"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32</w:t>
            </w:r>
          </w:p>
        </w:tc>
      </w:tr>
      <w:tr w:rsidR="00751DA8" w:rsidRPr="00E41477" w14:paraId="763CDD8A" w14:textId="77777777" w:rsidTr="00793B35">
        <w:trPr>
          <w:trHeight w:val="70"/>
        </w:trPr>
        <w:tc>
          <w:tcPr>
            <w:tcW w:w="744" w:type="pct"/>
            <w:tcBorders>
              <w:left w:val="single" w:sz="4" w:space="0" w:color="FFC000"/>
              <w:bottom w:val="single" w:sz="4" w:space="0" w:color="FFC000"/>
              <w:right w:val="single" w:sz="4" w:space="0" w:color="FFC000"/>
            </w:tcBorders>
            <w:vAlign w:val="center"/>
          </w:tcPr>
          <w:p w14:paraId="6C7C4BFF"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777C607B" w14:textId="77777777" w:rsidR="00751DA8" w:rsidRPr="00E41477" w:rsidRDefault="00751DA8" w:rsidP="00751DA8">
            <w:pPr>
              <w:jc w:val="both"/>
              <w:rPr>
                <w:rFonts w:ascii="Maiandra GD" w:eastAsia="Times New Roman" w:hAnsi="Maiandra GD" w:cstheme="minorHAnsi"/>
                <w:b/>
                <w:sz w:val="20"/>
                <w:szCs w:val="20"/>
              </w:rPr>
            </w:pPr>
          </w:p>
        </w:tc>
        <w:tc>
          <w:tcPr>
            <w:tcW w:w="509" w:type="pct"/>
            <w:tcBorders>
              <w:left w:val="single" w:sz="4" w:space="0" w:color="FFC000"/>
              <w:bottom w:val="single" w:sz="4" w:space="0" w:color="FFC000"/>
              <w:right w:val="single" w:sz="4" w:space="0" w:color="F79646" w:themeColor="accent6"/>
            </w:tcBorders>
            <w:vAlign w:val="center"/>
          </w:tcPr>
          <w:p w14:paraId="798E4FC8" w14:textId="77777777" w:rsidR="00751DA8" w:rsidRPr="00E41477" w:rsidRDefault="00751DA8" w:rsidP="00751DA8">
            <w:pPr>
              <w:jc w:val="both"/>
              <w:rPr>
                <w:rFonts w:ascii="Maiandra GD" w:eastAsia="Times New Roman" w:hAnsi="Maiandra GD" w:cstheme="minorHAnsi"/>
                <w:b/>
                <w:sz w:val="20"/>
                <w:szCs w:val="20"/>
              </w:rPr>
            </w:pPr>
          </w:p>
        </w:tc>
        <w:tc>
          <w:tcPr>
            <w:tcW w:w="741" w:type="pct"/>
            <w:tcBorders>
              <w:left w:val="single" w:sz="4" w:space="0" w:color="F79646" w:themeColor="accent6"/>
              <w:bottom w:val="single" w:sz="4" w:space="0" w:color="FFC000"/>
              <w:right w:val="single" w:sz="4" w:space="0" w:color="FFC000"/>
            </w:tcBorders>
            <w:vAlign w:val="center"/>
          </w:tcPr>
          <w:p w14:paraId="6397AAA8" w14:textId="77777777" w:rsidR="00751DA8" w:rsidRPr="00E41477" w:rsidRDefault="00751DA8" w:rsidP="00751DA8">
            <w:pPr>
              <w:jc w:val="both"/>
              <w:rPr>
                <w:rFonts w:ascii="Maiandra GD" w:eastAsia="Times New Roman" w:hAnsi="Maiandra GD" w:cstheme="minorHAnsi"/>
                <w:sz w:val="20"/>
                <w:szCs w:val="20"/>
              </w:rPr>
            </w:pPr>
          </w:p>
        </w:tc>
        <w:tc>
          <w:tcPr>
            <w:tcW w:w="1854" w:type="pct"/>
            <w:gridSpan w:val="5"/>
            <w:tcBorders>
              <w:top w:val="single" w:sz="4" w:space="0" w:color="FFC000"/>
              <w:left w:val="single" w:sz="4" w:space="0" w:color="FFC000"/>
              <w:bottom w:val="single" w:sz="4" w:space="0" w:color="FFC000"/>
              <w:right w:val="single" w:sz="4" w:space="0" w:color="FFC000"/>
            </w:tcBorders>
          </w:tcPr>
          <w:p w14:paraId="4C7AEABD"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Total Budget (</w:t>
            </w:r>
            <w:proofErr w:type="spellStart"/>
            <w:r w:rsidRPr="00E41477">
              <w:rPr>
                <w:rFonts w:ascii="Maiandra GD" w:eastAsia="Times New Roman" w:hAnsi="Maiandra GD" w:cstheme="minorHAnsi"/>
                <w:b/>
                <w:color w:val="000000"/>
                <w:kern w:val="24"/>
                <w:sz w:val="20"/>
                <w:szCs w:val="20"/>
              </w:rPr>
              <w:t>Ksh</w:t>
            </w:r>
            <w:proofErr w:type="spellEnd"/>
            <w:r w:rsidRPr="00E41477">
              <w:rPr>
                <w:rFonts w:ascii="Maiandra GD" w:eastAsia="Times New Roman" w:hAnsi="Maiandra GD" w:cstheme="minorHAnsi"/>
                <w:b/>
                <w:color w:val="000000"/>
                <w:kern w:val="24"/>
                <w:sz w:val="20"/>
                <w:szCs w:val="20"/>
              </w:rPr>
              <w:t>.) in Millions</w:t>
            </w:r>
          </w:p>
        </w:tc>
        <w:tc>
          <w:tcPr>
            <w:tcW w:w="505" w:type="pct"/>
            <w:tcBorders>
              <w:top w:val="single" w:sz="4" w:space="0" w:color="FFC000"/>
              <w:left w:val="single" w:sz="4" w:space="0" w:color="FFC000"/>
              <w:bottom w:val="single" w:sz="4" w:space="0" w:color="FFC000"/>
              <w:right w:val="single" w:sz="4" w:space="0" w:color="FFC000"/>
            </w:tcBorders>
          </w:tcPr>
          <w:p w14:paraId="228C2A3B" w14:textId="79C38C9A" w:rsidR="00751DA8" w:rsidRPr="00E41477" w:rsidRDefault="00DC51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507</w:t>
            </w:r>
          </w:p>
        </w:tc>
      </w:tr>
      <w:tr w:rsidR="00751DA8" w:rsidRPr="00E41477" w14:paraId="1EC0488B" w14:textId="77777777" w:rsidTr="00E60595">
        <w:trPr>
          <w:cnfStyle w:val="000000100000" w:firstRow="0" w:lastRow="0" w:firstColumn="0" w:lastColumn="0" w:oddVBand="0" w:evenVBand="0" w:oddHBand="1" w:evenHBand="0" w:firstRowFirstColumn="0" w:firstRowLastColumn="0" w:lastRowFirstColumn="0" w:lastRowLastColumn="0"/>
          <w:trHeight w:val="370"/>
        </w:trPr>
        <w:tc>
          <w:tcPr>
            <w:tcW w:w="5000" w:type="pct"/>
            <w:gridSpan w:val="10"/>
            <w:tcBorders>
              <w:left w:val="single" w:sz="4" w:space="0" w:color="FFC000"/>
              <w:bottom w:val="single" w:sz="4" w:space="0" w:color="auto"/>
              <w:right w:val="single" w:sz="4" w:space="0" w:color="FFC000"/>
            </w:tcBorders>
            <w:vAlign w:val="center"/>
          </w:tcPr>
          <w:p w14:paraId="180BFB9C" w14:textId="77777777" w:rsidR="00751DA8" w:rsidRPr="00E41477" w:rsidRDefault="00751DA8" w:rsidP="00751DA8">
            <w:pPr>
              <w:jc w:val="both"/>
              <w:rPr>
                <w:rFonts w:ascii="Maiandra GD" w:eastAsia="Times New Roman" w:hAnsi="Maiandra GD" w:cstheme="minorHAnsi"/>
                <w:b/>
                <w:color w:val="000000"/>
                <w:kern w:val="24"/>
                <w:szCs w:val="20"/>
              </w:rPr>
            </w:pPr>
            <w:proofErr w:type="spellStart"/>
            <w:r w:rsidRPr="00E41477">
              <w:rPr>
                <w:rFonts w:ascii="Maiandra GD" w:eastAsia="Times New Roman" w:hAnsi="Maiandra GD" w:cstheme="minorHAnsi"/>
                <w:b/>
                <w:color w:val="000000"/>
                <w:kern w:val="24"/>
                <w:szCs w:val="20"/>
              </w:rPr>
              <w:t>Programe</w:t>
            </w:r>
            <w:proofErr w:type="spellEnd"/>
            <w:r w:rsidRPr="00E41477">
              <w:rPr>
                <w:rFonts w:ascii="Maiandra GD" w:eastAsia="Times New Roman" w:hAnsi="Maiandra GD" w:cstheme="minorHAnsi"/>
                <w:b/>
                <w:color w:val="000000"/>
                <w:kern w:val="24"/>
                <w:szCs w:val="20"/>
              </w:rPr>
              <w:t xml:space="preserve"> 4: Trade and Enterprise Development</w:t>
            </w:r>
          </w:p>
        </w:tc>
      </w:tr>
      <w:tr w:rsidR="00751DA8" w:rsidRPr="00E41477" w14:paraId="2BBC823B" w14:textId="77777777" w:rsidTr="00E60595">
        <w:trPr>
          <w:trHeight w:val="1515"/>
        </w:trPr>
        <w:tc>
          <w:tcPr>
            <w:tcW w:w="5000" w:type="pct"/>
            <w:gridSpan w:val="10"/>
            <w:tcBorders>
              <w:top w:val="single" w:sz="4" w:space="0" w:color="auto"/>
              <w:left w:val="single" w:sz="4" w:space="0" w:color="FFC000"/>
              <w:bottom w:val="single" w:sz="4" w:space="0" w:color="auto"/>
              <w:right w:val="single" w:sz="4" w:space="0" w:color="FFC000"/>
            </w:tcBorders>
            <w:vAlign w:val="center"/>
          </w:tcPr>
          <w:p w14:paraId="51ABD12A"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Objectives</w:t>
            </w:r>
          </w:p>
          <w:p w14:paraId="47841BD6" w14:textId="77777777" w:rsidR="00751DA8" w:rsidRPr="00E41477" w:rsidRDefault="00751DA8" w:rsidP="00751DA8">
            <w:pPr>
              <w:pStyle w:val="ListParagraph"/>
              <w:numPr>
                <w:ilvl w:val="0"/>
                <w:numId w:val="5"/>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 enhance equitable development and increase employment</w:t>
            </w:r>
          </w:p>
          <w:p w14:paraId="322CC9F1" w14:textId="77777777" w:rsidR="00751DA8" w:rsidRPr="00E41477" w:rsidRDefault="00751DA8" w:rsidP="00751DA8">
            <w:pPr>
              <w:pStyle w:val="ListParagraph"/>
              <w:numPr>
                <w:ilvl w:val="0"/>
                <w:numId w:val="5"/>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 enhance technology and innovation</w:t>
            </w:r>
          </w:p>
          <w:p w14:paraId="7B4BFD49" w14:textId="77777777" w:rsidR="00751DA8" w:rsidRPr="00E41477" w:rsidRDefault="00751DA8" w:rsidP="00751DA8">
            <w:pPr>
              <w:pStyle w:val="ListParagraph"/>
              <w:numPr>
                <w:ilvl w:val="0"/>
                <w:numId w:val="5"/>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Promote sustainable industrial development for effective resource utilization</w:t>
            </w:r>
          </w:p>
          <w:p w14:paraId="2D40D873" w14:textId="77777777" w:rsidR="00751DA8" w:rsidRPr="00E41477" w:rsidRDefault="00751DA8" w:rsidP="00751DA8">
            <w:pPr>
              <w:pStyle w:val="ListParagraph"/>
              <w:numPr>
                <w:ilvl w:val="0"/>
                <w:numId w:val="5"/>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 xml:space="preserve">Open up avenues of value addition taking cognizance of regional and global markets for primary product </w:t>
            </w:r>
          </w:p>
        </w:tc>
      </w:tr>
      <w:tr w:rsidR="00751DA8" w:rsidRPr="00E41477" w14:paraId="23DDC864" w14:textId="77777777" w:rsidTr="00E60595">
        <w:trPr>
          <w:cnfStyle w:val="000000100000" w:firstRow="0" w:lastRow="0" w:firstColumn="0" w:lastColumn="0" w:oddVBand="0" w:evenVBand="0" w:oddHBand="1" w:evenHBand="0" w:firstRowFirstColumn="0" w:firstRowLastColumn="0" w:lastRowFirstColumn="0" w:lastRowLastColumn="0"/>
          <w:trHeight w:val="1215"/>
        </w:trPr>
        <w:tc>
          <w:tcPr>
            <w:tcW w:w="5000" w:type="pct"/>
            <w:gridSpan w:val="10"/>
            <w:tcBorders>
              <w:top w:val="single" w:sz="4" w:space="0" w:color="auto"/>
              <w:left w:val="single" w:sz="4" w:space="0" w:color="FFC000"/>
              <w:right w:val="single" w:sz="4" w:space="0" w:color="FFC000"/>
            </w:tcBorders>
            <w:vAlign w:val="center"/>
          </w:tcPr>
          <w:p w14:paraId="79DCCBB9"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Outcome</w:t>
            </w:r>
          </w:p>
          <w:p w14:paraId="2680848D" w14:textId="77777777" w:rsidR="00751DA8" w:rsidRPr="00E41477" w:rsidRDefault="00751DA8" w:rsidP="00751DA8">
            <w:pPr>
              <w:pStyle w:val="ListParagraph"/>
              <w:numPr>
                <w:ilvl w:val="0"/>
                <w:numId w:val="6"/>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Incubation of small businesses</w:t>
            </w:r>
          </w:p>
          <w:p w14:paraId="2B69D0F1" w14:textId="77777777" w:rsidR="00751DA8" w:rsidRPr="00E41477" w:rsidRDefault="00751DA8" w:rsidP="00751DA8">
            <w:pPr>
              <w:pStyle w:val="ListParagraph"/>
              <w:numPr>
                <w:ilvl w:val="0"/>
                <w:numId w:val="6"/>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Increased number of tourists to the Municipality</w:t>
            </w:r>
          </w:p>
          <w:p w14:paraId="15817E7A" w14:textId="77777777" w:rsidR="00751DA8" w:rsidRPr="00E41477" w:rsidRDefault="00751DA8" w:rsidP="00751DA8">
            <w:pPr>
              <w:pStyle w:val="ListParagraph"/>
              <w:numPr>
                <w:ilvl w:val="0"/>
                <w:numId w:val="6"/>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Improved standards of living</w:t>
            </w:r>
          </w:p>
        </w:tc>
      </w:tr>
      <w:tr w:rsidR="00751DA8" w:rsidRPr="00E41477" w14:paraId="48C95F1F" w14:textId="77777777" w:rsidTr="00955E5B">
        <w:trPr>
          <w:trHeight w:val="70"/>
        </w:trPr>
        <w:tc>
          <w:tcPr>
            <w:tcW w:w="744" w:type="pct"/>
            <w:vMerge w:val="restart"/>
            <w:tcBorders>
              <w:top w:val="single" w:sz="4" w:space="0" w:color="auto"/>
              <w:left w:val="single" w:sz="4" w:space="0" w:color="auto"/>
              <w:bottom w:val="single" w:sz="4" w:space="0" w:color="auto"/>
              <w:right w:val="single" w:sz="4" w:space="0" w:color="auto"/>
            </w:tcBorders>
            <w:shd w:val="clear" w:color="auto" w:fill="8064A2" w:themeFill="accent4"/>
          </w:tcPr>
          <w:p w14:paraId="0E5D7567"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Sub-</w:t>
            </w:r>
            <w:proofErr w:type="spellStart"/>
            <w:r w:rsidRPr="00E41477">
              <w:rPr>
                <w:rFonts w:ascii="Maiandra GD" w:eastAsia="Times New Roman" w:hAnsi="Maiandra GD" w:cstheme="minorHAnsi"/>
                <w:b/>
                <w:color w:val="000000"/>
                <w:kern w:val="24"/>
                <w:sz w:val="20"/>
                <w:szCs w:val="20"/>
              </w:rPr>
              <w:t>programme</w:t>
            </w:r>
            <w:proofErr w:type="spellEnd"/>
          </w:p>
        </w:tc>
        <w:tc>
          <w:tcPr>
            <w:tcW w:w="646" w:type="pct"/>
            <w:vMerge w:val="restart"/>
            <w:tcBorders>
              <w:top w:val="single" w:sz="4" w:space="0" w:color="auto"/>
              <w:left w:val="single" w:sz="4" w:space="0" w:color="auto"/>
              <w:bottom w:val="single" w:sz="4" w:space="0" w:color="auto"/>
              <w:right w:val="single" w:sz="4" w:space="0" w:color="auto"/>
            </w:tcBorders>
            <w:shd w:val="clear" w:color="auto" w:fill="8064A2" w:themeFill="accent4"/>
          </w:tcPr>
          <w:p w14:paraId="326DB86D"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Key Output</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8064A2" w:themeFill="accent4"/>
          </w:tcPr>
          <w:p w14:paraId="3648F66E"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Baseline</w:t>
            </w:r>
          </w:p>
        </w:tc>
        <w:tc>
          <w:tcPr>
            <w:tcW w:w="741" w:type="pct"/>
            <w:vMerge w:val="restart"/>
            <w:tcBorders>
              <w:top w:val="single" w:sz="4" w:space="0" w:color="auto"/>
              <w:left w:val="single" w:sz="4" w:space="0" w:color="auto"/>
              <w:bottom w:val="single" w:sz="4" w:space="0" w:color="auto"/>
              <w:right w:val="single" w:sz="4" w:space="0" w:color="auto"/>
            </w:tcBorders>
            <w:shd w:val="clear" w:color="auto" w:fill="8064A2" w:themeFill="accent4"/>
          </w:tcPr>
          <w:p w14:paraId="2822A2B8"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Key performance indicators</w:t>
            </w:r>
          </w:p>
          <w:p w14:paraId="53C92EA1" w14:textId="77777777" w:rsidR="00751DA8" w:rsidRPr="00E41477" w:rsidRDefault="00751DA8" w:rsidP="00751DA8">
            <w:pPr>
              <w:jc w:val="both"/>
              <w:rPr>
                <w:rFonts w:ascii="Maiandra GD" w:eastAsia="Times New Roman" w:hAnsi="Maiandra GD" w:cstheme="minorHAnsi"/>
                <w:sz w:val="20"/>
                <w:szCs w:val="20"/>
              </w:rPr>
            </w:pPr>
          </w:p>
          <w:p w14:paraId="680EC2C2" w14:textId="77777777" w:rsidR="00751DA8" w:rsidRPr="00E41477" w:rsidRDefault="00751DA8" w:rsidP="00751DA8">
            <w:pPr>
              <w:jc w:val="both"/>
              <w:rPr>
                <w:rFonts w:ascii="Maiandra GD" w:eastAsia="Times New Roman" w:hAnsi="Maiandra GD" w:cstheme="minorHAnsi"/>
                <w:sz w:val="20"/>
                <w:szCs w:val="20"/>
              </w:rPr>
            </w:pPr>
          </w:p>
        </w:tc>
        <w:tc>
          <w:tcPr>
            <w:tcW w:w="1854" w:type="pct"/>
            <w:gridSpan w:val="5"/>
            <w:tcBorders>
              <w:top w:val="single" w:sz="4" w:space="0" w:color="auto"/>
              <w:left w:val="single" w:sz="4" w:space="0" w:color="auto"/>
              <w:bottom w:val="single" w:sz="4" w:space="0" w:color="auto"/>
              <w:right w:val="single" w:sz="4" w:space="0" w:color="auto"/>
            </w:tcBorders>
            <w:shd w:val="clear" w:color="auto" w:fill="8064A2" w:themeFill="accent4"/>
          </w:tcPr>
          <w:p w14:paraId="19527860"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Planned Targets</w:t>
            </w:r>
          </w:p>
        </w:tc>
        <w:tc>
          <w:tcPr>
            <w:tcW w:w="505" w:type="pct"/>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8064A2" w:themeFill="accent4"/>
          </w:tcPr>
          <w:p w14:paraId="0BE0C3EF"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Total Budget (</w:t>
            </w:r>
            <w:proofErr w:type="spellStart"/>
            <w:r w:rsidRPr="00E41477">
              <w:rPr>
                <w:rFonts w:ascii="Maiandra GD" w:eastAsia="Times New Roman" w:hAnsi="Maiandra GD" w:cstheme="minorHAnsi"/>
                <w:b/>
                <w:color w:val="000000"/>
                <w:kern w:val="24"/>
                <w:sz w:val="20"/>
                <w:szCs w:val="20"/>
              </w:rPr>
              <w:t>Ksh</w:t>
            </w:r>
            <w:proofErr w:type="spellEnd"/>
            <w:r w:rsidRPr="00E41477">
              <w:rPr>
                <w:rFonts w:ascii="Maiandra GD" w:eastAsia="Times New Roman" w:hAnsi="Maiandra GD" w:cstheme="minorHAnsi"/>
                <w:b/>
                <w:color w:val="000000"/>
                <w:kern w:val="24"/>
                <w:sz w:val="20"/>
                <w:szCs w:val="20"/>
              </w:rPr>
              <w:t>.) in Millions</w:t>
            </w:r>
          </w:p>
        </w:tc>
      </w:tr>
      <w:tr w:rsidR="00D1569A" w:rsidRPr="00E41477" w14:paraId="0A54DFAA"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top w:val="single" w:sz="4" w:space="0" w:color="auto"/>
              <w:left w:val="single" w:sz="4" w:space="0" w:color="auto"/>
              <w:bottom w:val="single" w:sz="4" w:space="0" w:color="auto"/>
              <w:right w:val="single" w:sz="4" w:space="0" w:color="auto"/>
            </w:tcBorders>
            <w:vAlign w:val="center"/>
          </w:tcPr>
          <w:p w14:paraId="7053040C" w14:textId="77777777" w:rsidR="00751DA8" w:rsidRPr="00E41477" w:rsidRDefault="00751DA8" w:rsidP="00751DA8">
            <w:pPr>
              <w:jc w:val="both"/>
              <w:rPr>
                <w:rFonts w:ascii="Maiandra GD" w:eastAsia="Times New Roman" w:hAnsi="Maiandra GD" w:cstheme="minorHAnsi"/>
                <w:b/>
                <w:sz w:val="20"/>
                <w:szCs w:val="20"/>
              </w:rPr>
            </w:pPr>
          </w:p>
        </w:tc>
        <w:tc>
          <w:tcPr>
            <w:tcW w:w="646" w:type="pct"/>
            <w:vMerge/>
            <w:tcBorders>
              <w:top w:val="single" w:sz="4" w:space="0" w:color="auto"/>
              <w:left w:val="single" w:sz="4" w:space="0" w:color="auto"/>
              <w:bottom w:val="single" w:sz="4" w:space="0" w:color="auto"/>
              <w:right w:val="single" w:sz="4" w:space="0" w:color="auto"/>
            </w:tcBorders>
            <w:vAlign w:val="center"/>
          </w:tcPr>
          <w:p w14:paraId="3BCF2DC1" w14:textId="77777777" w:rsidR="00751DA8" w:rsidRPr="00E41477" w:rsidRDefault="00751DA8" w:rsidP="00751DA8">
            <w:pPr>
              <w:jc w:val="both"/>
              <w:rPr>
                <w:rFonts w:ascii="Maiandra GD" w:eastAsia="Times New Roman" w:hAnsi="Maiandra GD" w:cstheme="minorHAnsi"/>
                <w:b/>
                <w:sz w:val="20"/>
                <w:szCs w:val="20"/>
              </w:rPr>
            </w:pPr>
          </w:p>
        </w:tc>
        <w:tc>
          <w:tcPr>
            <w:tcW w:w="509" w:type="pct"/>
            <w:vMerge/>
            <w:tcBorders>
              <w:top w:val="single" w:sz="4" w:space="0" w:color="auto"/>
              <w:left w:val="single" w:sz="4" w:space="0" w:color="auto"/>
              <w:bottom w:val="single" w:sz="4" w:space="0" w:color="auto"/>
              <w:right w:val="single" w:sz="4" w:space="0" w:color="auto"/>
            </w:tcBorders>
            <w:vAlign w:val="center"/>
          </w:tcPr>
          <w:p w14:paraId="161B2673" w14:textId="77777777" w:rsidR="00751DA8" w:rsidRPr="00E41477" w:rsidRDefault="00751DA8" w:rsidP="00751DA8">
            <w:pPr>
              <w:jc w:val="both"/>
              <w:rPr>
                <w:rFonts w:ascii="Maiandra GD" w:eastAsia="Times New Roman" w:hAnsi="Maiandra GD" w:cstheme="minorHAnsi"/>
                <w:b/>
                <w:sz w:val="20"/>
                <w:szCs w:val="20"/>
              </w:rPr>
            </w:pPr>
          </w:p>
        </w:tc>
        <w:tc>
          <w:tcPr>
            <w:tcW w:w="741" w:type="pct"/>
            <w:vMerge/>
            <w:tcBorders>
              <w:top w:val="single" w:sz="4" w:space="0" w:color="auto"/>
              <w:left w:val="single" w:sz="4" w:space="0" w:color="auto"/>
              <w:bottom w:val="single" w:sz="4" w:space="0" w:color="auto"/>
              <w:right w:val="single" w:sz="4" w:space="0" w:color="auto"/>
            </w:tcBorders>
            <w:vAlign w:val="center"/>
          </w:tcPr>
          <w:p w14:paraId="2A9EBB62" w14:textId="77777777" w:rsidR="00751DA8" w:rsidRPr="00E41477" w:rsidRDefault="00751DA8" w:rsidP="00751DA8">
            <w:pPr>
              <w:jc w:val="both"/>
              <w:rPr>
                <w:rFonts w:ascii="Maiandra GD" w:eastAsia="Times New Roman" w:hAnsi="Maiandra GD" w:cstheme="minorHAnsi"/>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8064A2" w:themeFill="accent4"/>
          </w:tcPr>
          <w:p w14:paraId="26875B85"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 xml:space="preserve">2023/24 </w:t>
            </w:r>
          </w:p>
        </w:tc>
        <w:tc>
          <w:tcPr>
            <w:tcW w:w="370" w:type="pct"/>
            <w:tcBorders>
              <w:top w:val="single" w:sz="4" w:space="0" w:color="auto"/>
              <w:left w:val="single" w:sz="4" w:space="0" w:color="auto"/>
              <w:bottom w:val="single" w:sz="4" w:space="0" w:color="auto"/>
              <w:right w:val="single" w:sz="4" w:space="0" w:color="auto"/>
            </w:tcBorders>
            <w:shd w:val="clear" w:color="auto" w:fill="8064A2" w:themeFill="accent4"/>
          </w:tcPr>
          <w:p w14:paraId="31CECAA5"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2024/25</w:t>
            </w:r>
          </w:p>
        </w:tc>
        <w:tc>
          <w:tcPr>
            <w:tcW w:w="371" w:type="pct"/>
            <w:tcBorders>
              <w:top w:val="single" w:sz="4" w:space="0" w:color="auto"/>
              <w:left w:val="single" w:sz="4" w:space="0" w:color="auto"/>
              <w:bottom w:val="single" w:sz="4" w:space="0" w:color="auto"/>
              <w:right w:val="single" w:sz="4" w:space="0" w:color="auto"/>
            </w:tcBorders>
            <w:shd w:val="clear" w:color="auto" w:fill="8064A2" w:themeFill="accent4"/>
          </w:tcPr>
          <w:p w14:paraId="6540E0CC"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2025/26</w:t>
            </w:r>
          </w:p>
        </w:tc>
        <w:tc>
          <w:tcPr>
            <w:tcW w:w="371" w:type="pct"/>
            <w:tcBorders>
              <w:top w:val="single" w:sz="4" w:space="0" w:color="auto"/>
              <w:left w:val="single" w:sz="4" w:space="0" w:color="auto"/>
              <w:bottom w:val="single" w:sz="4" w:space="0" w:color="auto"/>
              <w:right w:val="single" w:sz="4" w:space="0" w:color="auto"/>
            </w:tcBorders>
            <w:shd w:val="clear" w:color="auto" w:fill="8064A2" w:themeFill="accent4"/>
          </w:tcPr>
          <w:p w14:paraId="04FCEF8B"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2026/27</w:t>
            </w:r>
          </w:p>
        </w:tc>
        <w:tc>
          <w:tcPr>
            <w:tcW w:w="372" w:type="pct"/>
            <w:tcBorders>
              <w:top w:val="single" w:sz="4" w:space="0" w:color="auto"/>
              <w:left w:val="single" w:sz="4" w:space="0" w:color="auto"/>
              <w:bottom w:val="single" w:sz="4" w:space="0" w:color="auto"/>
              <w:right w:val="single" w:sz="4" w:space="0" w:color="auto"/>
            </w:tcBorders>
            <w:shd w:val="clear" w:color="auto" w:fill="8064A2" w:themeFill="accent4"/>
          </w:tcPr>
          <w:p w14:paraId="767E5D84"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2027/28</w:t>
            </w:r>
          </w:p>
        </w:tc>
        <w:tc>
          <w:tcPr>
            <w:tcW w:w="505" w:type="pct"/>
            <w:vMerge/>
            <w:tcBorders>
              <w:left w:val="single" w:sz="4" w:space="0" w:color="auto"/>
              <w:bottom w:val="single" w:sz="4" w:space="0" w:color="000000" w:themeColor="text1"/>
              <w:right w:val="single" w:sz="4" w:space="0" w:color="000000" w:themeColor="text1"/>
            </w:tcBorders>
          </w:tcPr>
          <w:p w14:paraId="68D68FBB" w14:textId="77777777" w:rsidR="00751DA8" w:rsidRPr="00E41477" w:rsidRDefault="00751DA8" w:rsidP="00751DA8">
            <w:pPr>
              <w:jc w:val="both"/>
              <w:rPr>
                <w:rFonts w:ascii="Maiandra GD" w:eastAsia="Times New Roman" w:hAnsi="Maiandra GD" w:cstheme="minorHAnsi"/>
                <w:b/>
                <w:color w:val="000000"/>
                <w:kern w:val="24"/>
                <w:sz w:val="20"/>
                <w:szCs w:val="20"/>
              </w:rPr>
            </w:pPr>
          </w:p>
        </w:tc>
      </w:tr>
      <w:tr w:rsidR="00D1569A" w:rsidRPr="00E41477" w14:paraId="300BE0B1" w14:textId="77777777" w:rsidTr="00955E5B">
        <w:trPr>
          <w:trHeight w:val="70"/>
        </w:trPr>
        <w:tc>
          <w:tcPr>
            <w:tcW w:w="744" w:type="pct"/>
            <w:vMerge w:val="restart"/>
            <w:tcBorders>
              <w:top w:val="single" w:sz="4" w:space="0" w:color="auto"/>
              <w:left w:val="single" w:sz="4" w:space="0" w:color="FFC000"/>
              <w:right w:val="single" w:sz="4" w:space="0" w:color="FFC000"/>
            </w:tcBorders>
            <w:vAlign w:val="center"/>
          </w:tcPr>
          <w:p w14:paraId="7515315B" w14:textId="77777777" w:rsidR="00D1569A" w:rsidRPr="00E41477" w:rsidRDefault="00D1569A" w:rsidP="00751DA8">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Sp</w:t>
            </w:r>
            <w:proofErr w:type="spellEnd"/>
            <w:r w:rsidRPr="00E41477">
              <w:rPr>
                <w:rFonts w:ascii="Maiandra GD" w:eastAsia="Times New Roman" w:hAnsi="Maiandra GD" w:cstheme="minorHAnsi"/>
                <w:b/>
                <w:sz w:val="20"/>
                <w:szCs w:val="20"/>
              </w:rPr>
              <w:t xml:space="preserve"> 4.1</w:t>
            </w:r>
          </w:p>
          <w:p w14:paraId="49135D87"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Improvement of markets</w:t>
            </w:r>
          </w:p>
        </w:tc>
        <w:tc>
          <w:tcPr>
            <w:tcW w:w="646" w:type="pct"/>
            <w:tcBorders>
              <w:top w:val="single" w:sz="4" w:space="0" w:color="auto"/>
              <w:left w:val="single" w:sz="4" w:space="0" w:color="FFC000"/>
              <w:bottom w:val="single" w:sz="4" w:space="0" w:color="FFC000"/>
              <w:right w:val="single" w:sz="4" w:space="0" w:color="FFC000"/>
            </w:tcBorders>
            <w:vAlign w:val="center"/>
          </w:tcPr>
          <w:p w14:paraId="06F7EC6C" w14:textId="2C395162"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Constructed</w:t>
            </w:r>
            <w:r>
              <w:rPr>
                <w:rFonts w:ascii="Maiandra GD" w:eastAsia="Times New Roman" w:hAnsi="Maiandra GD" w:cstheme="minorHAnsi"/>
                <w:b/>
                <w:sz w:val="20"/>
                <w:szCs w:val="20"/>
              </w:rPr>
              <w:t xml:space="preserve"> of </w:t>
            </w:r>
            <w:proofErr w:type="gramStart"/>
            <w:r w:rsidRPr="00E41477">
              <w:rPr>
                <w:rFonts w:ascii="Maiandra GD" w:eastAsia="Times New Roman" w:hAnsi="Maiandra GD" w:cstheme="minorHAnsi"/>
                <w:b/>
                <w:sz w:val="20"/>
                <w:szCs w:val="20"/>
              </w:rPr>
              <w:t>modern  market</w:t>
            </w:r>
            <w:proofErr w:type="gramEnd"/>
            <w:r w:rsidRPr="00E41477">
              <w:rPr>
                <w:rFonts w:ascii="Maiandra GD" w:eastAsia="Times New Roman" w:hAnsi="Maiandra GD" w:cstheme="minorHAnsi"/>
                <w:b/>
                <w:sz w:val="20"/>
                <w:szCs w:val="20"/>
              </w:rPr>
              <w:t xml:space="preserve"> </w:t>
            </w:r>
            <w:r>
              <w:rPr>
                <w:rFonts w:ascii="Maiandra GD" w:eastAsia="Times New Roman" w:hAnsi="Maiandra GD" w:cstheme="minorHAnsi"/>
                <w:b/>
                <w:sz w:val="20"/>
                <w:szCs w:val="20"/>
              </w:rPr>
              <w:t xml:space="preserve">including </w:t>
            </w:r>
            <w:proofErr w:type="spellStart"/>
            <w:r>
              <w:rPr>
                <w:rFonts w:ascii="Maiandra GD" w:eastAsia="Times New Roman" w:hAnsi="Maiandra GD" w:cstheme="minorHAnsi"/>
                <w:b/>
                <w:sz w:val="20"/>
                <w:szCs w:val="20"/>
              </w:rPr>
              <w:t>Marigiti</w:t>
            </w:r>
            <w:proofErr w:type="spellEnd"/>
            <w:r>
              <w:rPr>
                <w:rFonts w:ascii="Maiandra GD" w:eastAsia="Times New Roman" w:hAnsi="Maiandra GD" w:cstheme="minorHAnsi"/>
                <w:b/>
                <w:sz w:val="20"/>
                <w:szCs w:val="20"/>
              </w:rPr>
              <w:t xml:space="preserve"> market </w:t>
            </w:r>
          </w:p>
        </w:tc>
        <w:tc>
          <w:tcPr>
            <w:tcW w:w="509" w:type="pct"/>
            <w:tcBorders>
              <w:top w:val="single" w:sz="4" w:space="0" w:color="auto"/>
              <w:left w:val="single" w:sz="4" w:space="0" w:color="FFC000"/>
              <w:bottom w:val="single" w:sz="4" w:space="0" w:color="FFC000"/>
              <w:right w:val="single" w:sz="4" w:space="0" w:color="F79646" w:themeColor="accent6"/>
            </w:tcBorders>
            <w:vAlign w:val="center"/>
          </w:tcPr>
          <w:p w14:paraId="70359FAE"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auto"/>
              <w:left w:val="single" w:sz="4" w:space="0" w:color="F79646" w:themeColor="accent6"/>
              <w:bottom w:val="single" w:sz="4" w:space="0" w:color="FFC000"/>
              <w:right w:val="single" w:sz="4" w:space="0" w:color="FFC000"/>
            </w:tcBorders>
            <w:vAlign w:val="center"/>
          </w:tcPr>
          <w:p w14:paraId="543BDC1B" w14:textId="77777777"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Number of modern </w:t>
            </w:r>
            <w:proofErr w:type="gramStart"/>
            <w:r w:rsidRPr="00E41477">
              <w:rPr>
                <w:rFonts w:ascii="Maiandra GD" w:eastAsia="Times New Roman" w:hAnsi="Maiandra GD" w:cstheme="minorHAnsi"/>
                <w:sz w:val="20"/>
                <w:szCs w:val="20"/>
              </w:rPr>
              <w:t>market</w:t>
            </w:r>
            <w:proofErr w:type="gramEnd"/>
            <w:r w:rsidRPr="00E41477">
              <w:rPr>
                <w:rFonts w:ascii="Maiandra GD" w:eastAsia="Times New Roman" w:hAnsi="Maiandra GD" w:cstheme="minorHAnsi"/>
                <w:sz w:val="20"/>
                <w:szCs w:val="20"/>
              </w:rPr>
              <w:t xml:space="preserve"> constructed</w:t>
            </w:r>
          </w:p>
        </w:tc>
        <w:tc>
          <w:tcPr>
            <w:tcW w:w="371" w:type="pct"/>
            <w:tcBorders>
              <w:top w:val="single" w:sz="4" w:space="0" w:color="auto"/>
              <w:left w:val="single" w:sz="4" w:space="0" w:color="FFC000"/>
              <w:bottom w:val="single" w:sz="4" w:space="0" w:color="FFC000"/>
              <w:right w:val="single" w:sz="4" w:space="0" w:color="FFC000"/>
            </w:tcBorders>
          </w:tcPr>
          <w:p w14:paraId="1777E86E"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0" w:type="pct"/>
            <w:tcBorders>
              <w:top w:val="single" w:sz="4" w:space="0" w:color="auto"/>
              <w:left w:val="single" w:sz="4" w:space="0" w:color="FFC000"/>
              <w:bottom w:val="single" w:sz="4" w:space="0" w:color="FFC000"/>
              <w:right w:val="single" w:sz="4" w:space="0" w:color="FFC000"/>
            </w:tcBorders>
          </w:tcPr>
          <w:p w14:paraId="6E1C77A9"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auto"/>
              <w:left w:val="single" w:sz="4" w:space="0" w:color="FFC000"/>
              <w:bottom w:val="single" w:sz="4" w:space="0" w:color="FFC000"/>
              <w:right w:val="single" w:sz="4" w:space="0" w:color="FFC000"/>
            </w:tcBorders>
          </w:tcPr>
          <w:p w14:paraId="552774F8"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auto"/>
              <w:left w:val="single" w:sz="4" w:space="0" w:color="FFC000"/>
              <w:bottom w:val="single" w:sz="4" w:space="0" w:color="FFC000"/>
              <w:right w:val="single" w:sz="4" w:space="0" w:color="FFC000"/>
            </w:tcBorders>
          </w:tcPr>
          <w:p w14:paraId="65BF418E"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2" w:type="pct"/>
            <w:tcBorders>
              <w:top w:val="single" w:sz="4" w:space="0" w:color="auto"/>
              <w:left w:val="single" w:sz="4" w:space="0" w:color="FFC000"/>
              <w:bottom w:val="single" w:sz="4" w:space="0" w:color="FFC000"/>
              <w:right w:val="single" w:sz="4" w:space="0" w:color="FFC000"/>
            </w:tcBorders>
          </w:tcPr>
          <w:p w14:paraId="7542E144"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505" w:type="pct"/>
            <w:tcBorders>
              <w:top w:val="single" w:sz="4" w:space="0" w:color="000000" w:themeColor="text1"/>
              <w:left w:val="single" w:sz="4" w:space="0" w:color="FFC000"/>
              <w:bottom w:val="single" w:sz="4" w:space="0" w:color="FFC000"/>
              <w:right w:val="single" w:sz="4" w:space="0" w:color="FFC000"/>
            </w:tcBorders>
          </w:tcPr>
          <w:p w14:paraId="21C8D123" w14:textId="3EEDF4D8" w:rsidR="00D1569A" w:rsidRPr="00E41477" w:rsidRDefault="00DC51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5</w:t>
            </w:r>
            <w:r w:rsidR="00D1569A" w:rsidRPr="00E41477">
              <w:rPr>
                <w:rFonts w:ascii="Maiandra GD" w:eastAsia="Times New Roman" w:hAnsi="Maiandra GD" w:cstheme="minorHAnsi"/>
                <w:b/>
                <w:color w:val="000000"/>
                <w:kern w:val="24"/>
                <w:sz w:val="20"/>
                <w:szCs w:val="20"/>
              </w:rPr>
              <w:t>00</w:t>
            </w:r>
          </w:p>
        </w:tc>
      </w:tr>
      <w:tr w:rsidR="00D1569A" w:rsidRPr="00E41477" w14:paraId="0C3102C8" w14:textId="77777777" w:rsidTr="00A523C7">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right w:val="single" w:sz="4" w:space="0" w:color="FFC000"/>
            </w:tcBorders>
            <w:vAlign w:val="center"/>
          </w:tcPr>
          <w:p w14:paraId="52B7A9E3"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6AFD3D28" w14:textId="1110DA4B" w:rsidR="00D1569A" w:rsidRPr="00E41477" w:rsidRDefault="00BF165D" w:rsidP="00751DA8">
            <w:pPr>
              <w:jc w:val="both"/>
              <w:rPr>
                <w:rFonts w:ascii="Maiandra GD" w:eastAsia="Times New Roman" w:hAnsi="Maiandra GD" w:cstheme="minorHAnsi"/>
                <w:b/>
                <w:sz w:val="20"/>
                <w:szCs w:val="20"/>
              </w:rPr>
            </w:pPr>
            <w:r>
              <w:rPr>
                <w:rFonts w:ascii="Maiandra GD" w:eastAsia="Times New Roman" w:hAnsi="Maiandra GD" w:cstheme="minorHAnsi"/>
                <w:b/>
                <w:sz w:val="20"/>
                <w:szCs w:val="20"/>
              </w:rPr>
              <w:t xml:space="preserve">Markets </w:t>
            </w:r>
            <w:r w:rsidR="00D1569A" w:rsidRPr="00E41477">
              <w:rPr>
                <w:rFonts w:ascii="Maiandra GD" w:eastAsia="Times New Roman" w:hAnsi="Maiandra GD" w:cstheme="minorHAnsi"/>
                <w:b/>
                <w:sz w:val="20"/>
                <w:szCs w:val="20"/>
              </w:rPr>
              <w:t>Floodlight</w:t>
            </w:r>
          </w:p>
        </w:tc>
        <w:tc>
          <w:tcPr>
            <w:tcW w:w="509" w:type="pct"/>
            <w:tcBorders>
              <w:left w:val="single" w:sz="4" w:space="0" w:color="FFC000"/>
              <w:bottom w:val="single" w:sz="4" w:space="0" w:color="FFC000"/>
              <w:right w:val="single" w:sz="4" w:space="0" w:color="F79646" w:themeColor="accent6"/>
            </w:tcBorders>
            <w:vAlign w:val="center"/>
          </w:tcPr>
          <w:p w14:paraId="1020239E" w14:textId="77777777"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left w:val="single" w:sz="4" w:space="0" w:color="F79646" w:themeColor="accent6"/>
              <w:bottom w:val="single" w:sz="4" w:space="0" w:color="FFC000"/>
              <w:right w:val="single" w:sz="4" w:space="0" w:color="FFC000"/>
            </w:tcBorders>
            <w:vAlign w:val="center"/>
          </w:tcPr>
          <w:p w14:paraId="3C031015" w14:textId="77777777"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Number of floodlights </w:t>
            </w:r>
          </w:p>
        </w:tc>
        <w:tc>
          <w:tcPr>
            <w:tcW w:w="371" w:type="pct"/>
            <w:tcBorders>
              <w:top w:val="single" w:sz="4" w:space="0" w:color="FFC000"/>
              <w:left w:val="single" w:sz="4" w:space="0" w:color="FFC000"/>
              <w:bottom w:val="single" w:sz="4" w:space="0" w:color="FFC000"/>
              <w:right w:val="single" w:sz="4" w:space="0" w:color="FFC000"/>
            </w:tcBorders>
          </w:tcPr>
          <w:p w14:paraId="5C8CCB7F"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w:t>
            </w:r>
          </w:p>
        </w:tc>
        <w:tc>
          <w:tcPr>
            <w:tcW w:w="370" w:type="pct"/>
            <w:tcBorders>
              <w:top w:val="single" w:sz="4" w:space="0" w:color="FFC000"/>
              <w:left w:val="single" w:sz="4" w:space="0" w:color="FFC000"/>
              <w:bottom w:val="single" w:sz="4" w:space="0" w:color="FFC000"/>
              <w:right w:val="single" w:sz="4" w:space="0" w:color="FFC000"/>
            </w:tcBorders>
          </w:tcPr>
          <w:p w14:paraId="2067A71F"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43831DE3"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181E6E33"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372" w:type="pct"/>
            <w:tcBorders>
              <w:top w:val="single" w:sz="4" w:space="0" w:color="FFC000"/>
              <w:left w:val="single" w:sz="4" w:space="0" w:color="FFC000"/>
              <w:bottom w:val="single" w:sz="4" w:space="0" w:color="FFC000"/>
              <w:right w:val="single" w:sz="4" w:space="0" w:color="FFC000"/>
            </w:tcBorders>
          </w:tcPr>
          <w:p w14:paraId="6276611C"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505" w:type="pct"/>
            <w:tcBorders>
              <w:top w:val="single" w:sz="4" w:space="0" w:color="FFC000"/>
              <w:left w:val="single" w:sz="4" w:space="0" w:color="FFC000"/>
              <w:bottom w:val="single" w:sz="4" w:space="0" w:color="FFC000"/>
              <w:right w:val="single" w:sz="4" w:space="0" w:color="FFC000"/>
            </w:tcBorders>
          </w:tcPr>
          <w:p w14:paraId="72784D0E" w14:textId="7777777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w:t>
            </w:r>
          </w:p>
        </w:tc>
      </w:tr>
      <w:tr w:rsidR="00D1569A" w:rsidRPr="00E41477" w14:paraId="3D5C017F" w14:textId="77777777" w:rsidTr="003A0FCF">
        <w:trPr>
          <w:trHeight w:val="70"/>
        </w:trPr>
        <w:tc>
          <w:tcPr>
            <w:tcW w:w="744" w:type="pct"/>
            <w:vMerge/>
            <w:tcBorders>
              <w:left w:val="single" w:sz="4" w:space="0" w:color="FFC000"/>
              <w:right w:val="single" w:sz="4" w:space="0" w:color="FFC000"/>
            </w:tcBorders>
            <w:vAlign w:val="center"/>
          </w:tcPr>
          <w:p w14:paraId="59E0067B"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02658583" w14:textId="2434E53B"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 xml:space="preserve">Market shed for open air markets </w:t>
            </w:r>
          </w:p>
        </w:tc>
        <w:tc>
          <w:tcPr>
            <w:tcW w:w="509" w:type="pct"/>
            <w:tcBorders>
              <w:left w:val="single" w:sz="4" w:space="0" w:color="FFC000"/>
              <w:bottom w:val="single" w:sz="4" w:space="0" w:color="FFC000"/>
              <w:right w:val="single" w:sz="4" w:space="0" w:color="F79646" w:themeColor="accent6"/>
            </w:tcBorders>
            <w:vAlign w:val="center"/>
          </w:tcPr>
          <w:p w14:paraId="0BBFAA7D" w14:textId="671C4B7D" w:rsidR="00D1569A" w:rsidRPr="00E41477" w:rsidRDefault="00D1569A" w:rsidP="00751DA8">
            <w:pPr>
              <w:pStyle w:val="ListParagraph"/>
              <w:numPr>
                <w:ilvl w:val="0"/>
                <w:numId w:val="9"/>
              </w:numPr>
              <w:jc w:val="both"/>
              <w:rPr>
                <w:rFonts w:ascii="Maiandra GD" w:eastAsia="Times New Roman" w:hAnsi="Maiandra GD" w:cstheme="minorHAnsi"/>
                <w:b/>
                <w:sz w:val="20"/>
                <w:szCs w:val="20"/>
              </w:rPr>
            </w:pPr>
          </w:p>
        </w:tc>
        <w:tc>
          <w:tcPr>
            <w:tcW w:w="741" w:type="pct"/>
            <w:tcBorders>
              <w:left w:val="single" w:sz="4" w:space="0" w:color="F79646" w:themeColor="accent6"/>
              <w:bottom w:val="single" w:sz="4" w:space="0" w:color="FFC000"/>
              <w:right w:val="single" w:sz="4" w:space="0" w:color="FFC000"/>
            </w:tcBorders>
            <w:vAlign w:val="center"/>
          </w:tcPr>
          <w:p w14:paraId="52FC4438" w14:textId="5C0A2757"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No of markets with sheds constructed </w:t>
            </w:r>
          </w:p>
        </w:tc>
        <w:tc>
          <w:tcPr>
            <w:tcW w:w="371" w:type="pct"/>
            <w:tcBorders>
              <w:top w:val="single" w:sz="4" w:space="0" w:color="FFC000"/>
              <w:left w:val="single" w:sz="4" w:space="0" w:color="FFC000"/>
              <w:bottom w:val="single" w:sz="4" w:space="0" w:color="FFC000"/>
              <w:right w:val="single" w:sz="4" w:space="0" w:color="FFC000"/>
            </w:tcBorders>
          </w:tcPr>
          <w:p w14:paraId="32D1FBC4" w14:textId="77777777" w:rsidR="00D1569A" w:rsidRPr="00E41477" w:rsidRDefault="00D1569A"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0" w:type="pct"/>
            <w:tcBorders>
              <w:top w:val="single" w:sz="4" w:space="0" w:color="FFC000"/>
              <w:left w:val="single" w:sz="4" w:space="0" w:color="FFC000"/>
              <w:bottom w:val="single" w:sz="4" w:space="0" w:color="FFC000"/>
              <w:right w:val="single" w:sz="4" w:space="0" w:color="FFC000"/>
            </w:tcBorders>
          </w:tcPr>
          <w:p w14:paraId="3CB45A2E" w14:textId="77777777" w:rsidR="00D1569A" w:rsidRPr="00E41477" w:rsidRDefault="00D1569A"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6DF47797" w14:textId="0C941498"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569CD6BD" w14:textId="27E6B27C"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2" w:type="pct"/>
            <w:tcBorders>
              <w:top w:val="single" w:sz="4" w:space="0" w:color="FFC000"/>
              <w:left w:val="single" w:sz="4" w:space="0" w:color="FFC000"/>
              <w:bottom w:val="single" w:sz="4" w:space="0" w:color="FFC000"/>
              <w:right w:val="single" w:sz="4" w:space="0" w:color="FFC000"/>
            </w:tcBorders>
          </w:tcPr>
          <w:p w14:paraId="59E6E64D" w14:textId="5859F96A"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505" w:type="pct"/>
            <w:tcBorders>
              <w:top w:val="single" w:sz="4" w:space="0" w:color="FFC000"/>
              <w:left w:val="single" w:sz="4" w:space="0" w:color="FFC000"/>
              <w:bottom w:val="single" w:sz="4" w:space="0" w:color="FFC000"/>
              <w:right w:val="single" w:sz="4" w:space="0" w:color="FFC000"/>
            </w:tcBorders>
          </w:tcPr>
          <w:p w14:paraId="0A1E096B" w14:textId="078B003C"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r>
      <w:tr w:rsidR="00D1569A" w:rsidRPr="00E41477" w14:paraId="7ECB2467" w14:textId="77777777" w:rsidTr="003A0FCF">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right w:val="single" w:sz="4" w:space="0" w:color="FFC000"/>
            </w:tcBorders>
            <w:vAlign w:val="center"/>
          </w:tcPr>
          <w:p w14:paraId="1E74497D"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6E33FB9A" w14:textId="64E49073" w:rsidR="00D1569A" w:rsidRPr="00E41477" w:rsidRDefault="00D1569A" w:rsidP="00751DA8">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Cabro</w:t>
            </w:r>
            <w:proofErr w:type="spellEnd"/>
            <w:r w:rsidRPr="00E41477">
              <w:rPr>
                <w:rFonts w:ascii="Maiandra GD" w:eastAsia="Times New Roman" w:hAnsi="Maiandra GD" w:cstheme="minorHAnsi"/>
                <w:b/>
                <w:sz w:val="20"/>
                <w:szCs w:val="20"/>
              </w:rPr>
              <w:t xml:space="preserve"> paving of open-air markets and fenced </w:t>
            </w:r>
          </w:p>
        </w:tc>
        <w:tc>
          <w:tcPr>
            <w:tcW w:w="509" w:type="pct"/>
            <w:tcBorders>
              <w:left w:val="single" w:sz="4" w:space="0" w:color="FFC000"/>
              <w:bottom w:val="single" w:sz="4" w:space="0" w:color="FFC000"/>
              <w:right w:val="single" w:sz="4" w:space="0" w:color="F79646" w:themeColor="accent6"/>
            </w:tcBorders>
            <w:vAlign w:val="center"/>
          </w:tcPr>
          <w:p w14:paraId="5B482FD1" w14:textId="5104B916" w:rsidR="00D1569A" w:rsidRPr="00E41477" w:rsidRDefault="00D1569A"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1</w:t>
            </w:r>
          </w:p>
        </w:tc>
        <w:tc>
          <w:tcPr>
            <w:tcW w:w="741" w:type="pct"/>
            <w:tcBorders>
              <w:left w:val="single" w:sz="4" w:space="0" w:color="F79646" w:themeColor="accent6"/>
              <w:bottom w:val="single" w:sz="4" w:space="0" w:color="FFC000"/>
              <w:right w:val="single" w:sz="4" w:space="0" w:color="FFC000"/>
            </w:tcBorders>
            <w:vAlign w:val="center"/>
          </w:tcPr>
          <w:p w14:paraId="7B5F3BEA" w14:textId="3025D5C2" w:rsidR="00D1569A" w:rsidRPr="00E41477" w:rsidRDefault="00D1569A"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No. of open markets </w:t>
            </w:r>
            <w:proofErr w:type="spellStart"/>
            <w:r w:rsidRPr="00E41477">
              <w:rPr>
                <w:rFonts w:ascii="Maiandra GD" w:eastAsia="Times New Roman" w:hAnsi="Maiandra GD" w:cstheme="minorHAnsi"/>
                <w:sz w:val="20"/>
                <w:szCs w:val="20"/>
              </w:rPr>
              <w:t>cabro</w:t>
            </w:r>
            <w:proofErr w:type="spellEnd"/>
            <w:r w:rsidRPr="00E41477">
              <w:rPr>
                <w:rFonts w:ascii="Maiandra GD" w:eastAsia="Times New Roman" w:hAnsi="Maiandra GD" w:cstheme="minorHAnsi"/>
                <w:sz w:val="20"/>
                <w:szCs w:val="20"/>
              </w:rPr>
              <w:t xml:space="preserve"> paved and fenced </w:t>
            </w:r>
          </w:p>
        </w:tc>
        <w:tc>
          <w:tcPr>
            <w:tcW w:w="371" w:type="pct"/>
            <w:tcBorders>
              <w:top w:val="single" w:sz="4" w:space="0" w:color="FFC000"/>
              <w:left w:val="single" w:sz="4" w:space="0" w:color="FFC000"/>
              <w:bottom w:val="single" w:sz="4" w:space="0" w:color="FFC000"/>
              <w:right w:val="single" w:sz="4" w:space="0" w:color="FFC000"/>
            </w:tcBorders>
          </w:tcPr>
          <w:p w14:paraId="0F8A7BCB" w14:textId="59016C0C" w:rsidR="00D1569A" w:rsidRPr="00E41477" w:rsidRDefault="00D1569A"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0" w:type="pct"/>
            <w:tcBorders>
              <w:top w:val="single" w:sz="4" w:space="0" w:color="FFC000"/>
              <w:left w:val="single" w:sz="4" w:space="0" w:color="FFC000"/>
              <w:bottom w:val="single" w:sz="4" w:space="0" w:color="FFC000"/>
              <w:right w:val="single" w:sz="4" w:space="0" w:color="FFC000"/>
            </w:tcBorders>
          </w:tcPr>
          <w:p w14:paraId="4EBBD0EB" w14:textId="61D659E4" w:rsidR="00D1569A" w:rsidRPr="00E41477" w:rsidRDefault="00D1569A"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164AADBA" w14:textId="0AA1E4CF"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371" w:type="pct"/>
            <w:tcBorders>
              <w:top w:val="single" w:sz="4" w:space="0" w:color="FFC000"/>
              <w:left w:val="single" w:sz="4" w:space="0" w:color="FFC000"/>
              <w:bottom w:val="single" w:sz="4" w:space="0" w:color="FFC000"/>
              <w:right w:val="single" w:sz="4" w:space="0" w:color="FFC000"/>
            </w:tcBorders>
          </w:tcPr>
          <w:p w14:paraId="49F770B1" w14:textId="7252944F"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w:t>
            </w:r>
          </w:p>
        </w:tc>
        <w:tc>
          <w:tcPr>
            <w:tcW w:w="372" w:type="pct"/>
            <w:tcBorders>
              <w:top w:val="single" w:sz="4" w:space="0" w:color="FFC000"/>
              <w:left w:val="single" w:sz="4" w:space="0" w:color="FFC000"/>
              <w:bottom w:val="single" w:sz="4" w:space="0" w:color="FFC000"/>
              <w:right w:val="single" w:sz="4" w:space="0" w:color="FFC000"/>
            </w:tcBorders>
          </w:tcPr>
          <w:p w14:paraId="34AB1204" w14:textId="6510949B"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w:t>
            </w:r>
          </w:p>
        </w:tc>
        <w:tc>
          <w:tcPr>
            <w:tcW w:w="505" w:type="pct"/>
            <w:tcBorders>
              <w:top w:val="single" w:sz="4" w:space="0" w:color="FFC000"/>
              <w:left w:val="single" w:sz="4" w:space="0" w:color="FFC000"/>
              <w:bottom w:val="single" w:sz="4" w:space="0" w:color="FFC000"/>
              <w:right w:val="single" w:sz="4" w:space="0" w:color="FFC000"/>
            </w:tcBorders>
          </w:tcPr>
          <w:p w14:paraId="21DEE385" w14:textId="49A62FF7" w:rsidR="00D1569A" w:rsidRPr="00E41477" w:rsidRDefault="00D1569A"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250</w:t>
            </w:r>
          </w:p>
        </w:tc>
      </w:tr>
      <w:tr w:rsidR="00D1569A" w:rsidRPr="00E41477" w14:paraId="159CA999" w14:textId="77777777" w:rsidTr="00955E5B">
        <w:trPr>
          <w:trHeight w:val="70"/>
        </w:trPr>
        <w:tc>
          <w:tcPr>
            <w:tcW w:w="744" w:type="pct"/>
            <w:vMerge/>
            <w:tcBorders>
              <w:left w:val="single" w:sz="4" w:space="0" w:color="FFC000"/>
              <w:bottom w:val="single" w:sz="4" w:space="0" w:color="FFC000"/>
              <w:right w:val="single" w:sz="4" w:space="0" w:color="FFC000"/>
            </w:tcBorders>
            <w:vAlign w:val="center"/>
          </w:tcPr>
          <w:p w14:paraId="7297D34F" w14:textId="77777777" w:rsidR="00D1569A" w:rsidRPr="00E41477" w:rsidRDefault="00D1569A"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45927E6D" w14:textId="4417CA35" w:rsidR="00D1569A" w:rsidRPr="00E41477" w:rsidRDefault="00D1569A" w:rsidP="00751DA8">
            <w:pPr>
              <w:jc w:val="both"/>
              <w:rPr>
                <w:rFonts w:ascii="Maiandra GD" w:eastAsia="Times New Roman" w:hAnsi="Maiandra GD" w:cstheme="minorHAnsi"/>
                <w:b/>
                <w:sz w:val="20"/>
                <w:szCs w:val="20"/>
              </w:rPr>
            </w:pPr>
            <w:r>
              <w:rPr>
                <w:rFonts w:ascii="Maiandra GD" w:eastAsia="Times New Roman" w:hAnsi="Maiandra GD" w:cstheme="minorHAnsi"/>
                <w:b/>
                <w:sz w:val="20"/>
                <w:szCs w:val="20"/>
              </w:rPr>
              <w:t xml:space="preserve">Water and sanitation for markets </w:t>
            </w:r>
          </w:p>
        </w:tc>
        <w:tc>
          <w:tcPr>
            <w:tcW w:w="509" w:type="pct"/>
            <w:tcBorders>
              <w:left w:val="single" w:sz="4" w:space="0" w:color="FFC000"/>
              <w:bottom w:val="single" w:sz="4" w:space="0" w:color="FFC000"/>
              <w:right w:val="single" w:sz="4" w:space="0" w:color="F79646" w:themeColor="accent6"/>
            </w:tcBorders>
            <w:vAlign w:val="center"/>
          </w:tcPr>
          <w:p w14:paraId="2008F7D6" w14:textId="5FB52E5D" w:rsidR="00D1569A" w:rsidRPr="00E41477" w:rsidRDefault="00D1569A" w:rsidP="00751DA8">
            <w:pPr>
              <w:jc w:val="both"/>
              <w:rPr>
                <w:rFonts w:ascii="Maiandra GD" w:eastAsia="Times New Roman" w:hAnsi="Maiandra GD" w:cstheme="minorHAnsi"/>
                <w:b/>
                <w:sz w:val="20"/>
                <w:szCs w:val="20"/>
              </w:rPr>
            </w:pPr>
            <w:r>
              <w:rPr>
                <w:rFonts w:ascii="Maiandra GD" w:eastAsia="Times New Roman" w:hAnsi="Maiandra GD" w:cstheme="minorHAnsi"/>
                <w:b/>
                <w:sz w:val="20"/>
                <w:szCs w:val="20"/>
              </w:rPr>
              <w:t>2</w:t>
            </w:r>
          </w:p>
        </w:tc>
        <w:tc>
          <w:tcPr>
            <w:tcW w:w="741" w:type="pct"/>
            <w:tcBorders>
              <w:left w:val="single" w:sz="4" w:space="0" w:color="F79646" w:themeColor="accent6"/>
              <w:bottom w:val="single" w:sz="4" w:space="0" w:color="FFC000"/>
              <w:right w:val="single" w:sz="4" w:space="0" w:color="FFC000"/>
            </w:tcBorders>
            <w:vAlign w:val="center"/>
          </w:tcPr>
          <w:p w14:paraId="13189739" w14:textId="133699AB" w:rsidR="00D1569A" w:rsidRPr="00E41477" w:rsidRDefault="00D1569A" w:rsidP="00751DA8">
            <w:pPr>
              <w:jc w:val="both"/>
              <w:rPr>
                <w:rFonts w:ascii="Maiandra GD" w:eastAsia="Times New Roman" w:hAnsi="Maiandra GD" w:cstheme="minorHAnsi"/>
                <w:sz w:val="20"/>
                <w:szCs w:val="20"/>
              </w:rPr>
            </w:pPr>
            <w:r>
              <w:rPr>
                <w:rFonts w:ascii="Maiandra GD" w:eastAsia="Times New Roman" w:hAnsi="Maiandra GD" w:cstheme="minorHAnsi"/>
                <w:sz w:val="20"/>
                <w:szCs w:val="20"/>
              </w:rPr>
              <w:t xml:space="preserve">No of water and sanitation facilities in markets </w:t>
            </w:r>
          </w:p>
        </w:tc>
        <w:tc>
          <w:tcPr>
            <w:tcW w:w="371" w:type="pct"/>
            <w:tcBorders>
              <w:top w:val="single" w:sz="4" w:space="0" w:color="FFC000"/>
              <w:left w:val="single" w:sz="4" w:space="0" w:color="FFC000"/>
              <w:bottom w:val="single" w:sz="4" w:space="0" w:color="FFC000"/>
              <w:right w:val="single" w:sz="4" w:space="0" w:color="FFC000"/>
            </w:tcBorders>
          </w:tcPr>
          <w:p w14:paraId="316E2E50" w14:textId="77777777" w:rsidR="00D1569A" w:rsidRPr="00E41477" w:rsidRDefault="00D1569A"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0" w:type="pct"/>
            <w:tcBorders>
              <w:top w:val="single" w:sz="4" w:space="0" w:color="FFC000"/>
              <w:left w:val="single" w:sz="4" w:space="0" w:color="FFC000"/>
              <w:bottom w:val="single" w:sz="4" w:space="0" w:color="FFC000"/>
              <w:right w:val="single" w:sz="4" w:space="0" w:color="FFC000"/>
            </w:tcBorders>
          </w:tcPr>
          <w:p w14:paraId="6AF38D46" w14:textId="77777777" w:rsidR="00D1569A" w:rsidRPr="00E41477" w:rsidRDefault="00D1569A"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1C7FAAF2" w14:textId="30B1EA9F"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68CDCAC5" w14:textId="38DC6A5C"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4</w:t>
            </w:r>
          </w:p>
        </w:tc>
        <w:tc>
          <w:tcPr>
            <w:tcW w:w="372" w:type="pct"/>
            <w:tcBorders>
              <w:top w:val="single" w:sz="4" w:space="0" w:color="FFC000"/>
              <w:left w:val="single" w:sz="4" w:space="0" w:color="FFC000"/>
              <w:bottom w:val="single" w:sz="4" w:space="0" w:color="FFC000"/>
              <w:right w:val="single" w:sz="4" w:space="0" w:color="FFC000"/>
            </w:tcBorders>
          </w:tcPr>
          <w:p w14:paraId="39E8E4FF" w14:textId="60BF7992"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4</w:t>
            </w:r>
          </w:p>
        </w:tc>
        <w:tc>
          <w:tcPr>
            <w:tcW w:w="505" w:type="pct"/>
            <w:tcBorders>
              <w:top w:val="single" w:sz="4" w:space="0" w:color="FFC000"/>
              <w:left w:val="single" w:sz="4" w:space="0" w:color="FFC000"/>
              <w:bottom w:val="single" w:sz="4" w:space="0" w:color="FFC000"/>
              <w:right w:val="single" w:sz="4" w:space="0" w:color="FFC000"/>
            </w:tcBorders>
          </w:tcPr>
          <w:p w14:paraId="36A5E706" w14:textId="561D7E8B" w:rsidR="00D1569A" w:rsidRPr="00E41477" w:rsidRDefault="00D156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100</w:t>
            </w:r>
          </w:p>
        </w:tc>
      </w:tr>
      <w:tr w:rsidR="00D1569A" w:rsidRPr="00E41477" w14:paraId="244A7ABA" w14:textId="77777777" w:rsidTr="008742FD">
        <w:trPr>
          <w:cnfStyle w:val="000000100000" w:firstRow="0" w:lastRow="0" w:firstColumn="0" w:lastColumn="0" w:oddVBand="0" w:evenVBand="0" w:oddHBand="1" w:evenHBand="0" w:firstRowFirstColumn="0" w:firstRowLastColumn="0" w:lastRowFirstColumn="0" w:lastRowLastColumn="0"/>
          <w:trHeight w:val="70"/>
        </w:trPr>
        <w:tc>
          <w:tcPr>
            <w:tcW w:w="744" w:type="pct"/>
            <w:vMerge w:val="restart"/>
            <w:tcBorders>
              <w:left w:val="single" w:sz="4" w:space="0" w:color="FFC000"/>
              <w:right w:val="single" w:sz="4" w:space="0" w:color="FFC000"/>
            </w:tcBorders>
            <w:vAlign w:val="center"/>
          </w:tcPr>
          <w:p w14:paraId="4F446D53" w14:textId="77777777" w:rsidR="00751DA8" w:rsidRPr="00E41477" w:rsidRDefault="00751DA8" w:rsidP="00751DA8">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Sp</w:t>
            </w:r>
            <w:proofErr w:type="spellEnd"/>
            <w:r w:rsidRPr="00E41477">
              <w:rPr>
                <w:rFonts w:ascii="Maiandra GD" w:eastAsia="Times New Roman" w:hAnsi="Maiandra GD" w:cstheme="minorHAnsi"/>
                <w:b/>
                <w:sz w:val="20"/>
                <w:szCs w:val="20"/>
              </w:rPr>
              <w:t xml:space="preserve"> 4.2</w:t>
            </w:r>
          </w:p>
          <w:p w14:paraId="0F22EB9D"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Enterprise development</w:t>
            </w:r>
          </w:p>
        </w:tc>
        <w:tc>
          <w:tcPr>
            <w:tcW w:w="646" w:type="pct"/>
            <w:tcBorders>
              <w:left w:val="single" w:sz="4" w:space="0" w:color="FFC000"/>
              <w:bottom w:val="single" w:sz="4" w:space="0" w:color="FFC000"/>
              <w:right w:val="single" w:sz="4" w:space="0" w:color="FFC000"/>
            </w:tcBorders>
            <w:vAlign w:val="center"/>
          </w:tcPr>
          <w:p w14:paraId="49B58D13"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Capacity building of SMEs</w:t>
            </w:r>
          </w:p>
        </w:tc>
        <w:tc>
          <w:tcPr>
            <w:tcW w:w="509" w:type="pct"/>
            <w:tcBorders>
              <w:left w:val="single" w:sz="4" w:space="0" w:color="FFC000"/>
              <w:bottom w:val="single" w:sz="4" w:space="0" w:color="FFC000"/>
              <w:right w:val="single" w:sz="4" w:space="0" w:color="F79646" w:themeColor="accent6"/>
            </w:tcBorders>
            <w:vAlign w:val="center"/>
          </w:tcPr>
          <w:p w14:paraId="54F1DDBB"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left w:val="single" w:sz="4" w:space="0" w:color="F79646" w:themeColor="accent6"/>
              <w:bottom w:val="single" w:sz="4" w:space="0" w:color="FFC000"/>
              <w:right w:val="single" w:sz="4" w:space="0" w:color="FFC000"/>
            </w:tcBorders>
            <w:vAlign w:val="center"/>
          </w:tcPr>
          <w:p w14:paraId="5DD421E1" w14:textId="77777777"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SMEs trained in business best practices</w:t>
            </w:r>
          </w:p>
        </w:tc>
        <w:tc>
          <w:tcPr>
            <w:tcW w:w="371" w:type="pct"/>
            <w:tcBorders>
              <w:top w:val="single" w:sz="4" w:space="0" w:color="FFC000"/>
              <w:left w:val="single" w:sz="4" w:space="0" w:color="FFC000"/>
              <w:bottom w:val="single" w:sz="4" w:space="0" w:color="FFC000"/>
              <w:right w:val="single" w:sz="4" w:space="0" w:color="FFC000"/>
            </w:tcBorders>
          </w:tcPr>
          <w:p w14:paraId="2E249180" w14:textId="5DC0E94D" w:rsidR="00751DA8" w:rsidRPr="00E41477" w:rsidRDefault="00751DA8"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0" w:type="pct"/>
            <w:tcBorders>
              <w:top w:val="single" w:sz="4" w:space="0" w:color="FFC000"/>
              <w:left w:val="single" w:sz="4" w:space="0" w:color="FFC000"/>
              <w:bottom w:val="single" w:sz="4" w:space="0" w:color="FFC000"/>
              <w:right w:val="single" w:sz="4" w:space="0" w:color="FFC000"/>
            </w:tcBorders>
          </w:tcPr>
          <w:p w14:paraId="4BEEB065"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c>
          <w:tcPr>
            <w:tcW w:w="371" w:type="pct"/>
            <w:tcBorders>
              <w:top w:val="single" w:sz="4" w:space="0" w:color="FFC000"/>
              <w:left w:val="single" w:sz="4" w:space="0" w:color="FFC000"/>
              <w:bottom w:val="single" w:sz="4" w:space="0" w:color="FFC000"/>
              <w:right w:val="single" w:sz="4" w:space="0" w:color="FFC000"/>
            </w:tcBorders>
          </w:tcPr>
          <w:p w14:paraId="1EF1E4D1"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c>
          <w:tcPr>
            <w:tcW w:w="371" w:type="pct"/>
            <w:tcBorders>
              <w:top w:val="single" w:sz="4" w:space="0" w:color="FFC000"/>
              <w:left w:val="single" w:sz="4" w:space="0" w:color="FFC000"/>
              <w:bottom w:val="single" w:sz="4" w:space="0" w:color="FFC000"/>
              <w:right w:val="single" w:sz="4" w:space="0" w:color="FFC000"/>
            </w:tcBorders>
          </w:tcPr>
          <w:p w14:paraId="40E3DC66"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c>
          <w:tcPr>
            <w:tcW w:w="372" w:type="pct"/>
            <w:tcBorders>
              <w:top w:val="single" w:sz="4" w:space="0" w:color="FFC000"/>
              <w:left w:val="single" w:sz="4" w:space="0" w:color="FFC000"/>
              <w:bottom w:val="single" w:sz="4" w:space="0" w:color="FFC000"/>
              <w:right w:val="single" w:sz="4" w:space="0" w:color="FFC000"/>
            </w:tcBorders>
          </w:tcPr>
          <w:p w14:paraId="008B10EC"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c>
          <w:tcPr>
            <w:tcW w:w="505" w:type="pct"/>
            <w:tcBorders>
              <w:top w:val="single" w:sz="4" w:space="0" w:color="FFC000"/>
              <w:left w:val="single" w:sz="4" w:space="0" w:color="FFC000"/>
              <w:bottom w:val="single" w:sz="4" w:space="0" w:color="FFC000"/>
              <w:right w:val="single" w:sz="4" w:space="0" w:color="FFC000"/>
            </w:tcBorders>
          </w:tcPr>
          <w:p w14:paraId="7214D55E" w14:textId="242307C2"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50</w:t>
            </w:r>
          </w:p>
        </w:tc>
      </w:tr>
      <w:tr w:rsidR="00D1569A" w:rsidRPr="00E41477" w14:paraId="30A1D6A5" w14:textId="77777777" w:rsidTr="00955E5B">
        <w:trPr>
          <w:trHeight w:val="70"/>
        </w:trPr>
        <w:tc>
          <w:tcPr>
            <w:tcW w:w="744" w:type="pct"/>
            <w:vMerge/>
            <w:tcBorders>
              <w:left w:val="single" w:sz="4" w:space="0" w:color="FFC000"/>
              <w:bottom w:val="single" w:sz="4" w:space="0" w:color="FFC000"/>
              <w:right w:val="single" w:sz="4" w:space="0" w:color="FFC000"/>
            </w:tcBorders>
            <w:vAlign w:val="center"/>
          </w:tcPr>
          <w:p w14:paraId="112528A0"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59944782" w14:textId="72E78BEC"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 xml:space="preserve">Empowerment program for PWDs and the vulnerable groups </w:t>
            </w:r>
          </w:p>
        </w:tc>
        <w:tc>
          <w:tcPr>
            <w:tcW w:w="509" w:type="pct"/>
            <w:tcBorders>
              <w:left w:val="single" w:sz="4" w:space="0" w:color="FFC000"/>
              <w:bottom w:val="single" w:sz="4" w:space="0" w:color="FFC000"/>
              <w:right w:val="single" w:sz="4" w:space="0" w:color="F79646" w:themeColor="accent6"/>
            </w:tcBorders>
            <w:vAlign w:val="center"/>
          </w:tcPr>
          <w:p w14:paraId="288827B6" w14:textId="77777777" w:rsidR="00751DA8" w:rsidRPr="00E41477" w:rsidRDefault="00751DA8" w:rsidP="00751DA8">
            <w:pPr>
              <w:pStyle w:val="ListParagraph"/>
              <w:numPr>
                <w:ilvl w:val="0"/>
                <w:numId w:val="9"/>
              </w:numPr>
              <w:jc w:val="both"/>
              <w:rPr>
                <w:rFonts w:ascii="Maiandra GD" w:eastAsia="Times New Roman" w:hAnsi="Maiandra GD" w:cstheme="minorHAnsi"/>
                <w:b/>
                <w:sz w:val="20"/>
                <w:szCs w:val="20"/>
              </w:rPr>
            </w:pPr>
          </w:p>
        </w:tc>
        <w:tc>
          <w:tcPr>
            <w:tcW w:w="741" w:type="pct"/>
            <w:tcBorders>
              <w:left w:val="single" w:sz="4" w:space="0" w:color="F79646" w:themeColor="accent6"/>
              <w:bottom w:val="single" w:sz="4" w:space="0" w:color="FFC000"/>
              <w:right w:val="single" w:sz="4" w:space="0" w:color="FFC000"/>
            </w:tcBorders>
            <w:vAlign w:val="center"/>
          </w:tcPr>
          <w:p w14:paraId="0A6830A9" w14:textId="4914CF32"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No. of PWDs and vulnerable groups empowerment initiatives </w:t>
            </w:r>
          </w:p>
        </w:tc>
        <w:tc>
          <w:tcPr>
            <w:tcW w:w="371" w:type="pct"/>
            <w:tcBorders>
              <w:top w:val="single" w:sz="4" w:space="0" w:color="FFC000"/>
              <w:left w:val="single" w:sz="4" w:space="0" w:color="FFC000"/>
              <w:bottom w:val="single" w:sz="4" w:space="0" w:color="FFC000"/>
              <w:right w:val="single" w:sz="4" w:space="0" w:color="FFC000"/>
            </w:tcBorders>
          </w:tcPr>
          <w:p w14:paraId="5A1F7811" w14:textId="77777777" w:rsidR="00751DA8" w:rsidRPr="00E41477" w:rsidRDefault="00751DA8"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0" w:type="pct"/>
            <w:tcBorders>
              <w:top w:val="single" w:sz="4" w:space="0" w:color="FFC000"/>
              <w:left w:val="single" w:sz="4" w:space="0" w:color="FFC000"/>
              <w:bottom w:val="single" w:sz="4" w:space="0" w:color="FFC000"/>
              <w:right w:val="single" w:sz="4" w:space="0" w:color="FFC000"/>
            </w:tcBorders>
          </w:tcPr>
          <w:p w14:paraId="044E189E" w14:textId="77777777" w:rsidR="00751DA8" w:rsidRPr="00E41477" w:rsidRDefault="00751DA8"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43132337" w14:textId="5898DFB1"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200</w:t>
            </w:r>
          </w:p>
        </w:tc>
        <w:tc>
          <w:tcPr>
            <w:tcW w:w="371" w:type="pct"/>
            <w:tcBorders>
              <w:top w:val="single" w:sz="4" w:space="0" w:color="FFC000"/>
              <w:left w:val="single" w:sz="4" w:space="0" w:color="FFC000"/>
              <w:bottom w:val="single" w:sz="4" w:space="0" w:color="FFC000"/>
              <w:right w:val="single" w:sz="4" w:space="0" w:color="FFC000"/>
            </w:tcBorders>
          </w:tcPr>
          <w:p w14:paraId="503AC933" w14:textId="346275FF"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300</w:t>
            </w:r>
          </w:p>
        </w:tc>
        <w:tc>
          <w:tcPr>
            <w:tcW w:w="372" w:type="pct"/>
            <w:tcBorders>
              <w:top w:val="single" w:sz="4" w:space="0" w:color="FFC000"/>
              <w:left w:val="single" w:sz="4" w:space="0" w:color="FFC000"/>
              <w:bottom w:val="single" w:sz="4" w:space="0" w:color="FFC000"/>
              <w:right w:val="single" w:sz="4" w:space="0" w:color="FFC000"/>
            </w:tcBorders>
          </w:tcPr>
          <w:p w14:paraId="7A4589A8" w14:textId="73D4302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500</w:t>
            </w:r>
          </w:p>
        </w:tc>
        <w:tc>
          <w:tcPr>
            <w:tcW w:w="505" w:type="pct"/>
            <w:tcBorders>
              <w:top w:val="single" w:sz="4" w:space="0" w:color="FFC000"/>
              <w:left w:val="single" w:sz="4" w:space="0" w:color="FFC000"/>
              <w:bottom w:val="single" w:sz="4" w:space="0" w:color="FFC000"/>
              <w:right w:val="single" w:sz="4" w:space="0" w:color="FFC000"/>
            </w:tcBorders>
          </w:tcPr>
          <w:p w14:paraId="58BEF3F5" w14:textId="670AE242"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r>
      <w:tr w:rsidR="00D1569A" w:rsidRPr="00E41477" w14:paraId="343D078E"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bottom w:val="single" w:sz="4" w:space="0" w:color="FFC000"/>
              <w:right w:val="single" w:sz="4" w:space="0" w:color="FFC000"/>
            </w:tcBorders>
            <w:vAlign w:val="center"/>
          </w:tcPr>
          <w:p w14:paraId="344EEE28"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left w:val="single" w:sz="4" w:space="0" w:color="FFC000"/>
              <w:bottom w:val="single" w:sz="4" w:space="0" w:color="FFC000"/>
              <w:right w:val="single" w:sz="4" w:space="0" w:color="FFC000"/>
            </w:tcBorders>
            <w:vAlign w:val="center"/>
          </w:tcPr>
          <w:p w14:paraId="53134CDF" w14:textId="73A9A210"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 xml:space="preserve">Youth empowerment digital hubs </w:t>
            </w:r>
          </w:p>
        </w:tc>
        <w:tc>
          <w:tcPr>
            <w:tcW w:w="509" w:type="pct"/>
            <w:tcBorders>
              <w:left w:val="single" w:sz="4" w:space="0" w:color="FFC000"/>
              <w:bottom w:val="single" w:sz="4" w:space="0" w:color="FFC000"/>
              <w:right w:val="single" w:sz="4" w:space="0" w:color="F79646" w:themeColor="accent6"/>
            </w:tcBorders>
            <w:vAlign w:val="center"/>
          </w:tcPr>
          <w:p w14:paraId="2678E6C6" w14:textId="7D607DA8" w:rsidR="00751DA8" w:rsidRPr="00E41477" w:rsidRDefault="00751DA8" w:rsidP="00751DA8">
            <w:pPr>
              <w:pStyle w:val="ListParagraph"/>
              <w:numPr>
                <w:ilvl w:val="0"/>
                <w:numId w:val="9"/>
              </w:numPr>
              <w:jc w:val="both"/>
              <w:rPr>
                <w:rFonts w:ascii="Maiandra GD" w:eastAsia="Times New Roman" w:hAnsi="Maiandra GD" w:cstheme="minorHAnsi"/>
                <w:b/>
                <w:sz w:val="20"/>
                <w:szCs w:val="20"/>
              </w:rPr>
            </w:pPr>
          </w:p>
        </w:tc>
        <w:tc>
          <w:tcPr>
            <w:tcW w:w="741" w:type="pct"/>
            <w:tcBorders>
              <w:left w:val="single" w:sz="4" w:space="0" w:color="F79646" w:themeColor="accent6"/>
              <w:bottom w:val="single" w:sz="4" w:space="0" w:color="FFC000"/>
              <w:right w:val="single" w:sz="4" w:space="0" w:color="FFC000"/>
            </w:tcBorders>
            <w:vAlign w:val="center"/>
          </w:tcPr>
          <w:p w14:paraId="0739F2A7" w14:textId="0E602EF8"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 xml:space="preserve">No of digital hubs constructed and equipped </w:t>
            </w:r>
          </w:p>
        </w:tc>
        <w:tc>
          <w:tcPr>
            <w:tcW w:w="371" w:type="pct"/>
            <w:tcBorders>
              <w:top w:val="single" w:sz="4" w:space="0" w:color="FFC000"/>
              <w:left w:val="single" w:sz="4" w:space="0" w:color="FFC000"/>
              <w:bottom w:val="single" w:sz="4" w:space="0" w:color="FFC000"/>
              <w:right w:val="single" w:sz="4" w:space="0" w:color="FFC000"/>
            </w:tcBorders>
          </w:tcPr>
          <w:p w14:paraId="551EB766" w14:textId="0D8053DA" w:rsidR="00751DA8" w:rsidRPr="00E41477" w:rsidRDefault="00751DA8"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0" w:type="pct"/>
            <w:tcBorders>
              <w:top w:val="single" w:sz="4" w:space="0" w:color="FFC000"/>
              <w:left w:val="single" w:sz="4" w:space="0" w:color="FFC000"/>
              <w:bottom w:val="single" w:sz="4" w:space="0" w:color="FFC000"/>
              <w:right w:val="single" w:sz="4" w:space="0" w:color="FFC000"/>
            </w:tcBorders>
          </w:tcPr>
          <w:p w14:paraId="166EAFE1" w14:textId="3E604DA1" w:rsidR="00751DA8" w:rsidRPr="00E41477" w:rsidRDefault="00751DA8" w:rsidP="00751DA8">
            <w:pPr>
              <w:pStyle w:val="ListParagraph"/>
              <w:numPr>
                <w:ilvl w:val="0"/>
                <w:numId w:val="9"/>
              </w:numPr>
              <w:jc w:val="both"/>
              <w:rPr>
                <w:rFonts w:ascii="Maiandra GD" w:eastAsia="Times New Roman" w:hAnsi="Maiandra GD" w:cstheme="minorHAnsi"/>
                <w:b/>
                <w:color w:val="000000"/>
                <w:kern w:val="24"/>
                <w:sz w:val="20"/>
                <w:szCs w:val="20"/>
              </w:rPr>
            </w:pPr>
          </w:p>
        </w:tc>
        <w:tc>
          <w:tcPr>
            <w:tcW w:w="371" w:type="pct"/>
            <w:tcBorders>
              <w:top w:val="single" w:sz="4" w:space="0" w:color="FFC000"/>
              <w:left w:val="single" w:sz="4" w:space="0" w:color="FFC000"/>
              <w:bottom w:val="single" w:sz="4" w:space="0" w:color="FFC000"/>
              <w:right w:val="single" w:sz="4" w:space="0" w:color="FFC000"/>
            </w:tcBorders>
          </w:tcPr>
          <w:p w14:paraId="2F5E0CD4" w14:textId="15D31A9A"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461EDC6F" w14:textId="2AEDC685"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2" w:type="pct"/>
            <w:tcBorders>
              <w:top w:val="single" w:sz="4" w:space="0" w:color="FFC000"/>
              <w:left w:val="single" w:sz="4" w:space="0" w:color="FFC000"/>
              <w:bottom w:val="single" w:sz="4" w:space="0" w:color="FFC000"/>
              <w:right w:val="single" w:sz="4" w:space="0" w:color="FFC000"/>
            </w:tcBorders>
          </w:tcPr>
          <w:p w14:paraId="28FB69BD" w14:textId="48F802D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505" w:type="pct"/>
            <w:tcBorders>
              <w:top w:val="single" w:sz="4" w:space="0" w:color="FFC000"/>
              <w:left w:val="single" w:sz="4" w:space="0" w:color="FFC000"/>
              <w:bottom w:val="single" w:sz="4" w:space="0" w:color="FFC000"/>
              <w:right w:val="single" w:sz="4" w:space="0" w:color="FFC000"/>
            </w:tcBorders>
          </w:tcPr>
          <w:p w14:paraId="50144237" w14:textId="1B116E4C"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250</w:t>
            </w:r>
          </w:p>
        </w:tc>
      </w:tr>
      <w:tr w:rsidR="00D1569A" w:rsidRPr="00E41477" w14:paraId="1EFC85E7" w14:textId="77777777" w:rsidTr="00955E5B">
        <w:trPr>
          <w:trHeight w:val="70"/>
        </w:trPr>
        <w:tc>
          <w:tcPr>
            <w:tcW w:w="744" w:type="pct"/>
            <w:vMerge w:val="restart"/>
            <w:tcBorders>
              <w:top w:val="single" w:sz="4" w:space="0" w:color="FFC000"/>
              <w:left w:val="single" w:sz="4" w:space="0" w:color="FFC000"/>
              <w:right w:val="single" w:sz="4" w:space="0" w:color="FFC000"/>
            </w:tcBorders>
          </w:tcPr>
          <w:p w14:paraId="5852EF16" w14:textId="77777777" w:rsidR="00751DA8" w:rsidRPr="00E41477" w:rsidRDefault="00751DA8" w:rsidP="00751DA8">
            <w:pPr>
              <w:shd w:val="clear" w:color="auto" w:fill="FFFFFF"/>
              <w:jc w:val="both"/>
              <w:rPr>
                <w:rFonts w:ascii="Maiandra GD" w:hAnsi="Maiandra GD" w:cstheme="minorHAnsi"/>
                <w:b/>
                <w:sz w:val="20"/>
                <w:szCs w:val="20"/>
              </w:rPr>
            </w:pPr>
          </w:p>
          <w:p w14:paraId="00AAFDB5" w14:textId="77777777" w:rsidR="00751DA8" w:rsidRPr="00E41477" w:rsidRDefault="00751DA8" w:rsidP="00751DA8">
            <w:pPr>
              <w:shd w:val="clear" w:color="auto" w:fill="FFFFFF"/>
              <w:jc w:val="both"/>
              <w:rPr>
                <w:rFonts w:ascii="Maiandra GD" w:hAnsi="Maiandra GD" w:cstheme="minorHAnsi"/>
                <w:b/>
                <w:sz w:val="20"/>
                <w:szCs w:val="20"/>
              </w:rPr>
            </w:pPr>
            <w:proofErr w:type="spellStart"/>
            <w:r w:rsidRPr="00E41477">
              <w:rPr>
                <w:rFonts w:ascii="Maiandra GD" w:hAnsi="Maiandra GD" w:cstheme="minorHAnsi"/>
                <w:b/>
                <w:sz w:val="20"/>
                <w:szCs w:val="20"/>
              </w:rPr>
              <w:t>Sp</w:t>
            </w:r>
            <w:proofErr w:type="spellEnd"/>
            <w:r w:rsidRPr="00E41477">
              <w:rPr>
                <w:rFonts w:ascii="Maiandra GD" w:hAnsi="Maiandra GD" w:cstheme="minorHAnsi"/>
                <w:b/>
                <w:sz w:val="20"/>
                <w:szCs w:val="20"/>
              </w:rPr>
              <w:t xml:space="preserve"> 4.3</w:t>
            </w:r>
          </w:p>
          <w:p w14:paraId="3AD3ACA5" w14:textId="77777777" w:rsidR="00751DA8" w:rsidRPr="00E41477" w:rsidRDefault="00751DA8" w:rsidP="00751DA8">
            <w:pPr>
              <w:shd w:val="clear" w:color="auto" w:fill="FFFFFF"/>
              <w:jc w:val="both"/>
              <w:rPr>
                <w:rFonts w:ascii="Maiandra GD" w:hAnsi="Maiandra GD" w:cstheme="minorHAnsi"/>
                <w:sz w:val="20"/>
                <w:szCs w:val="20"/>
              </w:rPr>
            </w:pPr>
            <w:r w:rsidRPr="00E41477">
              <w:rPr>
                <w:rFonts w:ascii="Maiandra GD" w:hAnsi="Maiandra GD" w:cstheme="minorHAnsi"/>
                <w:b/>
                <w:sz w:val="20"/>
                <w:szCs w:val="20"/>
              </w:rPr>
              <w:t>Tourism Development &amp; Marketing</w:t>
            </w:r>
          </w:p>
        </w:tc>
        <w:tc>
          <w:tcPr>
            <w:tcW w:w="646" w:type="pct"/>
            <w:tcBorders>
              <w:top w:val="single" w:sz="4" w:space="0" w:color="FFC000"/>
              <w:left w:val="single" w:sz="4" w:space="0" w:color="FFC000"/>
              <w:bottom w:val="single" w:sz="4" w:space="0" w:color="FFC000"/>
              <w:right w:val="single" w:sz="4" w:space="0" w:color="FFC000"/>
            </w:tcBorders>
          </w:tcPr>
          <w:p w14:paraId="65931001" w14:textId="77777777" w:rsidR="00751DA8" w:rsidRPr="00E41477" w:rsidRDefault="00751DA8" w:rsidP="00751DA8">
            <w:pPr>
              <w:shd w:val="clear" w:color="auto" w:fill="FFFFFF"/>
              <w:jc w:val="both"/>
              <w:rPr>
                <w:rFonts w:ascii="Maiandra GD" w:hAnsi="Maiandra GD" w:cstheme="minorHAnsi"/>
                <w:sz w:val="20"/>
                <w:szCs w:val="20"/>
              </w:rPr>
            </w:pPr>
            <w:r w:rsidRPr="00E41477">
              <w:rPr>
                <w:rFonts w:ascii="Maiandra GD" w:hAnsi="Maiandra GD" w:cstheme="minorHAnsi"/>
                <w:sz w:val="20"/>
                <w:szCs w:val="20"/>
              </w:rPr>
              <w:t>Mapped tourism site</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55D9E867"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23B5A2CB" w14:textId="77777777"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tourism guides developed</w:t>
            </w:r>
          </w:p>
        </w:tc>
        <w:tc>
          <w:tcPr>
            <w:tcW w:w="371" w:type="pct"/>
            <w:tcBorders>
              <w:top w:val="single" w:sz="4" w:space="0" w:color="FFC000"/>
              <w:left w:val="single" w:sz="4" w:space="0" w:color="FFC000"/>
              <w:bottom w:val="single" w:sz="4" w:space="0" w:color="FFC000"/>
              <w:right w:val="single" w:sz="4" w:space="0" w:color="FFC000"/>
            </w:tcBorders>
          </w:tcPr>
          <w:p w14:paraId="0A330464"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w:t>
            </w:r>
          </w:p>
        </w:tc>
        <w:tc>
          <w:tcPr>
            <w:tcW w:w="370" w:type="pct"/>
            <w:tcBorders>
              <w:top w:val="single" w:sz="4" w:space="0" w:color="FFC000"/>
              <w:left w:val="single" w:sz="4" w:space="0" w:color="FFC000"/>
              <w:bottom w:val="single" w:sz="4" w:space="0" w:color="FFC000"/>
              <w:right w:val="single" w:sz="4" w:space="0" w:color="FFC000"/>
            </w:tcBorders>
          </w:tcPr>
          <w:p w14:paraId="623C1E1C"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375BF156"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5D464FED"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2" w:type="pct"/>
            <w:tcBorders>
              <w:top w:val="single" w:sz="4" w:space="0" w:color="FFC000"/>
              <w:left w:val="single" w:sz="4" w:space="0" w:color="FFC000"/>
              <w:bottom w:val="single" w:sz="4" w:space="0" w:color="FFC000"/>
              <w:right w:val="single" w:sz="4" w:space="0" w:color="FFC000"/>
            </w:tcBorders>
          </w:tcPr>
          <w:p w14:paraId="6D750F36"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505" w:type="pct"/>
            <w:tcBorders>
              <w:top w:val="single" w:sz="4" w:space="0" w:color="FFC000"/>
              <w:left w:val="single" w:sz="4" w:space="0" w:color="FFC000"/>
              <w:bottom w:val="single" w:sz="4" w:space="0" w:color="FFC000"/>
              <w:right w:val="single" w:sz="4" w:space="0" w:color="FFC000"/>
            </w:tcBorders>
          </w:tcPr>
          <w:p w14:paraId="3ED57BD6"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w:t>
            </w:r>
          </w:p>
        </w:tc>
      </w:tr>
      <w:tr w:rsidR="00D1569A" w:rsidRPr="00E41477" w14:paraId="0CD4B064"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bottom w:val="single" w:sz="4" w:space="0" w:color="FFC000"/>
              <w:right w:val="single" w:sz="4" w:space="0" w:color="FFC000"/>
            </w:tcBorders>
            <w:vAlign w:val="center"/>
          </w:tcPr>
          <w:p w14:paraId="58A9BB7E"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028AC30B" w14:textId="77777777" w:rsidR="00751DA8" w:rsidRPr="00E41477" w:rsidRDefault="00751DA8" w:rsidP="00751DA8">
            <w:pPr>
              <w:jc w:val="both"/>
              <w:rPr>
                <w:rFonts w:ascii="Maiandra GD" w:eastAsia="Times New Roman" w:hAnsi="Maiandra GD" w:cstheme="minorHAnsi"/>
                <w:b/>
                <w:sz w:val="20"/>
                <w:szCs w:val="20"/>
              </w:rPr>
            </w:pPr>
            <w:proofErr w:type="gramStart"/>
            <w:r w:rsidRPr="00E41477">
              <w:rPr>
                <w:rFonts w:ascii="Maiandra GD" w:eastAsia="Times New Roman" w:hAnsi="Maiandra GD" w:cstheme="minorHAnsi"/>
                <w:b/>
                <w:sz w:val="20"/>
                <w:szCs w:val="20"/>
              </w:rPr>
              <w:t>Developed  tourist</w:t>
            </w:r>
            <w:proofErr w:type="gramEnd"/>
            <w:r w:rsidRPr="00E41477">
              <w:rPr>
                <w:rFonts w:ascii="Maiandra GD" w:eastAsia="Times New Roman" w:hAnsi="Maiandra GD" w:cstheme="minorHAnsi"/>
                <w:b/>
                <w:sz w:val="20"/>
                <w:szCs w:val="20"/>
              </w:rPr>
              <w:t xml:space="preserve"> attraction sites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2069308D"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7E784380" w14:textId="77777777"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tourist sites developed</w:t>
            </w:r>
          </w:p>
        </w:tc>
        <w:tc>
          <w:tcPr>
            <w:tcW w:w="371" w:type="pct"/>
            <w:tcBorders>
              <w:top w:val="single" w:sz="4" w:space="0" w:color="FFC000"/>
              <w:left w:val="single" w:sz="4" w:space="0" w:color="FFC000"/>
              <w:bottom w:val="single" w:sz="4" w:space="0" w:color="FFC000"/>
              <w:right w:val="single" w:sz="4" w:space="0" w:color="FFC000"/>
            </w:tcBorders>
          </w:tcPr>
          <w:p w14:paraId="66C271C5"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w:t>
            </w:r>
          </w:p>
        </w:tc>
        <w:tc>
          <w:tcPr>
            <w:tcW w:w="370" w:type="pct"/>
            <w:tcBorders>
              <w:top w:val="single" w:sz="4" w:space="0" w:color="FFC000"/>
              <w:left w:val="single" w:sz="4" w:space="0" w:color="FFC000"/>
              <w:bottom w:val="single" w:sz="4" w:space="0" w:color="FFC000"/>
              <w:right w:val="single" w:sz="4" w:space="0" w:color="FFC000"/>
            </w:tcBorders>
          </w:tcPr>
          <w:p w14:paraId="4C937E8A"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516A4428"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w:t>
            </w:r>
          </w:p>
        </w:tc>
        <w:tc>
          <w:tcPr>
            <w:tcW w:w="371" w:type="pct"/>
            <w:tcBorders>
              <w:top w:val="single" w:sz="4" w:space="0" w:color="FFC000"/>
              <w:left w:val="single" w:sz="4" w:space="0" w:color="FFC000"/>
              <w:bottom w:val="single" w:sz="4" w:space="0" w:color="FFC000"/>
              <w:right w:val="single" w:sz="4" w:space="0" w:color="FFC000"/>
            </w:tcBorders>
          </w:tcPr>
          <w:p w14:paraId="74C58C11"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w:t>
            </w:r>
          </w:p>
        </w:tc>
        <w:tc>
          <w:tcPr>
            <w:tcW w:w="372" w:type="pct"/>
            <w:tcBorders>
              <w:top w:val="single" w:sz="4" w:space="0" w:color="FFC000"/>
              <w:left w:val="single" w:sz="4" w:space="0" w:color="FFC000"/>
              <w:bottom w:val="single" w:sz="4" w:space="0" w:color="FFC000"/>
              <w:right w:val="single" w:sz="4" w:space="0" w:color="FFC000"/>
            </w:tcBorders>
          </w:tcPr>
          <w:p w14:paraId="599B6AB3"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8</w:t>
            </w:r>
          </w:p>
        </w:tc>
        <w:tc>
          <w:tcPr>
            <w:tcW w:w="505" w:type="pct"/>
            <w:tcBorders>
              <w:top w:val="single" w:sz="4" w:space="0" w:color="FFC000"/>
              <w:left w:val="single" w:sz="4" w:space="0" w:color="FFC000"/>
              <w:bottom w:val="single" w:sz="4" w:space="0" w:color="FFC000"/>
              <w:right w:val="single" w:sz="4" w:space="0" w:color="FFC000"/>
            </w:tcBorders>
          </w:tcPr>
          <w:p w14:paraId="3A593F0D"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45</w:t>
            </w:r>
          </w:p>
        </w:tc>
      </w:tr>
      <w:tr w:rsidR="00751DA8" w:rsidRPr="00E41477" w14:paraId="1E88C2A7" w14:textId="77777777" w:rsidTr="00793B35">
        <w:trPr>
          <w:trHeight w:val="70"/>
        </w:trPr>
        <w:tc>
          <w:tcPr>
            <w:tcW w:w="744" w:type="pct"/>
            <w:tcBorders>
              <w:left w:val="single" w:sz="4" w:space="0" w:color="FFC000"/>
              <w:bottom w:val="single" w:sz="4" w:space="0" w:color="FFC000"/>
              <w:right w:val="single" w:sz="4" w:space="0" w:color="FFC000"/>
            </w:tcBorders>
            <w:vAlign w:val="center"/>
          </w:tcPr>
          <w:p w14:paraId="567F9790"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77E641BB" w14:textId="77777777" w:rsidR="00751DA8" w:rsidRPr="00E41477" w:rsidRDefault="00751DA8" w:rsidP="00751DA8">
            <w:pPr>
              <w:jc w:val="both"/>
              <w:rPr>
                <w:rFonts w:ascii="Maiandra GD" w:eastAsia="Times New Roman" w:hAnsi="Maiandra GD" w:cstheme="minorHAnsi"/>
                <w:b/>
                <w:sz w:val="20"/>
                <w:szCs w:val="20"/>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57749BA4" w14:textId="77777777" w:rsidR="00751DA8" w:rsidRPr="00E41477" w:rsidRDefault="00751DA8" w:rsidP="00751DA8">
            <w:pPr>
              <w:jc w:val="both"/>
              <w:rPr>
                <w:rFonts w:ascii="Maiandra GD" w:eastAsia="Times New Roman" w:hAnsi="Maiandra GD" w:cstheme="minorHAnsi"/>
                <w:b/>
                <w:sz w:val="20"/>
                <w:szCs w:val="20"/>
              </w:rPr>
            </w:pP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2F83D465" w14:textId="77777777" w:rsidR="00751DA8" w:rsidRPr="00E41477" w:rsidRDefault="00751DA8" w:rsidP="00751DA8">
            <w:pPr>
              <w:jc w:val="both"/>
              <w:rPr>
                <w:rFonts w:ascii="Maiandra GD" w:eastAsia="Times New Roman" w:hAnsi="Maiandra GD" w:cstheme="minorHAnsi"/>
                <w:sz w:val="20"/>
                <w:szCs w:val="20"/>
              </w:rPr>
            </w:pPr>
          </w:p>
        </w:tc>
        <w:tc>
          <w:tcPr>
            <w:tcW w:w="1854" w:type="pct"/>
            <w:gridSpan w:val="5"/>
            <w:tcBorders>
              <w:top w:val="single" w:sz="4" w:space="0" w:color="FFC000"/>
              <w:left w:val="single" w:sz="4" w:space="0" w:color="FFC000"/>
              <w:bottom w:val="single" w:sz="4" w:space="0" w:color="FFC000"/>
              <w:right w:val="single" w:sz="4" w:space="0" w:color="FFC000"/>
            </w:tcBorders>
          </w:tcPr>
          <w:p w14:paraId="6F77FD28"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Total Budget (</w:t>
            </w:r>
            <w:proofErr w:type="spellStart"/>
            <w:r w:rsidRPr="00E41477">
              <w:rPr>
                <w:rFonts w:ascii="Maiandra GD" w:eastAsia="Times New Roman" w:hAnsi="Maiandra GD" w:cstheme="minorHAnsi"/>
                <w:b/>
                <w:color w:val="000000"/>
                <w:kern w:val="24"/>
                <w:sz w:val="20"/>
                <w:szCs w:val="20"/>
              </w:rPr>
              <w:t>Ksh</w:t>
            </w:r>
            <w:proofErr w:type="spellEnd"/>
            <w:r w:rsidRPr="00E41477">
              <w:rPr>
                <w:rFonts w:ascii="Maiandra GD" w:eastAsia="Times New Roman" w:hAnsi="Maiandra GD" w:cstheme="minorHAnsi"/>
                <w:b/>
                <w:color w:val="000000"/>
                <w:kern w:val="24"/>
                <w:sz w:val="20"/>
                <w:szCs w:val="20"/>
              </w:rPr>
              <w:t>.) in Millions</w:t>
            </w:r>
          </w:p>
        </w:tc>
        <w:tc>
          <w:tcPr>
            <w:tcW w:w="505" w:type="pct"/>
            <w:tcBorders>
              <w:top w:val="single" w:sz="4" w:space="0" w:color="FFC000"/>
              <w:left w:val="single" w:sz="4" w:space="0" w:color="FFC000"/>
              <w:bottom w:val="single" w:sz="4" w:space="0" w:color="FFC000"/>
              <w:right w:val="single" w:sz="4" w:space="0" w:color="FFC000"/>
            </w:tcBorders>
          </w:tcPr>
          <w:p w14:paraId="6937D8E5" w14:textId="2D6BCA88" w:rsidR="00751DA8" w:rsidRPr="00E41477" w:rsidRDefault="00DC51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1425</w:t>
            </w:r>
          </w:p>
        </w:tc>
      </w:tr>
      <w:tr w:rsidR="00751DA8" w:rsidRPr="00E41477" w14:paraId="42840404" w14:textId="77777777" w:rsidTr="00E60595">
        <w:trPr>
          <w:cnfStyle w:val="000000100000" w:firstRow="0" w:lastRow="0" w:firstColumn="0" w:lastColumn="0" w:oddVBand="0" w:evenVBand="0" w:oddHBand="1" w:evenHBand="0" w:firstRowFirstColumn="0" w:firstRowLastColumn="0" w:lastRowFirstColumn="0" w:lastRowLastColumn="0"/>
          <w:trHeight w:val="70"/>
        </w:trPr>
        <w:tc>
          <w:tcPr>
            <w:tcW w:w="5000" w:type="pct"/>
            <w:gridSpan w:val="10"/>
            <w:tcBorders>
              <w:left w:val="single" w:sz="4" w:space="0" w:color="FFC000"/>
              <w:bottom w:val="single" w:sz="4" w:space="0" w:color="FFC000"/>
              <w:right w:val="single" w:sz="4" w:space="0" w:color="FFC000"/>
            </w:tcBorders>
            <w:vAlign w:val="center"/>
          </w:tcPr>
          <w:p w14:paraId="7FA04500" w14:textId="77777777" w:rsidR="00751DA8" w:rsidRPr="00E41477" w:rsidRDefault="00751DA8" w:rsidP="00751DA8">
            <w:pPr>
              <w:jc w:val="both"/>
              <w:rPr>
                <w:rFonts w:ascii="Maiandra GD" w:eastAsia="Times New Roman" w:hAnsi="Maiandra GD" w:cstheme="minorHAnsi"/>
                <w:b/>
                <w:color w:val="000000"/>
                <w:kern w:val="24"/>
                <w:sz w:val="20"/>
                <w:szCs w:val="20"/>
              </w:rPr>
            </w:pPr>
            <w:proofErr w:type="spellStart"/>
            <w:r w:rsidRPr="00E41477">
              <w:rPr>
                <w:rFonts w:ascii="Maiandra GD" w:eastAsia="Times New Roman" w:hAnsi="Maiandra GD" w:cstheme="minorHAnsi"/>
                <w:b/>
                <w:color w:val="000000"/>
                <w:kern w:val="24"/>
                <w:sz w:val="28"/>
                <w:szCs w:val="28"/>
              </w:rPr>
              <w:t>Programme</w:t>
            </w:r>
            <w:proofErr w:type="spellEnd"/>
            <w:r w:rsidRPr="00E41477">
              <w:rPr>
                <w:rFonts w:ascii="Maiandra GD" w:eastAsia="Times New Roman" w:hAnsi="Maiandra GD" w:cstheme="minorHAnsi"/>
                <w:b/>
                <w:color w:val="000000"/>
                <w:kern w:val="24"/>
                <w:sz w:val="28"/>
                <w:szCs w:val="28"/>
              </w:rPr>
              <w:t xml:space="preserve"> 5: Disaster management</w:t>
            </w:r>
          </w:p>
        </w:tc>
      </w:tr>
      <w:tr w:rsidR="00751DA8" w:rsidRPr="00E41477" w14:paraId="264A856A" w14:textId="77777777" w:rsidTr="00E60595">
        <w:trPr>
          <w:trHeight w:val="70"/>
        </w:trPr>
        <w:tc>
          <w:tcPr>
            <w:tcW w:w="5000" w:type="pct"/>
            <w:gridSpan w:val="10"/>
            <w:tcBorders>
              <w:left w:val="single" w:sz="4" w:space="0" w:color="FFC000"/>
              <w:bottom w:val="single" w:sz="4" w:space="0" w:color="FFC000"/>
              <w:right w:val="single" w:sz="4" w:space="0" w:color="FFC000"/>
            </w:tcBorders>
            <w:vAlign w:val="center"/>
          </w:tcPr>
          <w:p w14:paraId="5D9AE066"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Objectives;</w:t>
            </w:r>
          </w:p>
          <w:p w14:paraId="199F85D2" w14:textId="77777777" w:rsidR="00751DA8" w:rsidRPr="00E41477" w:rsidRDefault="00751DA8" w:rsidP="00751DA8">
            <w:pPr>
              <w:pStyle w:val="ListParagraph"/>
              <w:numPr>
                <w:ilvl w:val="0"/>
                <w:numId w:val="10"/>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 improve disaster preparedness</w:t>
            </w:r>
          </w:p>
          <w:p w14:paraId="17DD77D3" w14:textId="77777777" w:rsidR="00751DA8" w:rsidRPr="00E41477" w:rsidRDefault="00751DA8" w:rsidP="00751DA8">
            <w:pPr>
              <w:pStyle w:val="ListParagraph"/>
              <w:numPr>
                <w:ilvl w:val="0"/>
                <w:numId w:val="10"/>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To safeguard and make available vital materials supplies and equipment to ensure the safety and reliable recovery of records for predictable disasters</w:t>
            </w:r>
          </w:p>
        </w:tc>
      </w:tr>
      <w:tr w:rsidR="00751DA8" w:rsidRPr="00E41477" w14:paraId="03E326A4" w14:textId="77777777" w:rsidTr="00E60595">
        <w:trPr>
          <w:cnfStyle w:val="000000100000" w:firstRow="0" w:lastRow="0" w:firstColumn="0" w:lastColumn="0" w:oddVBand="0" w:evenVBand="0" w:oddHBand="1" w:evenHBand="0" w:firstRowFirstColumn="0" w:firstRowLastColumn="0" w:lastRowFirstColumn="0" w:lastRowLastColumn="0"/>
          <w:trHeight w:val="70"/>
        </w:trPr>
        <w:tc>
          <w:tcPr>
            <w:tcW w:w="5000" w:type="pct"/>
            <w:gridSpan w:val="10"/>
            <w:tcBorders>
              <w:left w:val="single" w:sz="4" w:space="0" w:color="FFC000"/>
              <w:bottom w:val="single" w:sz="4" w:space="0" w:color="auto"/>
              <w:right w:val="single" w:sz="4" w:space="0" w:color="FFC000"/>
            </w:tcBorders>
            <w:vAlign w:val="center"/>
          </w:tcPr>
          <w:p w14:paraId="13ECE9FC"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Outcomes;</w:t>
            </w:r>
          </w:p>
          <w:p w14:paraId="02D91E0D" w14:textId="77777777" w:rsidR="00751DA8" w:rsidRPr="00E41477" w:rsidRDefault="00751DA8" w:rsidP="00751DA8">
            <w:pPr>
              <w:pStyle w:val="ListParagraph"/>
              <w:numPr>
                <w:ilvl w:val="0"/>
                <w:numId w:val="11"/>
              </w:numPr>
              <w:spacing w:after="0" w:line="240" w:lineRule="auto"/>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Enhanced efficiencies in emergency response</w:t>
            </w:r>
          </w:p>
          <w:p w14:paraId="5E62805C" w14:textId="77777777" w:rsidR="00751DA8" w:rsidRPr="00E41477" w:rsidRDefault="00751DA8" w:rsidP="00751DA8">
            <w:pPr>
              <w:pStyle w:val="ListParagraph"/>
              <w:spacing w:after="0" w:line="240" w:lineRule="auto"/>
              <w:jc w:val="both"/>
              <w:rPr>
                <w:rFonts w:ascii="Maiandra GD" w:eastAsia="Times New Roman" w:hAnsi="Maiandra GD" w:cstheme="minorHAnsi"/>
                <w:b/>
                <w:color w:val="000000"/>
                <w:kern w:val="24"/>
                <w:sz w:val="20"/>
                <w:szCs w:val="20"/>
              </w:rPr>
            </w:pPr>
          </w:p>
        </w:tc>
      </w:tr>
      <w:tr w:rsidR="00751DA8" w:rsidRPr="00E41477" w14:paraId="31131DBA" w14:textId="77777777" w:rsidTr="00955E5B">
        <w:trPr>
          <w:trHeight w:val="70"/>
        </w:trPr>
        <w:tc>
          <w:tcPr>
            <w:tcW w:w="744" w:type="pct"/>
            <w:vMerge w:val="restart"/>
            <w:tcBorders>
              <w:top w:val="single" w:sz="4" w:space="0" w:color="auto"/>
              <w:left w:val="single" w:sz="4" w:space="0" w:color="auto"/>
              <w:bottom w:val="single" w:sz="4" w:space="0" w:color="auto"/>
              <w:right w:val="single" w:sz="4" w:space="0" w:color="auto"/>
            </w:tcBorders>
            <w:shd w:val="clear" w:color="auto" w:fill="8064A2" w:themeFill="accent4"/>
          </w:tcPr>
          <w:p w14:paraId="3C4E0432"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color w:val="000000"/>
                <w:kern w:val="24"/>
                <w:sz w:val="20"/>
                <w:szCs w:val="20"/>
              </w:rPr>
              <w:t>Sub-</w:t>
            </w:r>
            <w:proofErr w:type="spellStart"/>
            <w:r w:rsidRPr="00E41477">
              <w:rPr>
                <w:rFonts w:ascii="Maiandra GD" w:eastAsia="Times New Roman" w:hAnsi="Maiandra GD" w:cstheme="minorHAnsi"/>
                <w:b/>
                <w:color w:val="000000"/>
                <w:kern w:val="24"/>
                <w:sz w:val="20"/>
                <w:szCs w:val="20"/>
              </w:rPr>
              <w:t>programme</w:t>
            </w:r>
            <w:proofErr w:type="spellEnd"/>
          </w:p>
        </w:tc>
        <w:tc>
          <w:tcPr>
            <w:tcW w:w="646" w:type="pct"/>
            <w:vMerge w:val="restart"/>
            <w:tcBorders>
              <w:top w:val="single" w:sz="4" w:space="0" w:color="auto"/>
              <w:left w:val="single" w:sz="4" w:space="0" w:color="auto"/>
              <w:bottom w:val="single" w:sz="4" w:space="0" w:color="auto"/>
              <w:right w:val="single" w:sz="4" w:space="0" w:color="auto"/>
            </w:tcBorders>
            <w:shd w:val="clear" w:color="auto" w:fill="8064A2" w:themeFill="accent4"/>
          </w:tcPr>
          <w:p w14:paraId="1803C8DC"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Key Output</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8064A2" w:themeFill="accent4"/>
          </w:tcPr>
          <w:p w14:paraId="643D5977"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Baseline</w:t>
            </w:r>
          </w:p>
        </w:tc>
        <w:tc>
          <w:tcPr>
            <w:tcW w:w="741" w:type="pct"/>
            <w:vMerge w:val="restart"/>
            <w:tcBorders>
              <w:top w:val="single" w:sz="4" w:space="0" w:color="auto"/>
              <w:left w:val="single" w:sz="4" w:space="0" w:color="auto"/>
              <w:bottom w:val="single" w:sz="4" w:space="0" w:color="auto"/>
              <w:right w:val="single" w:sz="4" w:space="0" w:color="auto"/>
            </w:tcBorders>
            <w:shd w:val="clear" w:color="auto" w:fill="8064A2" w:themeFill="accent4"/>
          </w:tcPr>
          <w:p w14:paraId="209E1741"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Key performance indicators</w:t>
            </w:r>
          </w:p>
          <w:p w14:paraId="6BEED71A" w14:textId="77777777" w:rsidR="00751DA8" w:rsidRPr="00E41477" w:rsidRDefault="00751DA8" w:rsidP="00751DA8">
            <w:pPr>
              <w:jc w:val="both"/>
              <w:rPr>
                <w:rFonts w:ascii="Maiandra GD" w:eastAsia="Times New Roman" w:hAnsi="Maiandra GD" w:cstheme="minorHAnsi"/>
                <w:sz w:val="20"/>
                <w:szCs w:val="20"/>
              </w:rPr>
            </w:pPr>
          </w:p>
          <w:p w14:paraId="44BEED04" w14:textId="77777777" w:rsidR="00751DA8" w:rsidRPr="00E41477" w:rsidRDefault="00751DA8" w:rsidP="00751DA8">
            <w:pPr>
              <w:jc w:val="both"/>
              <w:rPr>
                <w:rFonts w:ascii="Maiandra GD" w:eastAsia="Times New Roman" w:hAnsi="Maiandra GD" w:cstheme="minorHAnsi"/>
                <w:sz w:val="20"/>
                <w:szCs w:val="20"/>
              </w:rPr>
            </w:pPr>
          </w:p>
        </w:tc>
        <w:tc>
          <w:tcPr>
            <w:tcW w:w="2359" w:type="pct"/>
            <w:gridSpan w:val="6"/>
            <w:tcBorders>
              <w:top w:val="single" w:sz="4" w:space="0" w:color="auto"/>
              <w:left w:val="single" w:sz="4" w:space="0" w:color="auto"/>
              <w:bottom w:val="single" w:sz="4" w:space="0" w:color="auto"/>
              <w:right w:val="single" w:sz="4" w:space="0" w:color="auto"/>
            </w:tcBorders>
            <w:shd w:val="clear" w:color="auto" w:fill="8064A2" w:themeFill="accent4"/>
          </w:tcPr>
          <w:p w14:paraId="6B9793EF"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Planned Targets</w:t>
            </w:r>
          </w:p>
        </w:tc>
      </w:tr>
      <w:tr w:rsidR="00751DA8" w:rsidRPr="00E41477" w14:paraId="5D163CAA"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568439C" w14:textId="77777777" w:rsidR="00751DA8" w:rsidRPr="00E41477" w:rsidRDefault="00751DA8" w:rsidP="00751DA8">
            <w:pPr>
              <w:jc w:val="both"/>
              <w:rPr>
                <w:rFonts w:ascii="Maiandra GD" w:eastAsia="Times New Roman" w:hAnsi="Maiandra GD" w:cstheme="minorHAnsi"/>
                <w:b/>
                <w:sz w:val="20"/>
                <w:szCs w:val="20"/>
              </w:rPr>
            </w:pPr>
          </w:p>
        </w:tc>
        <w:tc>
          <w:tcPr>
            <w:tcW w:w="646" w:type="pct"/>
            <w:vMerge/>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BF685BF" w14:textId="77777777" w:rsidR="00751DA8" w:rsidRPr="00E41477" w:rsidRDefault="00751DA8" w:rsidP="00751DA8">
            <w:pPr>
              <w:jc w:val="both"/>
              <w:rPr>
                <w:rFonts w:ascii="Maiandra GD" w:eastAsia="Times New Roman" w:hAnsi="Maiandra GD" w:cstheme="minorHAnsi"/>
                <w:b/>
                <w:sz w:val="20"/>
                <w:szCs w:val="20"/>
              </w:rPr>
            </w:pPr>
          </w:p>
        </w:tc>
        <w:tc>
          <w:tcPr>
            <w:tcW w:w="509" w:type="pct"/>
            <w:vMerge/>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B75D491" w14:textId="77777777" w:rsidR="00751DA8" w:rsidRPr="00E41477" w:rsidRDefault="00751DA8" w:rsidP="00751DA8">
            <w:pPr>
              <w:jc w:val="both"/>
              <w:rPr>
                <w:rFonts w:ascii="Maiandra GD" w:eastAsia="Times New Roman" w:hAnsi="Maiandra GD" w:cstheme="minorHAnsi"/>
                <w:b/>
                <w:sz w:val="20"/>
                <w:szCs w:val="20"/>
              </w:rPr>
            </w:pPr>
          </w:p>
        </w:tc>
        <w:tc>
          <w:tcPr>
            <w:tcW w:w="741" w:type="pct"/>
            <w:vMerge/>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026892E6" w14:textId="77777777" w:rsidR="00751DA8" w:rsidRPr="00E41477" w:rsidRDefault="00751DA8" w:rsidP="00751DA8">
            <w:pPr>
              <w:jc w:val="both"/>
              <w:rPr>
                <w:rFonts w:ascii="Maiandra GD" w:eastAsia="Times New Roman" w:hAnsi="Maiandra GD" w:cstheme="minorHAnsi"/>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8064A2" w:themeFill="accent4"/>
          </w:tcPr>
          <w:p w14:paraId="00D83B54"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 xml:space="preserve">2023/24 </w:t>
            </w:r>
          </w:p>
        </w:tc>
        <w:tc>
          <w:tcPr>
            <w:tcW w:w="370" w:type="pct"/>
            <w:tcBorders>
              <w:top w:val="single" w:sz="4" w:space="0" w:color="auto"/>
              <w:left w:val="single" w:sz="4" w:space="0" w:color="auto"/>
              <w:bottom w:val="single" w:sz="4" w:space="0" w:color="auto"/>
              <w:right w:val="single" w:sz="4" w:space="0" w:color="auto"/>
            </w:tcBorders>
            <w:shd w:val="clear" w:color="auto" w:fill="8064A2" w:themeFill="accent4"/>
          </w:tcPr>
          <w:p w14:paraId="0268BAB9"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2024/25</w:t>
            </w:r>
          </w:p>
        </w:tc>
        <w:tc>
          <w:tcPr>
            <w:tcW w:w="371" w:type="pct"/>
            <w:tcBorders>
              <w:top w:val="single" w:sz="4" w:space="0" w:color="auto"/>
              <w:left w:val="single" w:sz="4" w:space="0" w:color="auto"/>
              <w:bottom w:val="single" w:sz="4" w:space="0" w:color="auto"/>
              <w:right w:val="single" w:sz="4" w:space="0" w:color="auto"/>
            </w:tcBorders>
            <w:shd w:val="clear" w:color="auto" w:fill="8064A2" w:themeFill="accent4"/>
          </w:tcPr>
          <w:p w14:paraId="06CFEDF9"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2025/26</w:t>
            </w:r>
          </w:p>
        </w:tc>
        <w:tc>
          <w:tcPr>
            <w:tcW w:w="371" w:type="pct"/>
            <w:tcBorders>
              <w:top w:val="single" w:sz="4" w:space="0" w:color="auto"/>
              <w:left w:val="single" w:sz="4" w:space="0" w:color="auto"/>
              <w:bottom w:val="single" w:sz="4" w:space="0" w:color="auto"/>
              <w:right w:val="single" w:sz="4" w:space="0" w:color="auto"/>
            </w:tcBorders>
            <w:shd w:val="clear" w:color="auto" w:fill="8064A2" w:themeFill="accent4"/>
          </w:tcPr>
          <w:p w14:paraId="71E91499"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2026/27</w:t>
            </w:r>
          </w:p>
        </w:tc>
        <w:tc>
          <w:tcPr>
            <w:tcW w:w="372" w:type="pct"/>
            <w:tcBorders>
              <w:top w:val="single" w:sz="4" w:space="0" w:color="auto"/>
              <w:left w:val="single" w:sz="4" w:space="0" w:color="auto"/>
              <w:bottom w:val="single" w:sz="4" w:space="0" w:color="auto"/>
              <w:right w:val="single" w:sz="4" w:space="0" w:color="auto"/>
            </w:tcBorders>
            <w:shd w:val="clear" w:color="auto" w:fill="8064A2" w:themeFill="accent4"/>
          </w:tcPr>
          <w:p w14:paraId="15C81BE1" w14:textId="77777777" w:rsidR="00751DA8" w:rsidRPr="00E41477" w:rsidRDefault="00751DA8" w:rsidP="00751DA8">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2027/28</w:t>
            </w:r>
          </w:p>
        </w:tc>
        <w:tc>
          <w:tcPr>
            <w:tcW w:w="505" w:type="pct"/>
            <w:tcBorders>
              <w:top w:val="single" w:sz="4" w:space="0" w:color="auto"/>
              <w:left w:val="single" w:sz="4" w:space="0" w:color="auto"/>
              <w:bottom w:val="single" w:sz="4" w:space="0" w:color="auto"/>
              <w:right w:val="single" w:sz="4" w:space="0" w:color="auto"/>
            </w:tcBorders>
            <w:shd w:val="clear" w:color="auto" w:fill="8064A2" w:themeFill="accent4"/>
          </w:tcPr>
          <w:p w14:paraId="38E24FA5"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Budget (</w:t>
            </w:r>
            <w:proofErr w:type="spellStart"/>
            <w:r w:rsidRPr="00E41477">
              <w:rPr>
                <w:rFonts w:ascii="Maiandra GD" w:eastAsia="Times New Roman" w:hAnsi="Maiandra GD" w:cstheme="minorHAnsi"/>
                <w:b/>
                <w:color w:val="000000"/>
                <w:kern w:val="24"/>
                <w:sz w:val="20"/>
                <w:szCs w:val="20"/>
              </w:rPr>
              <w:t>Ksh</w:t>
            </w:r>
            <w:proofErr w:type="spellEnd"/>
            <w:r w:rsidRPr="00E41477">
              <w:rPr>
                <w:rFonts w:ascii="Maiandra GD" w:eastAsia="Times New Roman" w:hAnsi="Maiandra GD" w:cstheme="minorHAnsi"/>
                <w:b/>
                <w:color w:val="000000"/>
                <w:kern w:val="24"/>
                <w:sz w:val="20"/>
                <w:szCs w:val="20"/>
              </w:rPr>
              <w:t>.) in Millions</w:t>
            </w:r>
          </w:p>
        </w:tc>
      </w:tr>
      <w:tr w:rsidR="00D1569A" w:rsidRPr="00E41477" w14:paraId="043C4890" w14:textId="77777777" w:rsidTr="00955E5B">
        <w:trPr>
          <w:trHeight w:val="70"/>
        </w:trPr>
        <w:tc>
          <w:tcPr>
            <w:tcW w:w="744" w:type="pct"/>
            <w:vMerge w:val="restart"/>
            <w:tcBorders>
              <w:top w:val="single" w:sz="4" w:space="0" w:color="auto"/>
              <w:left w:val="single" w:sz="4" w:space="0" w:color="FFC000"/>
              <w:right w:val="single" w:sz="4" w:space="0" w:color="FFC000"/>
            </w:tcBorders>
            <w:vAlign w:val="center"/>
          </w:tcPr>
          <w:p w14:paraId="392229CA" w14:textId="77777777" w:rsidR="00751DA8" w:rsidRPr="00E41477" w:rsidRDefault="00751DA8" w:rsidP="00751DA8">
            <w:pPr>
              <w:jc w:val="both"/>
              <w:rPr>
                <w:rFonts w:ascii="Maiandra GD" w:eastAsia="Times New Roman" w:hAnsi="Maiandra GD" w:cstheme="minorHAnsi"/>
                <w:b/>
                <w:sz w:val="20"/>
                <w:szCs w:val="20"/>
              </w:rPr>
            </w:pPr>
            <w:proofErr w:type="spellStart"/>
            <w:r w:rsidRPr="00E41477">
              <w:rPr>
                <w:rFonts w:ascii="Maiandra GD" w:eastAsia="Times New Roman" w:hAnsi="Maiandra GD" w:cstheme="minorHAnsi"/>
                <w:b/>
                <w:sz w:val="20"/>
                <w:szCs w:val="20"/>
              </w:rPr>
              <w:t>Sp</w:t>
            </w:r>
            <w:proofErr w:type="spellEnd"/>
            <w:r w:rsidRPr="00E41477">
              <w:rPr>
                <w:rFonts w:ascii="Maiandra GD" w:eastAsia="Times New Roman" w:hAnsi="Maiandra GD" w:cstheme="minorHAnsi"/>
                <w:b/>
                <w:sz w:val="20"/>
                <w:szCs w:val="20"/>
              </w:rPr>
              <w:t xml:space="preserve"> 5.1</w:t>
            </w:r>
          </w:p>
          <w:p w14:paraId="6EA9F0AA"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Disaster Response Investments</w:t>
            </w:r>
          </w:p>
        </w:tc>
        <w:tc>
          <w:tcPr>
            <w:tcW w:w="646" w:type="pct"/>
            <w:tcBorders>
              <w:top w:val="single" w:sz="4" w:space="0" w:color="auto"/>
              <w:left w:val="single" w:sz="4" w:space="0" w:color="FFC000"/>
              <w:bottom w:val="single" w:sz="4" w:space="0" w:color="FFC000"/>
              <w:right w:val="single" w:sz="4" w:space="0" w:color="FFC000"/>
            </w:tcBorders>
            <w:vAlign w:val="center"/>
          </w:tcPr>
          <w:p w14:paraId="08829223"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Emergency Fund</w:t>
            </w:r>
          </w:p>
        </w:tc>
        <w:tc>
          <w:tcPr>
            <w:tcW w:w="509" w:type="pct"/>
            <w:tcBorders>
              <w:top w:val="single" w:sz="4" w:space="0" w:color="auto"/>
              <w:left w:val="single" w:sz="4" w:space="0" w:color="FFC000"/>
              <w:bottom w:val="single" w:sz="4" w:space="0" w:color="FFC000"/>
              <w:right w:val="single" w:sz="4" w:space="0" w:color="F79646" w:themeColor="accent6"/>
            </w:tcBorders>
            <w:vAlign w:val="center"/>
          </w:tcPr>
          <w:p w14:paraId="142CFD3E"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auto"/>
              <w:left w:val="single" w:sz="4" w:space="0" w:color="F79646" w:themeColor="accent6"/>
              <w:bottom w:val="single" w:sz="4" w:space="0" w:color="FFC000"/>
              <w:right w:val="single" w:sz="4" w:space="0" w:color="FFC000"/>
            </w:tcBorders>
            <w:vAlign w:val="center"/>
          </w:tcPr>
          <w:p w14:paraId="1CFBF3AA" w14:textId="0D4A64EC"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Amount of Fund Per Year (</w:t>
            </w:r>
            <w:proofErr w:type="spellStart"/>
            <w:r w:rsidRPr="00E41477">
              <w:rPr>
                <w:rFonts w:ascii="Maiandra GD" w:eastAsia="Times New Roman" w:hAnsi="Maiandra GD" w:cstheme="minorHAnsi"/>
                <w:sz w:val="20"/>
                <w:szCs w:val="20"/>
              </w:rPr>
              <w:t>Ksh</w:t>
            </w:r>
            <w:proofErr w:type="spellEnd"/>
            <w:r w:rsidRPr="00E41477">
              <w:rPr>
                <w:rFonts w:ascii="Maiandra GD" w:eastAsia="Times New Roman" w:hAnsi="Maiandra GD" w:cstheme="minorHAnsi"/>
                <w:sz w:val="20"/>
                <w:szCs w:val="20"/>
              </w:rPr>
              <w:t>. In Millions)</w:t>
            </w:r>
          </w:p>
        </w:tc>
        <w:tc>
          <w:tcPr>
            <w:tcW w:w="371" w:type="pct"/>
            <w:tcBorders>
              <w:top w:val="single" w:sz="4" w:space="0" w:color="auto"/>
              <w:left w:val="single" w:sz="4" w:space="0" w:color="FFC000"/>
              <w:bottom w:val="single" w:sz="4" w:space="0" w:color="FFC000"/>
              <w:right w:val="single" w:sz="4" w:space="0" w:color="FFC000"/>
            </w:tcBorders>
          </w:tcPr>
          <w:p w14:paraId="08BF86D2"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w:t>
            </w:r>
          </w:p>
        </w:tc>
        <w:tc>
          <w:tcPr>
            <w:tcW w:w="370" w:type="pct"/>
            <w:tcBorders>
              <w:top w:val="single" w:sz="4" w:space="0" w:color="auto"/>
              <w:left w:val="single" w:sz="4" w:space="0" w:color="FFC000"/>
              <w:bottom w:val="single" w:sz="4" w:space="0" w:color="FFC000"/>
              <w:right w:val="single" w:sz="4" w:space="0" w:color="FFC000"/>
            </w:tcBorders>
          </w:tcPr>
          <w:p w14:paraId="36A3D366"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w:t>
            </w:r>
          </w:p>
        </w:tc>
        <w:tc>
          <w:tcPr>
            <w:tcW w:w="371" w:type="pct"/>
            <w:tcBorders>
              <w:top w:val="single" w:sz="4" w:space="0" w:color="auto"/>
              <w:left w:val="single" w:sz="4" w:space="0" w:color="FFC000"/>
              <w:bottom w:val="single" w:sz="4" w:space="0" w:color="FFC000"/>
              <w:right w:val="single" w:sz="4" w:space="0" w:color="FFC000"/>
            </w:tcBorders>
          </w:tcPr>
          <w:p w14:paraId="45F1B0DE"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w:t>
            </w:r>
          </w:p>
        </w:tc>
        <w:tc>
          <w:tcPr>
            <w:tcW w:w="371" w:type="pct"/>
            <w:tcBorders>
              <w:top w:val="single" w:sz="4" w:space="0" w:color="auto"/>
              <w:left w:val="single" w:sz="4" w:space="0" w:color="FFC000"/>
              <w:bottom w:val="single" w:sz="4" w:space="0" w:color="FFC000"/>
              <w:right w:val="single" w:sz="4" w:space="0" w:color="FFC000"/>
            </w:tcBorders>
          </w:tcPr>
          <w:p w14:paraId="641B130E"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w:t>
            </w:r>
          </w:p>
        </w:tc>
        <w:tc>
          <w:tcPr>
            <w:tcW w:w="372" w:type="pct"/>
            <w:tcBorders>
              <w:top w:val="single" w:sz="4" w:space="0" w:color="auto"/>
              <w:left w:val="single" w:sz="4" w:space="0" w:color="FFC000"/>
              <w:bottom w:val="single" w:sz="4" w:space="0" w:color="FFC000"/>
              <w:right w:val="single" w:sz="4" w:space="0" w:color="FFC000"/>
            </w:tcBorders>
          </w:tcPr>
          <w:p w14:paraId="7DB6FB31"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w:t>
            </w:r>
          </w:p>
        </w:tc>
        <w:tc>
          <w:tcPr>
            <w:tcW w:w="505" w:type="pct"/>
            <w:tcBorders>
              <w:top w:val="single" w:sz="4" w:space="0" w:color="auto"/>
              <w:left w:val="single" w:sz="4" w:space="0" w:color="FFC000"/>
              <w:bottom w:val="single" w:sz="4" w:space="0" w:color="FFC000"/>
              <w:right w:val="single" w:sz="4" w:space="0" w:color="FFC000"/>
            </w:tcBorders>
          </w:tcPr>
          <w:p w14:paraId="6FCF7159"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100</w:t>
            </w:r>
          </w:p>
        </w:tc>
      </w:tr>
      <w:tr w:rsidR="00D1569A" w:rsidRPr="00E41477" w14:paraId="2C40CFF1"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top w:val="single" w:sz="4" w:space="0" w:color="auto"/>
              <w:left w:val="single" w:sz="4" w:space="0" w:color="FFC000"/>
              <w:right w:val="single" w:sz="4" w:space="0" w:color="FFC000"/>
            </w:tcBorders>
            <w:vAlign w:val="center"/>
          </w:tcPr>
          <w:p w14:paraId="17B87F14"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auto"/>
              <w:left w:val="single" w:sz="4" w:space="0" w:color="FFC000"/>
              <w:bottom w:val="single" w:sz="4" w:space="0" w:color="FFC000"/>
              <w:right w:val="single" w:sz="4" w:space="0" w:color="FFC000"/>
            </w:tcBorders>
            <w:vAlign w:val="center"/>
          </w:tcPr>
          <w:p w14:paraId="1BEFCFAD"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Established, operational call and data center</w:t>
            </w:r>
          </w:p>
        </w:tc>
        <w:tc>
          <w:tcPr>
            <w:tcW w:w="509" w:type="pct"/>
            <w:tcBorders>
              <w:top w:val="single" w:sz="4" w:space="0" w:color="auto"/>
              <w:left w:val="single" w:sz="4" w:space="0" w:color="FFC000"/>
              <w:bottom w:val="single" w:sz="4" w:space="0" w:color="FFC000"/>
              <w:right w:val="single" w:sz="4" w:space="0" w:color="F79646" w:themeColor="accent6"/>
            </w:tcBorders>
            <w:vAlign w:val="center"/>
          </w:tcPr>
          <w:p w14:paraId="59FED62B"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auto"/>
              <w:left w:val="single" w:sz="4" w:space="0" w:color="F79646" w:themeColor="accent6"/>
              <w:bottom w:val="single" w:sz="4" w:space="0" w:color="FFC000"/>
              <w:right w:val="single" w:sz="4" w:space="0" w:color="FFC000"/>
            </w:tcBorders>
            <w:vAlign w:val="center"/>
          </w:tcPr>
          <w:p w14:paraId="206B23E9" w14:textId="77777777"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call and data center established</w:t>
            </w:r>
          </w:p>
        </w:tc>
        <w:tc>
          <w:tcPr>
            <w:tcW w:w="371" w:type="pct"/>
            <w:tcBorders>
              <w:top w:val="single" w:sz="4" w:space="0" w:color="auto"/>
              <w:left w:val="single" w:sz="4" w:space="0" w:color="FFC000"/>
              <w:bottom w:val="single" w:sz="4" w:space="0" w:color="FFC000"/>
              <w:right w:val="single" w:sz="4" w:space="0" w:color="FFC000"/>
            </w:tcBorders>
          </w:tcPr>
          <w:p w14:paraId="494D77E3"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auto"/>
              <w:left w:val="single" w:sz="4" w:space="0" w:color="FFC000"/>
              <w:bottom w:val="single" w:sz="4" w:space="0" w:color="FFC000"/>
              <w:right w:val="single" w:sz="4" w:space="0" w:color="FFC000"/>
            </w:tcBorders>
          </w:tcPr>
          <w:p w14:paraId="3BFD1BED"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auto"/>
              <w:left w:val="single" w:sz="4" w:space="0" w:color="FFC000"/>
              <w:bottom w:val="single" w:sz="4" w:space="0" w:color="FFC000"/>
              <w:right w:val="single" w:sz="4" w:space="0" w:color="FFC000"/>
            </w:tcBorders>
          </w:tcPr>
          <w:p w14:paraId="7825327A"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auto"/>
              <w:left w:val="single" w:sz="4" w:space="0" w:color="FFC000"/>
              <w:bottom w:val="single" w:sz="4" w:space="0" w:color="FFC000"/>
              <w:right w:val="single" w:sz="4" w:space="0" w:color="FFC000"/>
            </w:tcBorders>
          </w:tcPr>
          <w:p w14:paraId="460E7B4A"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2" w:type="pct"/>
            <w:tcBorders>
              <w:top w:val="single" w:sz="4" w:space="0" w:color="auto"/>
              <w:left w:val="single" w:sz="4" w:space="0" w:color="FFC000"/>
              <w:bottom w:val="single" w:sz="4" w:space="0" w:color="FFC000"/>
              <w:right w:val="single" w:sz="4" w:space="0" w:color="FFC000"/>
            </w:tcBorders>
          </w:tcPr>
          <w:p w14:paraId="349CA139"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505" w:type="pct"/>
            <w:tcBorders>
              <w:top w:val="single" w:sz="4" w:space="0" w:color="auto"/>
              <w:left w:val="single" w:sz="4" w:space="0" w:color="FFC000"/>
              <w:bottom w:val="single" w:sz="4" w:space="0" w:color="FFC000"/>
              <w:right w:val="single" w:sz="4" w:space="0" w:color="FFC000"/>
            </w:tcBorders>
          </w:tcPr>
          <w:p w14:paraId="77E1CB4A"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50</w:t>
            </w:r>
          </w:p>
        </w:tc>
      </w:tr>
      <w:tr w:rsidR="00D1569A" w:rsidRPr="00E41477" w14:paraId="0B6FA74E" w14:textId="77777777" w:rsidTr="00955E5B">
        <w:trPr>
          <w:trHeight w:val="70"/>
        </w:trPr>
        <w:tc>
          <w:tcPr>
            <w:tcW w:w="744" w:type="pct"/>
            <w:vMerge/>
            <w:tcBorders>
              <w:left w:val="single" w:sz="4" w:space="0" w:color="FFC000"/>
              <w:right w:val="single" w:sz="4" w:space="0" w:color="FFC000"/>
            </w:tcBorders>
            <w:vAlign w:val="center"/>
          </w:tcPr>
          <w:p w14:paraId="4D762658"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48A9D6FC"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Fire engine purchased</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36A9534B"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18ED449B" w14:textId="77777777"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fire engines purchased</w:t>
            </w:r>
          </w:p>
        </w:tc>
        <w:tc>
          <w:tcPr>
            <w:tcW w:w="371" w:type="pct"/>
            <w:tcBorders>
              <w:top w:val="single" w:sz="4" w:space="0" w:color="FFC000"/>
              <w:left w:val="single" w:sz="4" w:space="0" w:color="FFC000"/>
              <w:bottom w:val="single" w:sz="4" w:space="0" w:color="FFC000"/>
              <w:right w:val="single" w:sz="4" w:space="0" w:color="FFC000"/>
            </w:tcBorders>
          </w:tcPr>
          <w:p w14:paraId="616DB869"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494886A2"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7E61E3AB"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0C6809C4"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2" w:type="pct"/>
            <w:tcBorders>
              <w:top w:val="single" w:sz="4" w:space="0" w:color="FFC000"/>
              <w:left w:val="single" w:sz="4" w:space="0" w:color="FFC000"/>
              <w:bottom w:val="single" w:sz="4" w:space="0" w:color="FFC000"/>
              <w:right w:val="single" w:sz="4" w:space="0" w:color="FFC000"/>
            </w:tcBorders>
          </w:tcPr>
          <w:p w14:paraId="0E4B5463"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505" w:type="pct"/>
            <w:tcBorders>
              <w:top w:val="single" w:sz="4" w:space="0" w:color="FFC000"/>
              <w:left w:val="single" w:sz="4" w:space="0" w:color="FFC000"/>
              <w:bottom w:val="single" w:sz="4" w:space="0" w:color="FFC000"/>
              <w:right w:val="single" w:sz="4" w:space="0" w:color="FFC000"/>
            </w:tcBorders>
          </w:tcPr>
          <w:p w14:paraId="7AF10592"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24</w:t>
            </w:r>
          </w:p>
        </w:tc>
      </w:tr>
      <w:tr w:rsidR="00D1569A" w:rsidRPr="00E41477" w14:paraId="26359CC8" w14:textId="77777777" w:rsidTr="00955E5B">
        <w:trPr>
          <w:cnfStyle w:val="000000100000" w:firstRow="0" w:lastRow="0" w:firstColumn="0" w:lastColumn="0" w:oddVBand="0" w:evenVBand="0" w:oddHBand="1" w:evenHBand="0" w:firstRowFirstColumn="0" w:firstRowLastColumn="0" w:lastRowFirstColumn="0" w:lastRowLastColumn="0"/>
          <w:trHeight w:val="70"/>
        </w:trPr>
        <w:tc>
          <w:tcPr>
            <w:tcW w:w="744" w:type="pct"/>
            <w:vMerge/>
            <w:tcBorders>
              <w:left w:val="single" w:sz="4" w:space="0" w:color="FFC000"/>
              <w:right w:val="single" w:sz="4" w:space="0" w:color="FFC000"/>
            </w:tcBorders>
            <w:vAlign w:val="center"/>
          </w:tcPr>
          <w:p w14:paraId="55721927"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153BC164"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Purchased ambulances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3076D319"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598D41A5" w14:textId="77777777"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ambulances purchased</w:t>
            </w:r>
          </w:p>
        </w:tc>
        <w:tc>
          <w:tcPr>
            <w:tcW w:w="371" w:type="pct"/>
            <w:tcBorders>
              <w:top w:val="single" w:sz="4" w:space="0" w:color="FFC000"/>
              <w:left w:val="single" w:sz="4" w:space="0" w:color="FFC000"/>
              <w:bottom w:val="single" w:sz="4" w:space="0" w:color="FFC000"/>
              <w:right w:val="single" w:sz="4" w:space="0" w:color="FFC000"/>
            </w:tcBorders>
          </w:tcPr>
          <w:p w14:paraId="1B1C2F6F"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23547CA8"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7B3F0FDF"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1" w:type="pct"/>
            <w:tcBorders>
              <w:top w:val="single" w:sz="4" w:space="0" w:color="FFC000"/>
              <w:left w:val="single" w:sz="4" w:space="0" w:color="FFC000"/>
              <w:bottom w:val="single" w:sz="4" w:space="0" w:color="FFC000"/>
              <w:right w:val="single" w:sz="4" w:space="0" w:color="FFC000"/>
            </w:tcBorders>
          </w:tcPr>
          <w:p w14:paraId="3D50CBDB"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2" w:type="pct"/>
            <w:tcBorders>
              <w:top w:val="single" w:sz="4" w:space="0" w:color="FFC000"/>
              <w:left w:val="single" w:sz="4" w:space="0" w:color="FFC000"/>
              <w:bottom w:val="single" w:sz="4" w:space="0" w:color="FFC000"/>
              <w:right w:val="single" w:sz="4" w:space="0" w:color="FFC000"/>
            </w:tcBorders>
          </w:tcPr>
          <w:p w14:paraId="5FA9757C"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505" w:type="pct"/>
            <w:tcBorders>
              <w:top w:val="single" w:sz="4" w:space="0" w:color="FFC000"/>
              <w:left w:val="single" w:sz="4" w:space="0" w:color="FFC000"/>
              <w:bottom w:val="single" w:sz="4" w:space="0" w:color="FFC000"/>
              <w:right w:val="single" w:sz="4" w:space="0" w:color="FFC000"/>
            </w:tcBorders>
          </w:tcPr>
          <w:p w14:paraId="030D0997"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21</w:t>
            </w:r>
          </w:p>
        </w:tc>
      </w:tr>
      <w:tr w:rsidR="00D1569A" w:rsidRPr="00E41477" w14:paraId="7BB5EA49" w14:textId="77777777" w:rsidTr="00955E5B">
        <w:trPr>
          <w:trHeight w:val="70"/>
        </w:trPr>
        <w:tc>
          <w:tcPr>
            <w:tcW w:w="744" w:type="pct"/>
            <w:vMerge/>
            <w:tcBorders>
              <w:left w:val="single" w:sz="4" w:space="0" w:color="FFC000"/>
              <w:right w:val="single" w:sz="4" w:space="0" w:color="FFC000"/>
            </w:tcBorders>
            <w:vAlign w:val="center"/>
          </w:tcPr>
          <w:p w14:paraId="71CC5D9A"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482FCF96"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Modern fire station</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6D3B8408" w14:textId="77777777" w:rsidR="00751DA8" w:rsidRPr="00E41477" w:rsidRDefault="00751DA8" w:rsidP="00751DA8">
            <w:pPr>
              <w:jc w:val="both"/>
              <w:rPr>
                <w:rFonts w:ascii="Maiandra GD" w:eastAsia="Times New Roman" w:hAnsi="Maiandra GD" w:cstheme="minorHAnsi"/>
                <w:b/>
                <w:sz w:val="20"/>
                <w:szCs w:val="20"/>
              </w:rPr>
            </w:pPr>
            <w:r w:rsidRPr="00E41477">
              <w:rPr>
                <w:rFonts w:ascii="Maiandra GD" w:eastAsia="Times New Roman" w:hAnsi="Maiandra GD" w:cstheme="minorHAnsi"/>
                <w:b/>
                <w:sz w:val="20"/>
                <w:szCs w:val="20"/>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1F451F3E" w14:textId="77777777" w:rsidR="00751DA8" w:rsidRPr="00E41477" w:rsidRDefault="00751DA8" w:rsidP="00751DA8">
            <w:pPr>
              <w:jc w:val="both"/>
              <w:rPr>
                <w:rFonts w:ascii="Maiandra GD" w:eastAsia="Times New Roman" w:hAnsi="Maiandra GD" w:cstheme="minorHAnsi"/>
                <w:sz w:val="20"/>
                <w:szCs w:val="20"/>
              </w:rPr>
            </w:pPr>
            <w:r w:rsidRPr="00E41477">
              <w:rPr>
                <w:rFonts w:ascii="Maiandra GD" w:eastAsia="Times New Roman" w:hAnsi="Maiandra GD" w:cstheme="minorHAnsi"/>
                <w:sz w:val="20"/>
                <w:szCs w:val="20"/>
              </w:rPr>
              <w:t>Number of modern fire stations built</w:t>
            </w:r>
          </w:p>
        </w:tc>
        <w:tc>
          <w:tcPr>
            <w:tcW w:w="371" w:type="pct"/>
            <w:tcBorders>
              <w:top w:val="single" w:sz="4" w:space="0" w:color="FFC000"/>
              <w:left w:val="single" w:sz="4" w:space="0" w:color="FFC000"/>
              <w:bottom w:val="single" w:sz="4" w:space="0" w:color="FFC000"/>
              <w:right w:val="single" w:sz="4" w:space="0" w:color="FFC000"/>
            </w:tcBorders>
          </w:tcPr>
          <w:p w14:paraId="39CC5C93"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0" w:type="pct"/>
            <w:tcBorders>
              <w:top w:val="single" w:sz="4" w:space="0" w:color="FFC000"/>
              <w:left w:val="single" w:sz="4" w:space="0" w:color="FFC000"/>
              <w:bottom w:val="single" w:sz="4" w:space="0" w:color="FFC000"/>
              <w:right w:val="single" w:sz="4" w:space="0" w:color="FFC000"/>
            </w:tcBorders>
          </w:tcPr>
          <w:p w14:paraId="70083F14"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0768CDA4"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0</w:t>
            </w:r>
          </w:p>
        </w:tc>
        <w:tc>
          <w:tcPr>
            <w:tcW w:w="371" w:type="pct"/>
            <w:tcBorders>
              <w:top w:val="single" w:sz="4" w:space="0" w:color="FFC000"/>
              <w:left w:val="single" w:sz="4" w:space="0" w:color="FFC000"/>
              <w:bottom w:val="single" w:sz="4" w:space="0" w:color="FFC000"/>
              <w:right w:val="single" w:sz="4" w:space="0" w:color="FFC000"/>
            </w:tcBorders>
          </w:tcPr>
          <w:p w14:paraId="5AA5CB4B"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372" w:type="pct"/>
            <w:tcBorders>
              <w:top w:val="single" w:sz="4" w:space="0" w:color="FFC000"/>
              <w:left w:val="single" w:sz="4" w:space="0" w:color="FFC000"/>
              <w:bottom w:val="single" w:sz="4" w:space="0" w:color="FFC000"/>
              <w:right w:val="single" w:sz="4" w:space="0" w:color="FFC000"/>
            </w:tcBorders>
          </w:tcPr>
          <w:p w14:paraId="2574D75C"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1</w:t>
            </w:r>
          </w:p>
        </w:tc>
        <w:tc>
          <w:tcPr>
            <w:tcW w:w="505" w:type="pct"/>
            <w:tcBorders>
              <w:top w:val="single" w:sz="4" w:space="0" w:color="FFC000"/>
              <w:left w:val="single" w:sz="4" w:space="0" w:color="FFC000"/>
              <w:bottom w:val="single" w:sz="4" w:space="0" w:color="FFC000"/>
              <w:right w:val="single" w:sz="4" w:space="0" w:color="FFC000"/>
            </w:tcBorders>
          </w:tcPr>
          <w:p w14:paraId="0E76B978"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20</w:t>
            </w:r>
          </w:p>
        </w:tc>
      </w:tr>
      <w:tr w:rsidR="00751DA8" w:rsidRPr="00E41477" w14:paraId="2AB8C468" w14:textId="77777777" w:rsidTr="00793B35">
        <w:trPr>
          <w:cnfStyle w:val="000000100000" w:firstRow="0" w:lastRow="0" w:firstColumn="0" w:lastColumn="0" w:oddVBand="0" w:evenVBand="0" w:oddHBand="1" w:evenHBand="0" w:firstRowFirstColumn="0" w:firstRowLastColumn="0" w:lastRowFirstColumn="0" w:lastRowLastColumn="0"/>
          <w:trHeight w:val="70"/>
        </w:trPr>
        <w:tc>
          <w:tcPr>
            <w:tcW w:w="744" w:type="pct"/>
            <w:tcBorders>
              <w:left w:val="single" w:sz="4" w:space="0" w:color="FFC000"/>
              <w:right w:val="single" w:sz="4" w:space="0" w:color="FFC000"/>
            </w:tcBorders>
            <w:shd w:val="clear" w:color="auto" w:fill="B2A1C7" w:themeFill="accent4" w:themeFillTint="99"/>
            <w:vAlign w:val="center"/>
          </w:tcPr>
          <w:p w14:paraId="0CE9ED7B" w14:textId="77777777" w:rsidR="00751DA8" w:rsidRPr="00E41477" w:rsidRDefault="00751DA8" w:rsidP="00751DA8">
            <w:pPr>
              <w:jc w:val="both"/>
              <w:rPr>
                <w:rFonts w:ascii="Maiandra GD" w:eastAsia="Times New Roman" w:hAnsi="Maiandra GD" w:cstheme="minorHAnsi"/>
                <w:b/>
                <w:sz w:val="20"/>
                <w:szCs w:val="20"/>
              </w:rPr>
            </w:pPr>
          </w:p>
        </w:tc>
        <w:tc>
          <w:tcPr>
            <w:tcW w:w="646" w:type="pct"/>
            <w:tcBorders>
              <w:top w:val="single" w:sz="4" w:space="0" w:color="FFC000"/>
              <w:left w:val="single" w:sz="4" w:space="0" w:color="FFC000"/>
              <w:bottom w:val="single" w:sz="4" w:space="0" w:color="FFC000"/>
              <w:right w:val="single" w:sz="4" w:space="0" w:color="FFC000"/>
            </w:tcBorders>
            <w:shd w:val="clear" w:color="auto" w:fill="B2A1C7" w:themeFill="accent4" w:themeFillTint="99"/>
            <w:vAlign w:val="center"/>
          </w:tcPr>
          <w:p w14:paraId="05483E03" w14:textId="77777777" w:rsidR="00751DA8" w:rsidRPr="00E41477" w:rsidRDefault="00751DA8" w:rsidP="00751DA8">
            <w:pPr>
              <w:jc w:val="both"/>
              <w:rPr>
                <w:rFonts w:ascii="Maiandra GD" w:eastAsia="Times New Roman" w:hAnsi="Maiandra GD" w:cstheme="minorHAnsi"/>
                <w:b/>
                <w:sz w:val="20"/>
                <w:szCs w:val="20"/>
              </w:rPr>
            </w:pPr>
          </w:p>
        </w:tc>
        <w:tc>
          <w:tcPr>
            <w:tcW w:w="509" w:type="pct"/>
            <w:tcBorders>
              <w:top w:val="single" w:sz="4" w:space="0" w:color="FFC000"/>
              <w:left w:val="single" w:sz="4" w:space="0" w:color="FFC000"/>
              <w:bottom w:val="single" w:sz="4" w:space="0" w:color="FFC000"/>
              <w:right w:val="single" w:sz="4" w:space="0" w:color="F79646" w:themeColor="accent6"/>
            </w:tcBorders>
            <w:shd w:val="clear" w:color="auto" w:fill="B2A1C7" w:themeFill="accent4" w:themeFillTint="99"/>
            <w:vAlign w:val="center"/>
          </w:tcPr>
          <w:p w14:paraId="3F7FA0A7" w14:textId="77777777" w:rsidR="00751DA8" w:rsidRPr="00E41477" w:rsidRDefault="00751DA8" w:rsidP="00751DA8">
            <w:pPr>
              <w:jc w:val="both"/>
              <w:rPr>
                <w:rFonts w:ascii="Maiandra GD" w:eastAsia="Times New Roman" w:hAnsi="Maiandra GD" w:cstheme="minorHAnsi"/>
                <w:b/>
                <w:sz w:val="20"/>
                <w:szCs w:val="20"/>
              </w:rPr>
            </w:pPr>
          </w:p>
        </w:tc>
        <w:tc>
          <w:tcPr>
            <w:tcW w:w="741" w:type="pct"/>
            <w:tcBorders>
              <w:top w:val="single" w:sz="4" w:space="0" w:color="FFC000"/>
              <w:left w:val="single" w:sz="4" w:space="0" w:color="F79646" w:themeColor="accent6"/>
              <w:bottom w:val="single" w:sz="4" w:space="0" w:color="FFC000"/>
              <w:right w:val="single" w:sz="4" w:space="0" w:color="FFC000"/>
            </w:tcBorders>
            <w:shd w:val="clear" w:color="auto" w:fill="B2A1C7" w:themeFill="accent4" w:themeFillTint="99"/>
            <w:vAlign w:val="center"/>
          </w:tcPr>
          <w:p w14:paraId="1E42FCEA" w14:textId="77777777" w:rsidR="00751DA8" w:rsidRPr="00E41477" w:rsidRDefault="00751DA8" w:rsidP="00751DA8">
            <w:pPr>
              <w:jc w:val="both"/>
              <w:rPr>
                <w:rFonts w:ascii="Maiandra GD" w:eastAsia="Times New Roman" w:hAnsi="Maiandra GD" w:cstheme="minorHAnsi"/>
                <w:sz w:val="20"/>
                <w:szCs w:val="20"/>
              </w:rPr>
            </w:pPr>
          </w:p>
        </w:tc>
        <w:tc>
          <w:tcPr>
            <w:tcW w:w="1854" w:type="pct"/>
            <w:gridSpan w:val="5"/>
            <w:tcBorders>
              <w:top w:val="single" w:sz="4" w:space="0" w:color="FFC000"/>
              <w:left w:val="single" w:sz="4" w:space="0" w:color="FFC000"/>
              <w:bottom w:val="single" w:sz="4" w:space="0" w:color="FFC000"/>
              <w:right w:val="single" w:sz="4" w:space="0" w:color="FFC000"/>
            </w:tcBorders>
          </w:tcPr>
          <w:p w14:paraId="0AED531C" w14:textId="77777777" w:rsidR="00751DA8" w:rsidRPr="00E41477" w:rsidRDefault="00751DA8" w:rsidP="00751DA8">
            <w:pPr>
              <w:jc w:val="both"/>
              <w:rPr>
                <w:rFonts w:ascii="Maiandra GD" w:eastAsia="Times New Roman" w:hAnsi="Maiandra GD" w:cstheme="minorHAnsi"/>
                <w:b/>
                <w:color w:val="000000"/>
                <w:kern w:val="24"/>
                <w:sz w:val="20"/>
                <w:szCs w:val="20"/>
              </w:rPr>
            </w:pPr>
            <w:proofErr w:type="spellStart"/>
            <w:r w:rsidRPr="00E41477">
              <w:rPr>
                <w:rFonts w:ascii="Maiandra GD" w:eastAsia="Times New Roman" w:hAnsi="Maiandra GD" w:cstheme="minorHAnsi"/>
                <w:b/>
                <w:color w:val="000000"/>
                <w:kern w:val="24"/>
                <w:sz w:val="20"/>
                <w:szCs w:val="20"/>
              </w:rPr>
              <w:t>Programme</w:t>
            </w:r>
            <w:proofErr w:type="spellEnd"/>
            <w:r w:rsidRPr="00E41477">
              <w:rPr>
                <w:rFonts w:ascii="Maiandra GD" w:eastAsia="Times New Roman" w:hAnsi="Maiandra GD" w:cstheme="minorHAnsi"/>
                <w:b/>
                <w:color w:val="000000"/>
                <w:kern w:val="24"/>
                <w:sz w:val="20"/>
                <w:szCs w:val="20"/>
              </w:rPr>
              <w:t>: Total Budget (</w:t>
            </w:r>
            <w:proofErr w:type="spellStart"/>
            <w:r w:rsidRPr="00E41477">
              <w:rPr>
                <w:rFonts w:ascii="Maiandra GD" w:eastAsia="Times New Roman" w:hAnsi="Maiandra GD" w:cstheme="minorHAnsi"/>
                <w:b/>
                <w:color w:val="000000"/>
                <w:kern w:val="24"/>
                <w:sz w:val="20"/>
                <w:szCs w:val="20"/>
              </w:rPr>
              <w:t>Ksh</w:t>
            </w:r>
            <w:proofErr w:type="spellEnd"/>
            <w:r w:rsidRPr="00E41477">
              <w:rPr>
                <w:rFonts w:ascii="Maiandra GD" w:eastAsia="Times New Roman" w:hAnsi="Maiandra GD" w:cstheme="minorHAnsi"/>
                <w:b/>
                <w:color w:val="000000"/>
                <w:kern w:val="24"/>
                <w:sz w:val="20"/>
                <w:szCs w:val="20"/>
              </w:rPr>
              <w:t>.) in Millions</w:t>
            </w:r>
          </w:p>
        </w:tc>
        <w:tc>
          <w:tcPr>
            <w:tcW w:w="505" w:type="pct"/>
            <w:tcBorders>
              <w:top w:val="single" w:sz="4" w:space="0" w:color="FFC000"/>
              <w:left w:val="single" w:sz="4" w:space="0" w:color="FFC000"/>
              <w:bottom w:val="single" w:sz="4" w:space="0" w:color="FFC000"/>
              <w:right w:val="single" w:sz="4" w:space="0" w:color="FFC000"/>
            </w:tcBorders>
          </w:tcPr>
          <w:p w14:paraId="4D9A1231"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215</w:t>
            </w:r>
          </w:p>
        </w:tc>
      </w:tr>
      <w:tr w:rsidR="00751DA8" w:rsidRPr="00E41477" w14:paraId="586DAD87" w14:textId="77777777" w:rsidTr="00793B35">
        <w:trPr>
          <w:trHeight w:val="70"/>
        </w:trPr>
        <w:tc>
          <w:tcPr>
            <w:tcW w:w="4495" w:type="pct"/>
            <w:gridSpan w:val="9"/>
            <w:tcBorders>
              <w:left w:val="single" w:sz="4" w:space="0" w:color="FFC000"/>
              <w:bottom w:val="single" w:sz="4" w:space="0" w:color="FFC000"/>
              <w:right w:val="single" w:sz="4" w:space="0" w:color="FFC000"/>
            </w:tcBorders>
            <w:shd w:val="clear" w:color="auto" w:fill="B2A1C7" w:themeFill="accent4" w:themeFillTint="99"/>
            <w:vAlign w:val="center"/>
          </w:tcPr>
          <w:p w14:paraId="0D53A51F" w14:textId="77777777" w:rsidR="00751DA8" w:rsidRPr="00E41477" w:rsidRDefault="00751DA8" w:rsidP="00751DA8">
            <w:pPr>
              <w:jc w:val="both"/>
              <w:rPr>
                <w:rFonts w:ascii="Maiandra GD" w:eastAsia="Times New Roman" w:hAnsi="Maiandra GD" w:cstheme="minorHAnsi"/>
                <w:b/>
                <w:color w:val="000000"/>
                <w:kern w:val="24"/>
                <w:sz w:val="20"/>
                <w:szCs w:val="20"/>
              </w:rPr>
            </w:pPr>
            <w:r w:rsidRPr="00E41477">
              <w:rPr>
                <w:rFonts w:ascii="Maiandra GD" w:eastAsia="Times New Roman" w:hAnsi="Maiandra GD" w:cstheme="minorHAnsi"/>
                <w:b/>
                <w:color w:val="000000"/>
                <w:kern w:val="24"/>
                <w:sz w:val="20"/>
                <w:szCs w:val="20"/>
              </w:rPr>
              <w:t>Grand Total</w:t>
            </w:r>
          </w:p>
        </w:tc>
        <w:tc>
          <w:tcPr>
            <w:tcW w:w="505" w:type="pct"/>
            <w:tcBorders>
              <w:top w:val="single" w:sz="4" w:space="0" w:color="FFC000"/>
              <w:left w:val="single" w:sz="4" w:space="0" w:color="FFC000"/>
              <w:bottom w:val="single" w:sz="4" w:space="0" w:color="FFC000"/>
              <w:right w:val="single" w:sz="4" w:space="0" w:color="FFC000"/>
            </w:tcBorders>
          </w:tcPr>
          <w:p w14:paraId="5CF259D8" w14:textId="5F62986D" w:rsidR="00751DA8" w:rsidRPr="00E41477" w:rsidRDefault="00DC519A" w:rsidP="00751DA8">
            <w:pPr>
              <w:jc w:val="both"/>
              <w:rPr>
                <w:rFonts w:ascii="Maiandra GD" w:eastAsia="Times New Roman" w:hAnsi="Maiandra GD" w:cstheme="minorHAnsi"/>
                <w:b/>
                <w:color w:val="000000"/>
                <w:kern w:val="24"/>
                <w:sz w:val="20"/>
                <w:szCs w:val="20"/>
              </w:rPr>
            </w:pPr>
            <w:r>
              <w:rPr>
                <w:rFonts w:ascii="Maiandra GD" w:eastAsia="Times New Roman" w:hAnsi="Maiandra GD" w:cstheme="minorHAnsi"/>
                <w:b/>
                <w:color w:val="000000"/>
                <w:kern w:val="24"/>
                <w:sz w:val="20"/>
                <w:szCs w:val="20"/>
              </w:rPr>
              <w:t>6031.5</w:t>
            </w:r>
          </w:p>
        </w:tc>
      </w:tr>
    </w:tbl>
    <w:p w14:paraId="02A6E9C4" w14:textId="77777777" w:rsidR="00164B2D" w:rsidRPr="00E41477" w:rsidRDefault="00164B2D" w:rsidP="00164B2D">
      <w:pPr>
        <w:jc w:val="both"/>
        <w:rPr>
          <w:rFonts w:ascii="Maiandra GD" w:hAnsi="Maiandra GD"/>
        </w:rPr>
      </w:pPr>
    </w:p>
    <w:p w14:paraId="5862AFE3" w14:textId="77777777" w:rsidR="00164B2D" w:rsidRPr="00E41477" w:rsidRDefault="00164B2D" w:rsidP="00164B2D">
      <w:pPr>
        <w:spacing w:after="0" w:line="240" w:lineRule="auto"/>
        <w:jc w:val="both"/>
        <w:rPr>
          <w:rFonts w:ascii="Maiandra GD" w:hAnsi="Maiandra GD"/>
          <w:sz w:val="24"/>
          <w:szCs w:val="24"/>
        </w:rPr>
      </w:pPr>
    </w:p>
    <w:p w14:paraId="223EA731" w14:textId="77777777" w:rsidR="00C83C25" w:rsidRPr="00E41477" w:rsidRDefault="00C83C25">
      <w:pPr>
        <w:spacing w:after="200" w:line="276" w:lineRule="auto"/>
        <w:rPr>
          <w:rFonts w:ascii="Maiandra GD" w:hAnsi="Maiandra GD"/>
          <w:b/>
          <w:sz w:val="24"/>
          <w:szCs w:val="24"/>
        </w:rPr>
      </w:pPr>
      <w:r w:rsidRPr="00E41477">
        <w:rPr>
          <w:rFonts w:ascii="Maiandra GD" w:hAnsi="Maiandra GD"/>
          <w:b/>
          <w:sz w:val="24"/>
          <w:szCs w:val="24"/>
        </w:rPr>
        <w:br w:type="page"/>
      </w:r>
    </w:p>
    <w:bookmarkEnd w:id="74"/>
    <w:p w14:paraId="128A82EC" w14:textId="6EED5765" w:rsidR="007B6FD1" w:rsidRPr="00E41477" w:rsidRDefault="007B6FD1" w:rsidP="007B6FD1">
      <w:pPr>
        <w:spacing w:after="0" w:line="240" w:lineRule="auto"/>
        <w:jc w:val="both"/>
        <w:rPr>
          <w:rFonts w:ascii="Maiandra GD" w:hAnsi="Maiandra GD"/>
          <w:b/>
          <w:sz w:val="24"/>
          <w:szCs w:val="24"/>
        </w:rPr>
      </w:pPr>
      <w:r w:rsidRPr="00E41477">
        <w:rPr>
          <w:rFonts w:ascii="Maiandra GD" w:hAnsi="Maiandra GD"/>
          <w:b/>
          <w:sz w:val="24"/>
          <w:szCs w:val="24"/>
        </w:rPr>
        <w:lastRenderedPageBreak/>
        <w:t>Capital Project register</w:t>
      </w:r>
    </w:p>
    <w:p w14:paraId="66CD5DA4" w14:textId="77777777" w:rsidR="007B6FD1" w:rsidRPr="00E41477" w:rsidRDefault="007B6FD1" w:rsidP="007B6FD1">
      <w:pPr>
        <w:spacing w:after="0" w:line="240" w:lineRule="auto"/>
        <w:jc w:val="both"/>
        <w:rPr>
          <w:rFonts w:ascii="Maiandra GD" w:hAnsi="Maiandra GD"/>
          <w:sz w:val="24"/>
          <w:szCs w:val="24"/>
        </w:rPr>
      </w:pPr>
    </w:p>
    <w:tbl>
      <w:tblPr>
        <w:tblStyle w:val="TableGrid"/>
        <w:tblW w:w="5356" w:type="pct"/>
        <w:tblInd w:w="-72" w:type="dxa"/>
        <w:tblLayout w:type="fixed"/>
        <w:tblLook w:val="04A0" w:firstRow="1" w:lastRow="0" w:firstColumn="1" w:lastColumn="0" w:noHBand="0" w:noVBand="1"/>
      </w:tblPr>
      <w:tblGrid>
        <w:gridCol w:w="1222"/>
        <w:gridCol w:w="1501"/>
        <w:gridCol w:w="811"/>
        <w:gridCol w:w="1209"/>
        <w:gridCol w:w="790"/>
        <w:gridCol w:w="1406"/>
        <w:gridCol w:w="1404"/>
        <w:gridCol w:w="1315"/>
      </w:tblGrid>
      <w:tr w:rsidR="007B6FD1" w:rsidRPr="009A5A28" w14:paraId="6C6309E2" w14:textId="77777777" w:rsidTr="00895191">
        <w:trPr>
          <w:trHeight w:val="1664"/>
          <w:tblHeader/>
        </w:trPr>
        <w:tc>
          <w:tcPr>
            <w:tcW w:w="632" w:type="pct"/>
          </w:tcPr>
          <w:p w14:paraId="6F8E4879" w14:textId="77777777" w:rsidR="007B6FD1" w:rsidRPr="009A5A28" w:rsidRDefault="007B6FD1" w:rsidP="007B6FD1">
            <w:pPr>
              <w:spacing w:after="0" w:line="240" w:lineRule="auto"/>
              <w:jc w:val="both"/>
              <w:rPr>
                <w:rFonts w:ascii="Maiandra GD" w:hAnsi="Maiandra GD"/>
                <w:b/>
                <w:bCs/>
                <w:sz w:val="24"/>
                <w:szCs w:val="24"/>
              </w:rPr>
            </w:pPr>
            <w:r w:rsidRPr="009A5A28">
              <w:rPr>
                <w:rFonts w:ascii="Maiandra GD" w:hAnsi="Maiandra GD"/>
                <w:b/>
                <w:bCs/>
                <w:sz w:val="24"/>
                <w:szCs w:val="24"/>
              </w:rPr>
              <w:t xml:space="preserve">Sub </w:t>
            </w:r>
            <w:proofErr w:type="spellStart"/>
            <w:r w:rsidRPr="009A5A28">
              <w:rPr>
                <w:rFonts w:ascii="Maiandra GD" w:hAnsi="Maiandra GD"/>
                <w:b/>
                <w:bCs/>
                <w:sz w:val="24"/>
                <w:szCs w:val="24"/>
              </w:rPr>
              <w:t>Programme</w:t>
            </w:r>
            <w:proofErr w:type="spellEnd"/>
          </w:p>
        </w:tc>
        <w:tc>
          <w:tcPr>
            <w:tcW w:w="777" w:type="pct"/>
          </w:tcPr>
          <w:p w14:paraId="407F3960" w14:textId="77777777" w:rsidR="007B6FD1" w:rsidRPr="009A5A28" w:rsidRDefault="007B6FD1" w:rsidP="007B6FD1">
            <w:pPr>
              <w:spacing w:after="0" w:line="240" w:lineRule="auto"/>
              <w:jc w:val="both"/>
              <w:rPr>
                <w:rFonts w:ascii="Maiandra GD" w:hAnsi="Maiandra GD"/>
                <w:b/>
                <w:bCs/>
                <w:sz w:val="24"/>
                <w:szCs w:val="24"/>
              </w:rPr>
            </w:pPr>
            <w:r w:rsidRPr="009A5A28">
              <w:rPr>
                <w:rFonts w:ascii="Maiandra GD" w:hAnsi="Maiandra GD"/>
                <w:b/>
                <w:bCs/>
                <w:sz w:val="24"/>
                <w:szCs w:val="24"/>
              </w:rPr>
              <w:t>Project name; Location (Ward/</w:t>
            </w:r>
            <w:proofErr w:type="gramStart"/>
            <w:r w:rsidRPr="009A5A28">
              <w:rPr>
                <w:rFonts w:ascii="Maiandra GD" w:hAnsi="Maiandra GD"/>
                <w:b/>
                <w:bCs/>
                <w:sz w:val="24"/>
                <w:szCs w:val="24"/>
              </w:rPr>
              <w:t>Sub county</w:t>
            </w:r>
            <w:proofErr w:type="gramEnd"/>
            <w:r w:rsidRPr="009A5A28">
              <w:rPr>
                <w:rFonts w:ascii="Maiandra GD" w:hAnsi="Maiandra GD"/>
                <w:b/>
                <w:bCs/>
                <w:sz w:val="24"/>
                <w:szCs w:val="24"/>
              </w:rPr>
              <w:t>/)</w:t>
            </w:r>
          </w:p>
        </w:tc>
        <w:tc>
          <w:tcPr>
            <w:tcW w:w="420" w:type="pct"/>
          </w:tcPr>
          <w:p w14:paraId="6BC8F59C" w14:textId="77777777" w:rsidR="007B6FD1" w:rsidRPr="009A5A28" w:rsidRDefault="007B6FD1" w:rsidP="007B6FD1">
            <w:pPr>
              <w:spacing w:after="0" w:line="240" w:lineRule="auto"/>
              <w:jc w:val="both"/>
              <w:rPr>
                <w:rFonts w:ascii="Maiandra GD" w:hAnsi="Maiandra GD"/>
                <w:b/>
                <w:bCs/>
                <w:sz w:val="24"/>
                <w:szCs w:val="24"/>
              </w:rPr>
            </w:pPr>
            <w:r w:rsidRPr="009A5A28">
              <w:rPr>
                <w:rFonts w:ascii="Maiandra GD" w:hAnsi="Maiandra GD"/>
                <w:b/>
                <w:bCs/>
                <w:sz w:val="24"/>
                <w:szCs w:val="24"/>
              </w:rPr>
              <w:t>Estimated cost (</w:t>
            </w:r>
            <w:proofErr w:type="spellStart"/>
            <w:r w:rsidRPr="009A5A28">
              <w:rPr>
                <w:rFonts w:ascii="Maiandra GD" w:hAnsi="Maiandra GD"/>
                <w:b/>
                <w:bCs/>
                <w:sz w:val="24"/>
                <w:szCs w:val="24"/>
              </w:rPr>
              <w:t>Ksh</w:t>
            </w:r>
            <w:proofErr w:type="spellEnd"/>
            <w:r w:rsidRPr="009A5A28">
              <w:rPr>
                <w:rFonts w:ascii="Maiandra GD" w:hAnsi="Maiandra GD"/>
                <w:b/>
                <w:bCs/>
                <w:sz w:val="24"/>
                <w:szCs w:val="24"/>
              </w:rPr>
              <w:t>.)</w:t>
            </w:r>
          </w:p>
        </w:tc>
        <w:tc>
          <w:tcPr>
            <w:tcW w:w="626" w:type="pct"/>
          </w:tcPr>
          <w:p w14:paraId="1783446E" w14:textId="77777777" w:rsidR="007B6FD1" w:rsidRPr="009A5A28" w:rsidRDefault="007B6FD1" w:rsidP="007B6FD1">
            <w:pPr>
              <w:spacing w:after="0" w:line="240" w:lineRule="auto"/>
              <w:jc w:val="both"/>
              <w:rPr>
                <w:rFonts w:ascii="Maiandra GD" w:hAnsi="Maiandra GD"/>
                <w:b/>
                <w:bCs/>
                <w:sz w:val="24"/>
                <w:szCs w:val="24"/>
              </w:rPr>
            </w:pPr>
            <w:r w:rsidRPr="009A5A28">
              <w:rPr>
                <w:rFonts w:ascii="Maiandra GD" w:hAnsi="Maiandra GD"/>
                <w:b/>
                <w:bCs/>
                <w:sz w:val="24"/>
                <w:szCs w:val="24"/>
              </w:rPr>
              <w:t>Source of funds</w:t>
            </w:r>
          </w:p>
        </w:tc>
        <w:tc>
          <w:tcPr>
            <w:tcW w:w="409" w:type="pct"/>
          </w:tcPr>
          <w:p w14:paraId="21E4F306" w14:textId="77777777" w:rsidR="007B6FD1" w:rsidRPr="009A5A28" w:rsidRDefault="007B6FD1" w:rsidP="007B6FD1">
            <w:pPr>
              <w:spacing w:after="0" w:line="240" w:lineRule="auto"/>
              <w:jc w:val="both"/>
              <w:rPr>
                <w:rFonts w:ascii="Maiandra GD" w:hAnsi="Maiandra GD"/>
                <w:b/>
                <w:bCs/>
                <w:sz w:val="24"/>
                <w:szCs w:val="24"/>
              </w:rPr>
            </w:pPr>
            <w:r w:rsidRPr="009A5A28">
              <w:rPr>
                <w:rFonts w:ascii="Maiandra GD" w:hAnsi="Maiandra GD"/>
                <w:b/>
                <w:bCs/>
                <w:sz w:val="24"/>
                <w:szCs w:val="24"/>
              </w:rPr>
              <w:t>Time frame</w:t>
            </w:r>
          </w:p>
        </w:tc>
        <w:tc>
          <w:tcPr>
            <w:tcW w:w="728" w:type="pct"/>
          </w:tcPr>
          <w:p w14:paraId="674BF675" w14:textId="77777777" w:rsidR="007B6FD1" w:rsidRPr="009A5A28" w:rsidRDefault="007B6FD1" w:rsidP="007B6FD1">
            <w:pPr>
              <w:spacing w:after="0" w:line="240" w:lineRule="auto"/>
              <w:jc w:val="both"/>
              <w:rPr>
                <w:rFonts w:ascii="Maiandra GD" w:hAnsi="Maiandra GD"/>
                <w:b/>
                <w:bCs/>
                <w:sz w:val="24"/>
                <w:szCs w:val="24"/>
              </w:rPr>
            </w:pPr>
            <w:r w:rsidRPr="009A5A28">
              <w:rPr>
                <w:rFonts w:ascii="Maiandra GD" w:hAnsi="Maiandra GD"/>
                <w:b/>
                <w:bCs/>
                <w:sz w:val="24"/>
                <w:szCs w:val="24"/>
              </w:rPr>
              <w:t>Performance indicators</w:t>
            </w:r>
          </w:p>
        </w:tc>
        <w:tc>
          <w:tcPr>
            <w:tcW w:w="727" w:type="pct"/>
          </w:tcPr>
          <w:p w14:paraId="683AD911" w14:textId="77777777" w:rsidR="007B6FD1" w:rsidRPr="009A5A28" w:rsidRDefault="007B6FD1" w:rsidP="007B6FD1">
            <w:pPr>
              <w:spacing w:after="0" w:line="240" w:lineRule="auto"/>
              <w:jc w:val="both"/>
              <w:rPr>
                <w:rFonts w:ascii="Maiandra GD" w:hAnsi="Maiandra GD"/>
                <w:b/>
                <w:bCs/>
                <w:sz w:val="24"/>
                <w:szCs w:val="24"/>
              </w:rPr>
            </w:pPr>
            <w:r w:rsidRPr="009A5A28">
              <w:rPr>
                <w:rFonts w:ascii="Maiandra GD" w:hAnsi="Maiandra GD"/>
                <w:b/>
                <w:bCs/>
                <w:sz w:val="24"/>
                <w:szCs w:val="24"/>
              </w:rPr>
              <w:t>Implementing Agency</w:t>
            </w:r>
          </w:p>
        </w:tc>
        <w:tc>
          <w:tcPr>
            <w:tcW w:w="681" w:type="pct"/>
          </w:tcPr>
          <w:p w14:paraId="34A656F7" w14:textId="77777777" w:rsidR="007B6FD1" w:rsidRPr="009A5A28" w:rsidRDefault="007B6FD1" w:rsidP="007B6FD1">
            <w:pPr>
              <w:spacing w:after="0" w:line="240" w:lineRule="auto"/>
              <w:jc w:val="both"/>
              <w:rPr>
                <w:rFonts w:ascii="Maiandra GD" w:hAnsi="Maiandra GD"/>
                <w:b/>
                <w:bCs/>
                <w:sz w:val="24"/>
                <w:szCs w:val="24"/>
              </w:rPr>
            </w:pPr>
            <w:r w:rsidRPr="009A5A28">
              <w:rPr>
                <w:rFonts w:ascii="Maiandra GD" w:hAnsi="Maiandra GD"/>
                <w:b/>
                <w:bCs/>
                <w:sz w:val="24"/>
                <w:szCs w:val="24"/>
              </w:rPr>
              <w:t>Other stakeholders</w:t>
            </w:r>
          </w:p>
        </w:tc>
      </w:tr>
      <w:tr w:rsidR="007B6FD1" w:rsidRPr="009A5A28" w14:paraId="5926549D" w14:textId="77777777" w:rsidTr="00895191">
        <w:trPr>
          <w:trHeight w:val="1970"/>
        </w:trPr>
        <w:tc>
          <w:tcPr>
            <w:tcW w:w="632" w:type="pct"/>
            <w:vMerge w:val="restart"/>
          </w:tcPr>
          <w:p w14:paraId="2E7F203C" w14:textId="77777777" w:rsidR="007B6FD1" w:rsidRPr="009A5A28" w:rsidRDefault="007B6FD1" w:rsidP="007B6FD1">
            <w:pPr>
              <w:spacing w:after="0" w:line="240" w:lineRule="auto"/>
              <w:jc w:val="both"/>
              <w:rPr>
                <w:rFonts w:ascii="Maiandra GD" w:hAnsi="Maiandra GD"/>
                <w:bCs/>
                <w:sz w:val="24"/>
                <w:szCs w:val="24"/>
              </w:rPr>
            </w:pPr>
            <w:proofErr w:type="spellStart"/>
            <w:r w:rsidRPr="009A5A28">
              <w:rPr>
                <w:rFonts w:ascii="Maiandra GD" w:hAnsi="Maiandra GD"/>
                <w:bCs/>
                <w:sz w:val="24"/>
                <w:szCs w:val="24"/>
              </w:rPr>
              <w:t>Sp</w:t>
            </w:r>
            <w:proofErr w:type="spellEnd"/>
            <w:r w:rsidRPr="009A5A28">
              <w:rPr>
                <w:rFonts w:ascii="Maiandra GD" w:hAnsi="Maiandra GD"/>
                <w:bCs/>
                <w:sz w:val="24"/>
                <w:szCs w:val="24"/>
              </w:rPr>
              <w:t xml:space="preserve"> 1.1 Municipality Governance Structure</w:t>
            </w:r>
          </w:p>
        </w:tc>
        <w:tc>
          <w:tcPr>
            <w:tcW w:w="777" w:type="pct"/>
            <w:vAlign w:val="center"/>
          </w:tcPr>
          <w:p w14:paraId="5E045E75" w14:textId="10AE7484" w:rsidR="007B6FD1" w:rsidRPr="009A5A28" w:rsidRDefault="00E41477" w:rsidP="007B6FD1">
            <w:pPr>
              <w:spacing w:after="0" w:line="240" w:lineRule="auto"/>
              <w:jc w:val="both"/>
              <w:rPr>
                <w:rFonts w:ascii="Maiandra GD" w:hAnsi="Maiandra GD"/>
                <w:sz w:val="24"/>
                <w:szCs w:val="24"/>
              </w:rPr>
            </w:pPr>
            <w:r w:rsidRPr="009A5A28">
              <w:rPr>
                <w:rFonts w:ascii="Maiandra GD" w:hAnsi="Maiandra GD"/>
                <w:sz w:val="24"/>
                <w:szCs w:val="24"/>
              </w:rPr>
              <w:t xml:space="preserve">Establishment of a Municipal yard </w:t>
            </w:r>
          </w:p>
        </w:tc>
        <w:tc>
          <w:tcPr>
            <w:tcW w:w="420" w:type="pct"/>
          </w:tcPr>
          <w:p w14:paraId="68A8A557" w14:textId="58A0D30C" w:rsidR="007B6FD1" w:rsidRPr="009A5A28" w:rsidRDefault="00EE0122" w:rsidP="007B6FD1">
            <w:pPr>
              <w:spacing w:after="0" w:line="240" w:lineRule="auto"/>
              <w:jc w:val="both"/>
              <w:rPr>
                <w:rFonts w:ascii="Maiandra GD" w:hAnsi="Maiandra GD"/>
                <w:bCs/>
                <w:sz w:val="24"/>
                <w:szCs w:val="24"/>
              </w:rPr>
            </w:pPr>
            <w:r w:rsidRPr="009A5A28">
              <w:rPr>
                <w:rFonts w:ascii="Maiandra GD" w:hAnsi="Maiandra GD"/>
                <w:bCs/>
                <w:sz w:val="24"/>
                <w:szCs w:val="24"/>
              </w:rPr>
              <w:t>2</w:t>
            </w:r>
            <w:r w:rsidR="00C83C25" w:rsidRPr="009A5A28">
              <w:rPr>
                <w:rFonts w:ascii="Maiandra GD" w:hAnsi="Maiandra GD"/>
                <w:bCs/>
                <w:sz w:val="24"/>
                <w:szCs w:val="24"/>
              </w:rPr>
              <w:t>0</w:t>
            </w:r>
            <w:r w:rsidRPr="009A5A28">
              <w:rPr>
                <w:rFonts w:ascii="Maiandra GD" w:hAnsi="Maiandra GD"/>
                <w:bCs/>
                <w:sz w:val="24"/>
                <w:szCs w:val="24"/>
              </w:rPr>
              <w:t>0</w:t>
            </w:r>
          </w:p>
        </w:tc>
        <w:tc>
          <w:tcPr>
            <w:tcW w:w="626" w:type="pct"/>
          </w:tcPr>
          <w:p w14:paraId="28DBD798" w14:textId="77777777" w:rsidR="007B6FD1" w:rsidRPr="009A5A28" w:rsidRDefault="007B6FD1" w:rsidP="007B6FD1">
            <w:pPr>
              <w:spacing w:after="0" w:line="240" w:lineRule="auto"/>
              <w:jc w:val="both"/>
              <w:rPr>
                <w:rFonts w:ascii="Maiandra GD" w:hAnsi="Maiandra GD"/>
                <w:bCs/>
                <w:sz w:val="24"/>
                <w:szCs w:val="24"/>
              </w:rPr>
            </w:pPr>
            <w:r w:rsidRPr="009A5A28">
              <w:rPr>
                <w:rFonts w:ascii="Maiandra GD" w:hAnsi="Maiandra GD"/>
                <w:sz w:val="24"/>
                <w:szCs w:val="24"/>
              </w:rPr>
              <w:t>CGM &amp; Development Partners</w:t>
            </w:r>
          </w:p>
        </w:tc>
        <w:tc>
          <w:tcPr>
            <w:tcW w:w="409" w:type="pct"/>
          </w:tcPr>
          <w:p w14:paraId="14EAA5A8" w14:textId="77777777" w:rsidR="007B6FD1" w:rsidRPr="009A5A28" w:rsidRDefault="007B6FD1" w:rsidP="007B6FD1">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tcPr>
          <w:p w14:paraId="08E1E3CB" w14:textId="5367F8A1" w:rsidR="007B6FD1" w:rsidRPr="009A5A28" w:rsidRDefault="00E41477" w:rsidP="007B6FD1">
            <w:pPr>
              <w:spacing w:after="0" w:line="240" w:lineRule="auto"/>
              <w:jc w:val="both"/>
              <w:rPr>
                <w:rFonts w:ascii="Maiandra GD" w:hAnsi="Maiandra GD"/>
                <w:bCs/>
                <w:sz w:val="24"/>
                <w:szCs w:val="24"/>
              </w:rPr>
            </w:pPr>
            <w:r w:rsidRPr="009A5A28">
              <w:rPr>
                <w:rFonts w:ascii="Maiandra GD" w:hAnsi="Maiandra GD"/>
                <w:sz w:val="24"/>
                <w:szCs w:val="24"/>
              </w:rPr>
              <w:t xml:space="preserve">Number of municipal yards constructed </w:t>
            </w:r>
          </w:p>
        </w:tc>
        <w:tc>
          <w:tcPr>
            <w:tcW w:w="727" w:type="pct"/>
          </w:tcPr>
          <w:p w14:paraId="5CEC9A57" w14:textId="77777777" w:rsidR="007B6FD1" w:rsidRPr="009A5A28" w:rsidRDefault="00EE0122" w:rsidP="007B6FD1">
            <w:pPr>
              <w:spacing w:after="0" w:line="240" w:lineRule="auto"/>
              <w:jc w:val="both"/>
              <w:rPr>
                <w:rFonts w:ascii="Maiandra GD" w:hAnsi="Maiandra GD"/>
                <w:b/>
                <w:bCs/>
                <w:sz w:val="24"/>
                <w:szCs w:val="24"/>
              </w:rPr>
            </w:pPr>
            <w:r w:rsidRPr="009A5A28">
              <w:rPr>
                <w:rFonts w:ascii="Maiandra GD" w:hAnsi="Maiandra GD"/>
                <w:bCs/>
                <w:sz w:val="24"/>
                <w:szCs w:val="24"/>
              </w:rPr>
              <w:t>CGM/ Meru Municipality</w:t>
            </w:r>
          </w:p>
        </w:tc>
        <w:tc>
          <w:tcPr>
            <w:tcW w:w="681" w:type="pct"/>
          </w:tcPr>
          <w:p w14:paraId="7BE9F343" w14:textId="77777777" w:rsidR="007B6FD1" w:rsidRPr="009A5A28" w:rsidRDefault="00EE0122" w:rsidP="007B6FD1">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8B50E4" w:rsidRPr="009A5A28" w14:paraId="50AB6D0A" w14:textId="77777777" w:rsidTr="00895191">
        <w:trPr>
          <w:trHeight w:val="2024"/>
        </w:trPr>
        <w:tc>
          <w:tcPr>
            <w:tcW w:w="632" w:type="pct"/>
            <w:vMerge/>
          </w:tcPr>
          <w:p w14:paraId="2E88EDDE" w14:textId="77777777" w:rsidR="008B50E4" w:rsidRPr="009A5A28" w:rsidRDefault="008B50E4" w:rsidP="007B6FD1">
            <w:pPr>
              <w:spacing w:after="0" w:line="240" w:lineRule="auto"/>
              <w:jc w:val="both"/>
              <w:rPr>
                <w:rFonts w:ascii="Maiandra GD" w:hAnsi="Maiandra GD"/>
                <w:bCs/>
                <w:sz w:val="24"/>
                <w:szCs w:val="24"/>
              </w:rPr>
            </w:pPr>
          </w:p>
        </w:tc>
        <w:tc>
          <w:tcPr>
            <w:tcW w:w="777" w:type="pct"/>
            <w:vAlign w:val="center"/>
          </w:tcPr>
          <w:p w14:paraId="561A2787" w14:textId="77777777" w:rsidR="008B50E4" w:rsidRPr="009A5A28" w:rsidRDefault="008B50E4" w:rsidP="007B6FD1">
            <w:pPr>
              <w:spacing w:after="0" w:line="240" w:lineRule="auto"/>
              <w:jc w:val="both"/>
              <w:rPr>
                <w:rFonts w:ascii="Maiandra GD" w:hAnsi="Maiandra GD"/>
                <w:sz w:val="24"/>
                <w:szCs w:val="24"/>
              </w:rPr>
            </w:pPr>
            <w:r w:rsidRPr="009A5A28">
              <w:rPr>
                <w:rFonts w:ascii="Maiandra GD" w:hAnsi="Maiandra GD" w:cs="Times New Roman"/>
                <w:sz w:val="24"/>
                <w:szCs w:val="24"/>
              </w:rPr>
              <w:t>Citizen fora</w:t>
            </w:r>
          </w:p>
        </w:tc>
        <w:tc>
          <w:tcPr>
            <w:tcW w:w="420" w:type="pct"/>
          </w:tcPr>
          <w:p w14:paraId="446B43A1" w14:textId="47F3E150" w:rsidR="008B50E4" w:rsidRPr="009A5A28" w:rsidRDefault="00C83C25" w:rsidP="007B6FD1">
            <w:pPr>
              <w:spacing w:after="0" w:line="240" w:lineRule="auto"/>
              <w:jc w:val="both"/>
              <w:rPr>
                <w:rFonts w:ascii="Maiandra GD" w:hAnsi="Maiandra GD"/>
                <w:bCs/>
                <w:sz w:val="24"/>
                <w:szCs w:val="24"/>
              </w:rPr>
            </w:pPr>
            <w:r w:rsidRPr="009A5A28">
              <w:rPr>
                <w:rFonts w:ascii="Maiandra GD" w:hAnsi="Maiandra GD"/>
                <w:bCs/>
                <w:sz w:val="24"/>
                <w:szCs w:val="24"/>
              </w:rPr>
              <w:t>25</w:t>
            </w:r>
          </w:p>
        </w:tc>
        <w:tc>
          <w:tcPr>
            <w:tcW w:w="626" w:type="pct"/>
          </w:tcPr>
          <w:p w14:paraId="620E4C4E" w14:textId="77777777" w:rsidR="008B50E4" w:rsidRPr="009A5A28" w:rsidRDefault="008B50E4" w:rsidP="009F0943">
            <w:pPr>
              <w:spacing w:after="0" w:line="240" w:lineRule="auto"/>
              <w:jc w:val="both"/>
              <w:rPr>
                <w:rFonts w:ascii="Maiandra GD" w:hAnsi="Maiandra GD"/>
                <w:bCs/>
                <w:sz w:val="24"/>
                <w:szCs w:val="24"/>
              </w:rPr>
            </w:pPr>
            <w:r w:rsidRPr="009A5A28">
              <w:rPr>
                <w:rFonts w:ascii="Maiandra GD" w:hAnsi="Maiandra GD"/>
                <w:sz w:val="24"/>
                <w:szCs w:val="24"/>
              </w:rPr>
              <w:t>CGM &amp; Development Partners</w:t>
            </w:r>
          </w:p>
        </w:tc>
        <w:tc>
          <w:tcPr>
            <w:tcW w:w="409" w:type="pct"/>
          </w:tcPr>
          <w:p w14:paraId="59923DDA" w14:textId="77777777" w:rsidR="008B50E4" w:rsidRPr="009A5A28" w:rsidRDefault="008B50E4" w:rsidP="009F0943">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tcPr>
          <w:p w14:paraId="5A5BB527" w14:textId="77777777" w:rsidR="008B50E4" w:rsidRPr="009A5A28" w:rsidRDefault="008B50E4" w:rsidP="008B50E4">
            <w:pPr>
              <w:spacing w:after="0" w:line="240" w:lineRule="auto"/>
              <w:jc w:val="both"/>
              <w:rPr>
                <w:rFonts w:ascii="Maiandra GD" w:hAnsi="Maiandra GD"/>
                <w:bCs/>
                <w:sz w:val="24"/>
                <w:szCs w:val="24"/>
              </w:rPr>
            </w:pPr>
            <w:r w:rsidRPr="009A5A28">
              <w:rPr>
                <w:rFonts w:ascii="Maiandra GD" w:hAnsi="Maiandra GD"/>
                <w:sz w:val="24"/>
                <w:szCs w:val="24"/>
              </w:rPr>
              <w:t>Number of fora done</w:t>
            </w:r>
          </w:p>
        </w:tc>
        <w:tc>
          <w:tcPr>
            <w:tcW w:w="727" w:type="pct"/>
          </w:tcPr>
          <w:p w14:paraId="0B4174A9" w14:textId="77777777" w:rsidR="008B50E4" w:rsidRPr="009A5A28" w:rsidRDefault="008B50E4" w:rsidP="009F0943">
            <w:pPr>
              <w:spacing w:after="0" w:line="240" w:lineRule="auto"/>
              <w:jc w:val="both"/>
              <w:rPr>
                <w:rFonts w:ascii="Maiandra GD" w:hAnsi="Maiandra GD"/>
                <w:b/>
                <w:bCs/>
                <w:sz w:val="24"/>
                <w:szCs w:val="24"/>
              </w:rPr>
            </w:pPr>
            <w:r w:rsidRPr="009A5A28">
              <w:rPr>
                <w:rFonts w:ascii="Maiandra GD" w:hAnsi="Maiandra GD"/>
                <w:bCs/>
                <w:sz w:val="24"/>
                <w:szCs w:val="24"/>
              </w:rPr>
              <w:t>CGM/ Meru Municipality</w:t>
            </w:r>
          </w:p>
        </w:tc>
        <w:tc>
          <w:tcPr>
            <w:tcW w:w="681" w:type="pct"/>
          </w:tcPr>
          <w:p w14:paraId="6925228D" w14:textId="77777777" w:rsidR="008B50E4" w:rsidRPr="009A5A28" w:rsidRDefault="008B50E4" w:rsidP="009F0943">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E41477" w:rsidRPr="009A5A28" w14:paraId="0C45D5D6" w14:textId="77777777" w:rsidTr="00895191">
        <w:trPr>
          <w:trHeight w:val="1727"/>
        </w:trPr>
        <w:tc>
          <w:tcPr>
            <w:tcW w:w="632" w:type="pct"/>
            <w:vMerge/>
          </w:tcPr>
          <w:p w14:paraId="7314DCB9" w14:textId="77777777" w:rsidR="00E41477" w:rsidRPr="009A5A28" w:rsidRDefault="00E41477" w:rsidP="00E41477">
            <w:pPr>
              <w:spacing w:after="0" w:line="240" w:lineRule="auto"/>
              <w:jc w:val="both"/>
              <w:rPr>
                <w:rFonts w:ascii="Maiandra GD" w:hAnsi="Maiandra GD"/>
                <w:bCs/>
                <w:sz w:val="24"/>
                <w:szCs w:val="24"/>
              </w:rPr>
            </w:pPr>
          </w:p>
        </w:tc>
        <w:tc>
          <w:tcPr>
            <w:tcW w:w="777" w:type="pct"/>
            <w:vAlign w:val="center"/>
          </w:tcPr>
          <w:p w14:paraId="026493A8" w14:textId="484D280F" w:rsidR="00E41477" w:rsidRPr="009A5A28" w:rsidRDefault="00E41477" w:rsidP="00E41477">
            <w:pPr>
              <w:spacing w:after="0" w:line="240" w:lineRule="auto"/>
              <w:jc w:val="both"/>
              <w:rPr>
                <w:rFonts w:ascii="Maiandra GD" w:hAnsi="Maiandra GD" w:cs="Times New Roman"/>
                <w:sz w:val="24"/>
                <w:szCs w:val="24"/>
              </w:rPr>
            </w:pPr>
            <w:r w:rsidRPr="009A5A28">
              <w:rPr>
                <w:rFonts w:ascii="Maiandra GD" w:hAnsi="Maiandra GD" w:cs="Times New Roman"/>
                <w:sz w:val="24"/>
                <w:szCs w:val="24"/>
              </w:rPr>
              <w:t xml:space="preserve">PWDs and the vulnerable citizen engagement </w:t>
            </w:r>
          </w:p>
        </w:tc>
        <w:tc>
          <w:tcPr>
            <w:tcW w:w="420" w:type="pct"/>
          </w:tcPr>
          <w:p w14:paraId="67813D9D" w14:textId="6AA571D8" w:rsidR="00E41477" w:rsidRPr="009A5A28" w:rsidRDefault="00D1569A" w:rsidP="00E41477">
            <w:pPr>
              <w:spacing w:after="0" w:line="240" w:lineRule="auto"/>
              <w:jc w:val="both"/>
              <w:rPr>
                <w:rFonts w:ascii="Maiandra GD" w:hAnsi="Maiandra GD"/>
                <w:bCs/>
                <w:sz w:val="24"/>
                <w:szCs w:val="24"/>
              </w:rPr>
            </w:pPr>
            <w:r w:rsidRPr="009A5A28">
              <w:rPr>
                <w:rFonts w:ascii="Maiandra GD" w:hAnsi="Maiandra GD"/>
                <w:bCs/>
                <w:sz w:val="24"/>
                <w:szCs w:val="24"/>
              </w:rPr>
              <w:t>20</w:t>
            </w:r>
          </w:p>
        </w:tc>
        <w:tc>
          <w:tcPr>
            <w:tcW w:w="626" w:type="pct"/>
          </w:tcPr>
          <w:p w14:paraId="6425A8F8" w14:textId="7F462901"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13D02962" w14:textId="41A01741" w:rsidR="00E41477" w:rsidRPr="009A5A28" w:rsidRDefault="00E41477" w:rsidP="00E41477">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tcPr>
          <w:p w14:paraId="33D04EAC" w14:textId="35A8F740"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Number of fora done</w:t>
            </w:r>
          </w:p>
        </w:tc>
        <w:tc>
          <w:tcPr>
            <w:tcW w:w="727" w:type="pct"/>
          </w:tcPr>
          <w:p w14:paraId="5966ED8E" w14:textId="2E221589" w:rsidR="00E41477" w:rsidRPr="009A5A28" w:rsidRDefault="00E41477" w:rsidP="00E41477">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5CB44EF4" w14:textId="6CA106F4" w:rsidR="00E41477" w:rsidRPr="009A5A28" w:rsidRDefault="00E41477" w:rsidP="00E41477">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E41477" w:rsidRPr="009A5A28" w14:paraId="22B7F59F" w14:textId="77777777" w:rsidTr="00895191">
        <w:trPr>
          <w:trHeight w:val="2087"/>
        </w:trPr>
        <w:tc>
          <w:tcPr>
            <w:tcW w:w="632" w:type="pct"/>
            <w:vMerge/>
          </w:tcPr>
          <w:p w14:paraId="5B82EF19" w14:textId="77777777" w:rsidR="00E41477" w:rsidRPr="009A5A28" w:rsidRDefault="00E41477" w:rsidP="00E41477">
            <w:pPr>
              <w:spacing w:after="0" w:line="240" w:lineRule="auto"/>
              <w:jc w:val="both"/>
              <w:rPr>
                <w:rFonts w:ascii="Maiandra GD" w:hAnsi="Maiandra GD"/>
                <w:bCs/>
                <w:sz w:val="24"/>
                <w:szCs w:val="24"/>
              </w:rPr>
            </w:pPr>
          </w:p>
        </w:tc>
        <w:tc>
          <w:tcPr>
            <w:tcW w:w="777" w:type="pct"/>
            <w:vAlign w:val="center"/>
          </w:tcPr>
          <w:p w14:paraId="491B8373" w14:textId="77777777" w:rsidR="00E41477" w:rsidRPr="009A5A28" w:rsidRDefault="00E41477" w:rsidP="00E41477">
            <w:pPr>
              <w:spacing w:after="0" w:line="240" w:lineRule="auto"/>
              <w:jc w:val="both"/>
              <w:rPr>
                <w:rFonts w:ascii="Maiandra GD" w:hAnsi="Maiandra GD" w:cs="Times New Roman"/>
                <w:sz w:val="24"/>
                <w:szCs w:val="24"/>
              </w:rPr>
            </w:pPr>
            <w:r w:rsidRPr="009A5A28">
              <w:rPr>
                <w:rFonts w:ascii="Maiandra GD" w:hAnsi="Maiandra GD" w:cs="Times New Roman"/>
                <w:sz w:val="24"/>
                <w:szCs w:val="24"/>
              </w:rPr>
              <w:t>Capacity building of the board and staff for municipality</w:t>
            </w:r>
          </w:p>
        </w:tc>
        <w:tc>
          <w:tcPr>
            <w:tcW w:w="420" w:type="pct"/>
          </w:tcPr>
          <w:p w14:paraId="3F8EA5CC" w14:textId="17F3458A" w:rsidR="00E41477" w:rsidRPr="009A5A28" w:rsidRDefault="00D1569A" w:rsidP="00E41477">
            <w:pPr>
              <w:spacing w:after="0" w:line="240" w:lineRule="auto"/>
              <w:jc w:val="both"/>
              <w:rPr>
                <w:rFonts w:ascii="Maiandra GD" w:hAnsi="Maiandra GD"/>
                <w:bCs/>
                <w:sz w:val="24"/>
                <w:szCs w:val="24"/>
              </w:rPr>
            </w:pPr>
            <w:r w:rsidRPr="009A5A28">
              <w:rPr>
                <w:rFonts w:ascii="Maiandra GD" w:hAnsi="Maiandra GD"/>
                <w:bCs/>
                <w:sz w:val="24"/>
                <w:szCs w:val="24"/>
              </w:rPr>
              <w:t>50</w:t>
            </w:r>
          </w:p>
        </w:tc>
        <w:tc>
          <w:tcPr>
            <w:tcW w:w="626" w:type="pct"/>
          </w:tcPr>
          <w:p w14:paraId="5E7B66D6" w14:textId="77777777" w:rsidR="00E41477" w:rsidRPr="009A5A28" w:rsidRDefault="00E41477" w:rsidP="00E41477">
            <w:pPr>
              <w:spacing w:after="0" w:line="240" w:lineRule="auto"/>
              <w:jc w:val="both"/>
              <w:rPr>
                <w:rFonts w:ascii="Maiandra GD" w:hAnsi="Maiandra GD"/>
                <w:bCs/>
                <w:sz w:val="24"/>
                <w:szCs w:val="24"/>
              </w:rPr>
            </w:pPr>
            <w:r w:rsidRPr="009A5A28">
              <w:rPr>
                <w:rFonts w:ascii="Maiandra GD" w:hAnsi="Maiandra GD"/>
                <w:sz w:val="24"/>
                <w:szCs w:val="24"/>
              </w:rPr>
              <w:t>CGM &amp; Development Partners</w:t>
            </w:r>
          </w:p>
        </w:tc>
        <w:tc>
          <w:tcPr>
            <w:tcW w:w="409" w:type="pct"/>
          </w:tcPr>
          <w:p w14:paraId="3F2516E1" w14:textId="77777777" w:rsidR="00E41477" w:rsidRPr="009A5A28" w:rsidRDefault="00E41477" w:rsidP="00E41477">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tcPr>
          <w:p w14:paraId="0CEB883D" w14:textId="77777777" w:rsidR="00E41477" w:rsidRPr="009A5A28" w:rsidRDefault="00E41477" w:rsidP="00E41477">
            <w:pPr>
              <w:spacing w:after="0" w:line="240" w:lineRule="auto"/>
              <w:jc w:val="both"/>
              <w:rPr>
                <w:rFonts w:ascii="Maiandra GD" w:hAnsi="Maiandra GD"/>
                <w:bCs/>
                <w:sz w:val="24"/>
                <w:szCs w:val="24"/>
              </w:rPr>
            </w:pPr>
            <w:r w:rsidRPr="009A5A28">
              <w:rPr>
                <w:rFonts w:ascii="Maiandra GD" w:hAnsi="Maiandra GD"/>
                <w:sz w:val="24"/>
                <w:szCs w:val="24"/>
              </w:rPr>
              <w:t>Number of fora done</w:t>
            </w:r>
          </w:p>
        </w:tc>
        <w:tc>
          <w:tcPr>
            <w:tcW w:w="727" w:type="pct"/>
          </w:tcPr>
          <w:p w14:paraId="42D63F1D" w14:textId="77777777" w:rsidR="00E41477" w:rsidRPr="009A5A28" w:rsidRDefault="00E41477" w:rsidP="00E41477">
            <w:pPr>
              <w:spacing w:after="0" w:line="240" w:lineRule="auto"/>
              <w:jc w:val="both"/>
              <w:rPr>
                <w:rFonts w:ascii="Maiandra GD" w:hAnsi="Maiandra GD"/>
                <w:b/>
                <w:bCs/>
                <w:sz w:val="24"/>
                <w:szCs w:val="24"/>
              </w:rPr>
            </w:pPr>
            <w:r w:rsidRPr="009A5A28">
              <w:rPr>
                <w:rFonts w:ascii="Maiandra GD" w:hAnsi="Maiandra GD"/>
                <w:bCs/>
                <w:sz w:val="24"/>
                <w:szCs w:val="24"/>
              </w:rPr>
              <w:t>CGM/ Meru Municipality</w:t>
            </w:r>
          </w:p>
        </w:tc>
        <w:tc>
          <w:tcPr>
            <w:tcW w:w="681" w:type="pct"/>
          </w:tcPr>
          <w:p w14:paraId="304002CB" w14:textId="77777777" w:rsidR="00E41477" w:rsidRPr="009A5A28" w:rsidRDefault="00E41477" w:rsidP="00E41477">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E41477" w:rsidRPr="009A5A28" w14:paraId="527AD58F" w14:textId="77777777" w:rsidTr="00895191">
        <w:trPr>
          <w:trHeight w:val="1889"/>
        </w:trPr>
        <w:tc>
          <w:tcPr>
            <w:tcW w:w="632" w:type="pct"/>
            <w:vMerge/>
          </w:tcPr>
          <w:p w14:paraId="0656A05E" w14:textId="77777777" w:rsidR="00E41477" w:rsidRPr="009A5A28" w:rsidRDefault="00E41477" w:rsidP="00E41477">
            <w:pPr>
              <w:spacing w:after="0" w:line="240" w:lineRule="auto"/>
              <w:jc w:val="both"/>
              <w:rPr>
                <w:rFonts w:ascii="Maiandra GD" w:hAnsi="Maiandra GD"/>
                <w:sz w:val="24"/>
                <w:szCs w:val="24"/>
              </w:rPr>
            </w:pPr>
          </w:p>
        </w:tc>
        <w:tc>
          <w:tcPr>
            <w:tcW w:w="777" w:type="pct"/>
            <w:vAlign w:val="center"/>
          </w:tcPr>
          <w:p w14:paraId="4452F430"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 xml:space="preserve">Completion of Municipal court </w:t>
            </w:r>
          </w:p>
        </w:tc>
        <w:tc>
          <w:tcPr>
            <w:tcW w:w="420" w:type="pct"/>
          </w:tcPr>
          <w:p w14:paraId="3D6EBE90" w14:textId="6AF3B19E"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50</w:t>
            </w:r>
          </w:p>
        </w:tc>
        <w:tc>
          <w:tcPr>
            <w:tcW w:w="626" w:type="pct"/>
          </w:tcPr>
          <w:p w14:paraId="22DA9586"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p w14:paraId="5C916E15" w14:textId="77777777" w:rsidR="00E41477" w:rsidRPr="009A5A28" w:rsidRDefault="00E41477" w:rsidP="00E41477">
            <w:pPr>
              <w:spacing w:after="0" w:line="240" w:lineRule="auto"/>
              <w:jc w:val="both"/>
              <w:rPr>
                <w:rFonts w:ascii="Maiandra GD" w:hAnsi="Maiandra GD"/>
                <w:bCs/>
                <w:sz w:val="24"/>
                <w:szCs w:val="24"/>
              </w:rPr>
            </w:pPr>
          </w:p>
        </w:tc>
        <w:tc>
          <w:tcPr>
            <w:tcW w:w="409" w:type="pct"/>
          </w:tcPr>
          <w:p w14:paraId="5238F850" w14:textId="77777777" w:rsidR="00E41477" w:rsidRPr="009A5A28" w:rsidRDefault="00E41477" w:rsidP="00E41477">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tcPr>
          <w:p w14:paraId="6E9B0959" w14:textId="77777777" w:rsidR="00E41477" w:rsidRPr="009A5A28" w:rsidRDefault="00E41477" w:rsidP="00E41477">
            <w:pPr>
              <w:spacing w:after="0" w:line="240" w:lineRule="auto"/>
              <w:jc w:val="both"/>
              <w:rPr>
                <w:rFonts w:ascii="Maiandra GD" w:hAnsi="Maiandra GD"/>
                <w:bCs/>
                <w:sz w:val="24"/>
                <w:szCs w:val="24"/>
              </w:rPr>
            </w:pPr>
            <w:r w:rsidRPr="009A5A28">
              <w:rPr>
                <w:rFonts w:ascii="Maiandra GD" w:hAnsi="Maiandra GD"/>
                <w:sz w:val="24"/>
                <w:szCs w:val="24"/>
              </w:rPr>
              <w:t xml:space="preserve">% Completion constructed </w:t>
            </w:r>
          </w:p>
        </w:tc>
        <w:tc>
          <w:tcPr>
            <w:tcW w:w="727" w:type="pct"/>
          </w:tcPr>
          <w:p w14:paraId="4CC297F0" w14:textId="77777777" w:rsidR="00E41477" w:rsidRPr="009A5A28" w:rsidRDefault="00E41477" w:rsidP="00E41477">
            <w:pPr>
              <w:spacing w:after="0" w:line="240" w:lineRule="auto"/>
              <w:jc w:val="both"/>
              <w:rPr>
                <w:rFonts w:ascii="Maiandra GD" w:hAnsi="Maiandra GD"/>
                <w:b/>
                <w:bCs/>
                <w:sz w:val="24"/>
                <w:szCs w:val="24"/>
              </w:rPr>
            </w:pPr>
            <w:r w:rsidRPr="009A5A28">
              <w:rPr>
                <w:rFonts w:ascii="Maiandra GD" w:hAnsi="Maiandra GD"/>
                <w:bCs/>
                <w:sz w:val="24"/>
                <w:szCs w:val="24"/>
              </w:rPr>
              <w:t>CGM/ Meru Municipality</w:t>
            </w:r>
          </w:p>
        </w:tc>
        <w:tc>
          <w:tcPr>
            <w:tcW w:w="681" w:type="pct"/>
          </w:tcPr>
          <w:p w14:paraId="604BAEB9"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bCs/>
                <w:sz w:val="24"/>
                <w:szCs w:val="24"/>
              </w:rPr>
              <w:t>Residents, Development partners</w:t>
            </w:r>
          </w:p>
        </w:tc>
      </w:tr>
      <w:tr w:rsidR="00E41477" w:rsidRPr="009A5A28" w14:paraId="6A8D5709" w14:textId="77777777" w:rsidTr="00633609">
        <w:trPr>
          <w:trHeight w:val="612"/>
        </w:trPr>
        <w:tc>
          <w:tcPr>
            <w:tcW w:w="5000" w:type="pct"/>
            <w:gridSpan w:val="8"/>
          </w:tcPr>
          <w:p w14:paraId="4D5FAD6F" w14:textId="77777777" w:rsidR="00E41477" w:rsidRPr="009A5A28" w:rsidRDefault="00E41477" w:rsidP="00E41477">
            <w:pPr>
              <w:spacing w:after="0" w:line="240" w:lineRule="auto"/>
              <w:jc w:val="both"/>
              <w:rPr>
                <w:rFonts w:ascii="Maiandra GD" w:hAnsi="Maiandra GD"/>
                <w:sz w:val="24"/>
                <w:szCs w:val="24"/>
              </w:rPr>
            </w:pPr>
            <w:proofErr w:type="spellStart"/>
            <w:r w:rsidRPr="009A5A28">
              <w:rPr>
                <w:rFonts w:ascii="Maiandra GD" w:hAnsi="Maiandra GD"/>
                <w:b/>
                <w:sz w:val="24"/>
                <w:szCs w:val="24"/>
              </w:rPr>
              <w:t>Programme</w:t>
            </w:r>
            <w:proofErr w:type="spellEnd"/>
            <w:r w:rsidRPr="009A5A28">
              <w:rPr>
                <w:rFonts w:ascii="Maiandra GD" w:hAnsi="Maiandra GD"/>
                <w:b/>
                <w:sz w:val="24"/>
                <w:szCs w:val="24"/>
              </w:rPr>
              <w:t xml:space="preserve"> 2: Urban Infrastructure Development</w:t>
            </w:r>
          </w:p>
        </w:tc>
      </w:tr>
      <w:tr w:rsidR="00E41477" w:rsidRPr="009A5A28" w14:paraId="21C6D893" w14:textId="77777777" w:rsidTr="00895191">
        <w:trPr>
          <w:trHeight w:val="1889"/>
        </w:trPr>
        <w:tc>
          <w:tcPr>
            <w:tcW w:w="632" w:type="pct"/>
          </w:tcPr>
          <w:p w14:paraId="4B50DAB2" w14:textId="77777777" w:rsidR="00E41477" w:rsidRPr="009A5A28" w:rsidRDefault="00E41477" w:rsidP="00E41477">
            <w:pPr>
              <w:spacing w:after="0" w:line="240" w:lineRule="auto"/>
              <w:jc w:val="both"/>
              <w:rPr>
                <w:rFonts w:ascii="Maiandra GD" w:hAnsi="Maiandra GD"/>
                <w:sz w:val="24"/>
                <w:szCs w:val="24"/>
              </w:rPr>
            </w:pPr>
            <w:proofErr w:type="spellStart"/>
            <w:r w:rsidRPr="009A5A28">
              <w:rPr>
                <w:rFonts w:ascii="Maiandra GD" w:hAnsi="Maiandra GD"/>
                <w:sz w:val="24"/>
                <w:szCs w:val="24"/>
              </w:rPr>
              <w:lastRenderedPageBreak/>
              <w:t>Sp</w:t>
            </w:r>
            <w:proofErr w:type="spellEnd"/>
            <w:r w:rsidRPr="009A5A28">
              <w:rPr>
                <w:rFonts w:ascii="Maiandra GD" w:hAnsi="Maiandra GD"/>
                <w:sz w:val="24"/>
                <w:szCs w:val="24"/>
              </w:rPr>
              <w:t xml:space="preserve"> 2.1</w:t>
            </w:r>
          </w:p>
          <w:p w14:paraId="77E2C41D"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Roads and Transport infrastructure</w:t>
            </w:r>
          </w:p>
        </w:tc>
        <w:tc>
          <w:tcPr>
            <w:tcW w:w="777" w:type="pct"/>
            <w:vAlign w:val="center"/>
          </w:tcPr>
          <w:p w14:paraId="518A8A7D"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Paved Parking lots</w:t>
            </w:r>
          </w:p>
        </w:tc>
        <w:tc>
          <w:tcPr>
            <w:tcW w:w="420" w:type="pct"/>
          </w:tcPr>
          <w:p w14:paraId="4AEFC449"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200</w:t>
            </w:r>
          </w:p>
        </w:tc>
        <w:tc>
          <w:tcPr>
            <w:tcW w:w="626" w:type="pct"/>
          </w:tcPr>
          <w:p w14:paraId="6B4A0D6B"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12F1A71A"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bCs/>
                <w:sz w:val="24"/>
                <w:szCs w:val="24"/>
              </w:rPr>
              <w:t>2023 -2028</w:t>
            </w:r>
          </w:p>
        </w:tc>
        <w:tc>
          <w:tcPr>
            <w:tcW w:w="728" w:type="pct"/>
            <w:vAlign w:val="center"/>
          </w:tcPr>
          <w:p w14:paraId="5BA45334"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Number of Parking lots paved annually</w:t>
            </w:r>
          </w:p>
        </w:tc>
        <w:tc>
          <w:tcPr>
            <w:tcW w:w="727" w:type="pct"/>
          </w:tcPr>
          <w:p w14:paraId="4A18EC06"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bCs/>
                <w:sz w:val="24"/>
                <w:szCs w:val="24"/>
              </w:rPr>
              <w:t>CGM/ Meru Municipality</w:t>
            </w:r>
          </w:p>
        </w:tc>
        <w:tc>
          <w:tcPr>
            <w:tcW w:w="681" w:type="pct"/>
          </w:tcPr>
          <w:p w14:paraId="39237EDE"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bCs/>
                <w:sz w:val="24"/>
                <w:szCs w:val="24"/>
              </w:rPr>
              <w:t>Residents, Development partners</w:t>
            </w:r>
          </w:p>
        </w:tc>
      </w:tr>
      <w:tr w:rsidR="00E41477" w:rsidRPr="009A5A28" w14:paraId="0283FDFF" w14:textId="77777777" w:rsidTr="00DC519A">
        <w:trPr>
          <w:trHeight w:val="1367"/>
        </w:trPr>
        <w:tc>
          <w:tcPr>
            <w:tcW w:w="632" w:type="pct"/>
          </w:tcPr>
          <w:p w14:paraId="646F55A5" w14:textId="77777777" w:rsidR="00E41477" w:rsidRPr="009A5A28" w:rsidRDefault="00E41477" w:rsidP="00E41477">
            <w:pPr>
              <w:spacing w:after="0" w:line="240" w:lineRule="auto"/>
              <w:jc w:val="both"/>
              <w:rPr>
                <w:rFonts w:ascii="Maiandra GD" w:hAnsi="Maiandra GD"/>
                <w:sz w:val="24"/>
                <w:szCs w:val="24"/>
              </w:rPr>
            </w:pPr>
          </w:p>
        </w:tc>
        <w:tc>
          <w:tcPr>
            <w:tcW w:w="777" w:type="pct"/>
            <w:vAlign w:val="center"/>
          </w:tcPr>
          <w:p w14:paraId="1E357768"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Paving of roads</w:t>
            </w:r>
          </w:p>
        </w:tc>
        <w:tc>
          <w:tcPr>
            <w:tcW w:w="420" w:type="pct"/>
          </w:tcPr>
          <w:p w14:paraId="043289CE"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500</w:t>
            </w:r>
          </w:p>
        </w:tc>
        <w:tc>
          <w:tcPr>
            <w:tcW w:w="626" w:type="pct"/>
          </w:tcPr>
          <w:p w14:paraId="21DD6015"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44BBBA9A"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bCs/>
                <w:sz w:val="24"/>
                <w:szCs w:val="24"/>
              </w:rPr>
              <w:t>2023 -2028</w:t>
            </w:r>
          </w:p>
        </w:tc>
        <w:tc>
          <w:tcPr>
            <w:tcW w:w="728" w:type="pct"/>
            <w:vAlign w:val="center"/>
          </w:tcPr>
          <w:p w14:paraId="70F28FE4"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Number of KMs Paved annually</w:t>
            </w:r>
          </w:p>
        </w:tc>
        <w:tc>
          <w:tcPr>
            <w:tcW w:w="727" w:type="pct"/>
          </w:tcPr>
          <w:p w14:paraId="248717E3" w14:textId="77777777" w:rsidR="00E41477" w:rsidRPr="009A5A28" w:rsidRDefault="00E41477" w:rsidP="00E41477">
            <w:pPr>
              <w:rPr>
                <w:rFonts w:ascii="Maiandra GD" w:hAnsi="Maiandra GD"/>
              </w:rPr>
            </w:pPr>
            <w:r w:rsidRPr="009A5A28">
              <w:rPr>
                <w:rFonts w:ascii="Maiandra GD" w:hAnsi="Maiandra GD"/>
                <w:bCs/>
                <w:sz w:val="24"/>
                <w:szCs w:val="24"/>
              </w:rPr>
              <w:t>CGM/ Meru Municipality</w:t>
            </w:r>
          </w:p>
        </w:tc>
        <w:tc>
          <w:tcPr>
            <w:tcW w:w="681" w:type="pct"/>
          </w:tcPr>
          <w:p w14:paraId="6DAC3541"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bCs/>
                <w:sz w:val="24"/>
                <w:szCs w:val="24"/>
              </w:rPr>
              <w:t>Residents, Development partners</w:t>
            </w:r>
          </w:p>
        </w:tc>
      </w:tr>
      <w:tr w:rsidR="00E41477" w:rsidRPr="009A5A28" w14:paraId="3756BDE3" w14:textId="77777777" w:rsidTr="009A5A28">
        <w:trPr>
          <w:trHeight w:val="1934"/>
        </w:trPr>
        <w:tc>
          <w:tcPr>
            <w:tcW w:w="632" w:type="pct"/>
          </w:tcPr>
          <w:p w14:paraId="1CB3CB06" w14:textId="77777777" w:rsidR="00E41477" w:rsidRPr="009A5A28" w:rsidRDefault="00E41477" w:rsidP="00E41477">
            <w:pPr>
              <w:spacing w:after="0" w:line="240" w:lineRule="auto"/>
              <w:jc w:val="both"/>
              <w:rPr>
                <w:rFonts w:ascii="Maiandra GD" w:hAnsi="Maiandra GD"/>
                <w:sz w:val="24"/>
                <w:szCs w:val="24"/>
              </w:rPr>
            </w:pPr>
          </w:p>
        </w:tc>
        <w:tc>
          <w:tcPr>
            <w:tcW w:w="777" w:type="pct"/>
            <w:vAlign w:val="center"/>
          </w:tcPr>
          <w:p w14:paraId="38805F2D" w14:textId="568805CA"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 xml:space="preserve">Paved </w:t>
            </w:r>
            <w:r w:rsidR="005F29C7" w:rsidRPr="009A5A28">
              <w:rPr>
                <w:rFonts w:ascii="Maiandra GD" w:hAnsi="Maiandra GD"/>
                <w:sz w:val="24"/>
                <w:szCs w:val="24"/>
              </w:rPr>
              <w:t xml:space="preserve">accessible to PWD </w:t>
            </w:r>
            <w:r w:rsidRPr="009A5A28">
              <w:rPr>
                <w:rFonts w:ascii="Maiandra GD" w:hAnsi="Maiandra GD"/>
                <w:sz w:val="24"/>
                <w:szCs w:val="24"/>
              </w:rPr>
              <w:t>Walk-ways &amp; Cycling Lanes</w:t>
            </w:r>
          </w:p>
        </w:tc>
        <w:tc>
          <w:tcPr>
            <w:tcW w:w="420" w:type="pct"/>
          </w:tcPr>
          <w:p w14:paraId="2FD02275" w14:textId="77777777" w:rsidR="00E41477" w:rsidRPr="009A5A28" w:rsidRDefault="00E41477" w:rsidP="00E41477">
            <w:pPr>
              <w:spacing w:after="0" w:line="240" w:lineRule="auto"/>
              <w:jc w:val="both"/>
              <w:rPr>
                <w:rFonts w:ascii="Maiandra GD" w:hAnsi="Maiandra GD"/>
                <w:sz w:val="24"/>
                <w:szCs w:val="24"/>
              </w:rPr>
            </w:pPr>
          </w:p>
          <w:p w14:paraId="5EC6A590"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80</w:t>
            </w:r>
          </w:p>
        </w:tc>
        <w:tc>
          <w:tcPr>
            <w:tcW w:w="626" w:type="pct"/>
          </w:tcPr>
          <w:p w14:paraId="05CA74F6"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42F5A735"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bCs/>
                <w:sz w:val="24"/>
                <w:szCs w:val="24"/>
              </w:rPr>
              <w:t>2023 -2028</w:t>
            </w:r>
          </w:p>
        </w:tc>
        <w:tc>
          <w:tcPr>
            <w:tcW w:w="728" w:type="pct"/>
            <w:vAlign w:val="center"/>
          </w:tcPr>
          <w:p w14:paraId="651C6BAD" w14:textId="77777777" w:rsidR="00E41477" w:rsidRPr="009A5A28" w:rsidRDefault="00E41477" w:rsidP="00E41477">
            <w:pPr>
              <w:spacing w:after="0" w:line="240" w:lineRule="auto"/>
              <w:jc w:val="both"/>
              <w:rPr>
                <w:rFonts w:ascii="Maiandra GD" w:hAnsi="Maiandra GD"/>
                <w:sz w:val="24"/>
                <w:szCs w:val="24"/>
              </w:rPr>
            </w:pPr>
            <w:r w:rsidRPr="009A5A28">
              <w:rPr>
                <w:rFonts w:ascii="Maiandra GD" w:hAnsi="Maiandra GD"/>
                <w:sz w:val="24"/>
                <w:szCs w:val="24"/>
              </w:rPr>
              <w:t>Number of KMs Paved annually</w:t>
            </w:r>
          </w:p>
        </w:tc>
        <w:tc>
          <w:tcPr>
            <w:tcW w:w="727" w:type="pct"/>
          </w:tcPr>
          <w:p w14:paraId="0E5BBA5F" w14:textId="77777777" w:rsidR="00E41477" w:rsidRPr="009A5A28" w:rsidRDefault="00E41477" w:rsidP="00E41477">
            <w:pPr>
              <w:rPr>
                <w:rFonts w:ascii="Maiandra GD" w:hAnsi="Maiandra GD"/>
              </w:rPr>
            </w:pPr>
            <w:r w:rsidRPr="009A5A28">
              <w:rPr>
                <w:rFonts w:ascii="Maiandra GD" w:hAnsi="Maiandra GD"/>
                <w:bCs/>
                <w:sz w:val="24"/>
                <w:szCs w:val="24"/>
              </w:rPr>
              <w:t>CGM/ Meru Municipality</w:t>
            </w:r>
          </w:p>
        </w:tc>
        <w:tc>
          <w:tcPr>
            <w:tcW w:w="681" w:type="pct"/>
          </w:tcPr>
          <w:p w14:paraId="70097EEA" w14:textId="77777777" w:rsidR="00E41477" w:rsidRPr="009A5A28" w:rsidRDefault="00E41477" w:rsidP="00E41477">
            <w:pPr>
              <w:rPr>
                <w:rFonts w:ascii="Maiandra GD" w:hAnsi="Maiandra GD"/>
              </w:rPr>
            </w:pPr>
            <w:r w:rsidRPr="009A5A28">
              <w:rPr>
                <w:rFonts w:ascii="Maiandra GD" w:hAnsi="Maiandra GD"/>
                <w:bCs/>
                <w:sz w:val="24"/>
                <w:szCs w:val="24"/>
              </w:rPr>
              <w:t>Residents, Development partners</w:t>
            </w:r>
          </w:p>
        </w:tc>
      </w:tr>
      <w:tr w:rsidR="00DC519A" w:rsidRPr="009A5A28" w14:paraId="3C225DD8" w14:textId="77777777" w:rsidTr="009A5A28">
        <w:trPr>
          <w:trHeight w:val="1520"/>
        </w:trPr>
        <w:tc>
          <w:tcPr>
            <w:tcW w:w="632" w:type="pct"/>
          </w:tcPr>
          <w:p w14:paraId="3033E90E" w14:textId="77777777" w:rsidR="00DC519A" w:rsidRPr="009A5A28" w:rsidRDefault="00DC519A" w:rsidP="00DC519A">
            <w:pPr>
              <w:spacing w:after="0" w:line="240" w:lineRule="auto"/>
              <w:jc w:val="both"/>
              <w:rPr>
                <w:rFonts w:ascii="Maiandra GD" w:hAnsi="Maiandra GD"/>
                <w:sz w:val="24"/>
                <w:szCs w:val="24"/>
              </w:rPr>
            </w:pPr>
          </w:p>
        </w:tc>
        <w:tc>
          <w:tcPr>
            <w:tcW w:w="777" w:type="pct"/>
            <w:vAlign w:val="center"/>
          </w:tcPr>
          <w:p w14:paraId="52808857" w14:textId="151D6BAF"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 xml:space="preserve">Boda </w:t>
            </w:r>
            <w:proofErr w:type="spellStart"/>
            <w:r w:rsidRPr="009A5A28">
              <w:rPr>
                <w:rFonts w:ascii="Maiandra GD" w:hAnsi="Maiandra GD"/>
                <w:sz w:val="24"/>
                <w:szCs w:val="24"/>
              </w:rPr>
              <w:t>boda</w:t>
            </w:r>
            <w:proofErr w:type="spellEnd"/>
            <w:r w:rsidRPr="009A5A28">
              <w:rPr>
                <w:rFonts w:ascii="Maiandra GD" w:hAnsi="Maiandra GD"/>
                <w:sz w:val="24"/>
                <w:szCs w:val="24"/>
              </w:rPr>
              <w:t xml:space="preserve"> sheds </w:t>
            </w:r>
          </w:p>
        </w:tc>
        <w:tc>
          <w:tcPr>
            <w:tcW w:w="420" w:type="pct"/>
          </w:tcPr>
          <w:p w14:paraId="27FB4BAC" w14:textId="7A1AF9EC"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 xml:space="preserve">80 </w:t>
            </w:r>
          </w:p>
        </w:tc>
        <w:tc>
          <w:tcPr>
            <w:tcW w:w="626" w:type="pct"/>
          </w:tcPr>
          <w:p w14:paraId="6E92C5B2" w14:textId="0111E7A5"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0FB7310F" w14:textId="26F04E87" w:rsidR="00DC519A" w:rsidRPr="009A5A28" w:rsidRDefault="00DC519A" w:rsidP="00DC519A">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01E1B570" w14:textId="4B6E1752"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 xml:space="preserve">Number of boda </w:t>
            </w:r>
            <w:proofErr w:type="spellStart"/>
            <w:r w:rsidRPr="009A5A28">
              <w:rPr>
                <w:rFonts w:ascii="Maiandra GD" w:hAnsi="Maiandra GD"/>
                <w:sz w:val="24"/>
                <w:szCs w:val="24"/>
              </w:rPr>
              <w:t>boda</w:t>
            </w:r>
            <w:proofErr w:type="spellEnd"/>
            <w:r w:rsidRPr="009A5A28">
              <w:rPr>
                <w:rFonts w:ascii="Maiandra GD" w:hAnsi="Maiandra GD"/>
                <w:sz w:val="24"/>
                <w:szCs w:val="24"/>
              </w:rPr>
              <w:t xml:space="preserve"> sheds constructed </w:t>
            </w:r>
          </w:p>
        </w:tc>
        <w:tc>
          <w:tcPr>
            <w:tcW w:w="727" w:type="pct"/>
          </w:tcPr>
          <w:p w14:paraId="4AFA4AE0" w14:textId="0C5769D3" w:rsidR="00DC519A" w:rsidRPr="009A5A28" w:rsidRDefault="00DC519A" w:rsidP="00DC519A">
            <w:pPr>
              <w:rPr>
                <w:rFonts w:ascii="Maiandra GD" w:hAnsi="Maiandra GD"/>
                <w:bCs/>
                <w:sz w:val="24"/>
                <w:szCs w:val="24"/>
              </w:rPr>
            </w:pPr>
            <w:r w:rsidRPr="009A5A28">
              <w:rPr>
                <w:rFonts w:ascii="Maiandra GD" w:hAnsi="Maiandra GD"/>
                <w:bCs/>
                <w:sz w:val="24"/>
                <w:szCs w:val="24"/>
              </w:rPr>
              <w:t>CGM/ Meru Municipality</w:t>
            </w:r>
          </w:p>
        </w:tc>
        <w:tc>
          <w:tcPr>
            <w:tcW w:w="681" w:type="pct"/>
          </w:tcPr>
          <w:p w14:paraId="7F174E43" w14:textId="10836F30" w:rsidR="00DC519A" w:rsidRPr="009A5A28" w:rsidRDefault="00DC519A" w:rsidP="00DC519A">
            <w:pPr>
              <w:rPr>
                <w:rFonts w:ascii="Maiandra GD" w:hAnsi="Maiandra GD"/>
                <w:bCs/>
                <w:sz w:val="24"/>
                <w:szCs w:val="24"/>
              </w:rPr>
            </w:pPr>
            <w:r w:rsidRPr="009A5A28">
              <w:rPr>
                <w:rFonts w:ascii="Maiandra GD" w:hAnsi="Maiandra GD"/>
                <w:bCs/>
                <w:sz w:val="24"/>
                <w:szCs w:val="24"/>
              </w:rPr>
              <w:t>Residents, Development partners</w:t>
            </w:r>
          </w:p>
        </w:tc>
      </w:tr>
      <w:tr w:rsidR="00DC519A" w:rsidRPr="009A5A28" w14:paraId="3CBEDA8A" w14:textId="77777777" w:rsidTr="009A5A28">
        <w:trPr>
          <w:trHeight w:val="1340"/>
        </w:trPr>
        <w:tc>
          <w:tcPr>
            <w:tcW w:w="632" w:type="pct"/>
          </w:tcPr>
          <w:p w14:paraId="15BF7014" w14:textId="77777777" w:rsidR="00DC519A" w:rsidRPr="009A5A28" w:rsidRDefault="00DC519A" w:rsidP="00DC519A">
            <w:pPr>
              <w:spacing w:after="0" w:line="240" w:lineRule="auto"/>
              <w:jc w:val="both"/>
              <w:rPr>
                <w:rFonts w:ascii="Maiandra GD" w:hAnsi="Maiandra GD"/>
                <w:sz w:val="24"/>
                <w:szCs w:val="24"/>
              </w:rPr>
            </w:pPr>
          </w:p>
        </w:tc>
        <w:tc>
          <w:tcPr>
            <w:tcW w:w="777" w:type="pct"/>
            <w:vAlign w:val="center"/>
          </w:tcPr>
          <w:p w14:paraId="6C3B7519"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Street Lights</w:t>
            </w:r>
          </w:p>
        </w:tc>
        <w:tc>
          <w:tcPr>
            <w:tcW w:w="420" w:type="pct"/>
          </w:tcPr>
          <w:p w14:paraId="40082503" w14:textId="77777777" w:rsidR="00DC519A" w:rsidRPr="009A5A28" w:rsidRDefault="00DC519A" w:rsidP="00DC519A">
            <w:pPr>
              <w:spacing w:after="0" w:line="240" w:lineRule="auto"/>
              <w:jc w:val="both"/>
              <w:rPr>
                <w:rFonts w:ascii="Maiandra GD" w:hAnsi="Maiandra GD"/>
                <w:sz w:val="24"/>
                <w:szCs w:val="24"/>
              </w:rPr>
            </w:pPr>
          </w:p>
          <w:p w14:paraId="1380B158"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100</w:t>
            </w:r>
          </w:p>
        </w:tc>
        <w:tc>
          <w:tcPr>
            <w:tcW w:w="626" w:type="pct"/>
          </w:tcPr>
          <w:p w14:paraId="4B203ADC"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2E7EE51C"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bCs/>
                <w:sz w:val="24"/>
                <w:szCs w:val="24"/>
              </w:rPr>
              <w:t>2023 -2028</w:t>
            </w:r>
          </w:p>
        </w:tc>
        <w:tc>
          <w:tcPr>
            <w:tcW w:w="728" w:type="pct"/>
            <w:vAlign w:val="center"/>
          </w:tcPr>
          <w:p w14:paraId="55283F2F"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Number of street lights installed</w:t>
            </w:r>
          </w:p>
        </w:tc>
        <w:tc>
          <w:tcPr>
            <w:tcW w:w="727" w:type="pct"/>
          </w:tcPr>
          <w:p w14:paraId="040CCA04" w14:textId="77777777" w:rsidR="00DC519A" w:rsidRPr="009A5A28" w:rsidRDefault="00DC519A" w:rsidP="00DC519A">
            <w:pPr>
              <w:rPr>
                <w:rFonts w:ascii="Maiandra GD" w:hAnsi="Maiandra GD"/>
              </w:rPr>
            </w:pPr>
            <w:r w:rsidRPr="009A5A28">
              <w:rPr>
                <w:rFonts w:ascii="Maiandra GD" w:hAnsi="Maiandra GD"/>
                <w:bCs/>
                <w:sz w:val="24"/>
                <w:szCs w:val="24"/>
              </w:rPr>
              <w:t>CGM/ Meru Municipality</w:t>
            </w:r>
          </w:p>
        </w:tc>
        <w:tc>
          <w:tcPr>
            <w:tcW w:w="681" w:type="pct"/>
          </w:tcPr>
          <w:p w14:paraId="79AEAA0E" w14:textId="77777777" w:rsidR="00DC519A" w:rsidRPr="009A5A28" w:rsidRDefault="00DC519A" w:rsidP="00DC519A">
            <w:pPr>
              <w:rPr>
                <w:rFonts w:ascii="Maiandra GD" w:hAnsi="Maiandra GD"/>
              </w:rPr>
            </w:pPr>
            <w:r w:rsidRPr="009A5A28">
              <w:rPr>
                <w:rFonts w:ascii="Maiandra GD" w:hAnsi="Maiandra GD"/>
                <w:bCs/>
                <w:sz w:val="24"/>
                <w:szCs w:val="24"/>
              </w:rPr>
              <w:t>Residents, Development partners</w:t>
            </w:r>
          </w:p>
        </w:tc>
      </w:tr>
      <w:tr w:rsidR="00DC519A" w:rsidRPr="009A5A28" w14:paraId="63EF8717" w14:textId="77777777" w:rsidTr="00895191">
        <w:trPr>
          <w:trHeight w:val="2438"/>
        </w:trPr>
        <w:tc>
          <w:tcPr>
            <w:tcW w:w="632" w:type="pct"/>
          </w:tcPr>
          <w:p w14:paraId="00D2B8ED" w14:textId="77777777" w:rsidR="00DC519A" w:rsidRPr="009A5A28" w:rsidRDefault="00DC519A" w:rsidP="00DC519A">
            <w:pPr>
              <w:spacing w:after="0" w:line="240" w:lineRule="auto"/>
              <w:jc w:val="both"/>
              <w:rPr>
                <w:rFonts w:ascii="Maiandra GD" w:hAnsi="Maiandra GD"/>
                <w:sz w:val="24"/>
                <w:szCs w:val="24"/>
              </w:rPr>
            </w:pPr>
          </w:p>
        </w:tc>
        <w:tc>
          <w:tcPr>
            <w:tcW w:w="777" w:type="pct"/>
            <w:vAlign w:val="center"/>
          </w:tcPr>
          <w:p w14:paraId="2F0D18F1"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CCTV</w:t>
            </w:r>
          </w:p>
        </w:tc>
        <w:tc>
          <w:tcPr>
            <w:tcW w:w="420" w:type="pct"/>
          </w:tcPr>
          <w:p w14:paraId="24829BE9"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100</w:t>
            </w:r>
          </w:p>
        </w:tc>
        <w:tc>
          <w:tcPr>
            <w:tcW w:w="626" w:type="pct"/>
          </w:tcPr>
          <w:p w14:paraId="41A40E20"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4DBEC6F7"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bCs/>
                <w:sz w:val="24"/>
                <w:szCs w:val="24"/>
              </w:rPr>
              <w:t>2023 -2028</w:t>
            </w:r>
          </w:p>
        </w:tc>
        <w:tc>
          <w:tcPr>
            <w:tcW w:w="728" w:type="pct"/>
            <w:vAlign w:val="center"/>
          </w:tcPr>
          <w:p w14:paraId="2AE3D217"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Number of Street Cameras Installed</w:t>
            </w:r>
          </w:p>
        </w:tc>
        <w:tc>
          <w:tcPr>
            <w:tcW w:w="727" w:type="pct"/>
          </w:tcPr>
          <w:p w14:paraId="00FF8677" w14:textId="77777777" w:rsidR="00DC519A" w:rsidRPr="009A5A28" w:rsidRDefault="00DC519A" w:rsidP="00DC519A">
            <w:pPr>
              <w:rPr>
                <w:rFonts w:ascii="Maiandra GD" w:hAnsi="Maiandra GD"/>
              </w:rPr>
            </w:pPr>
            <w:r w:rsidRPr="009A5A28">
              <w:rPr>
                <w:rFonts w:ascii="Maiandra GD" w:hAnsi="Maiandra GD"/>
                <w:bCs/>
                <w:sz w:val="24"/>
                <w:szCs w:val="24"/>
              </w:rPr>
              <w:t>CGM/ Meru Municipality</w:t>
            </w:r>
          </w:p>
        </w:tc>
        <w:tc>
          <w:tcPr>
            <w:tcW w:w="681" w:type="pct"/>
          </w:tcPr>
          <w:p w14:paraId="65D628FE" w14:textId="77777777" w:rsidR="00DC519A" w:rsidRPr="009A5A28" w:rsidRDefault="00DC519A" w:rsidP="00DC519A">
            <w:pPr>
              <w:rPr>
                <w:rFonts w:ascii="Maiandra GD" w:hAnsi="Maiandra GD"/>
              </w:rPr>
            </w:pPr>
            <w:r w:rsidRPr="009A5A28">
              <w:rPr>
                <w:rFonts w:ascii="Maiandra GD" w:hAnsi="Maiandra GD"/>
                <w:bCs/>
                <w:sz w:val="24"/>
                <w:szCs w:val="24"/>
              </w:rPr>
              <w:t>Residents, Development partners</w:t>
            </w:r>
          </w:p>
        </w:tc>
      </w:tr>
      <w:tr w:rsidR="00DC519A" w:rsidRPr="009A5A28" w14:paraId="55DFC154" w14:textId="77777777" w:rsidTr="009A5A28">
        <w:trPr>
          <w:trHeight w:val="1556"/>
        </w:trPr>
        <w:tc>
          <w:tcPr>
            <w:tcW w:w="632" w:type="pct"/>
          </w:tcPr>
          <w:p w14:paraId="771E7B75" w14:textId="77777777" w:rsidR="00DC519A" w:rsidRPr="009A5A28" w:rsidRDefault="00DC519A" w:rsidP="00DC519A">
            <w:pPr>
              <w:spacing w:after="0" w:line="240" w:lineRule="auto"/>
              <w:jc w:val="both"/>
              <w:rPr>
                <w:rFonts w:ascii="Maiandra GD" w:hAnsi="Maiandra GD"/>
                <w:sz w:val="24"/>
                <w:szCs w:val="24"/>
              </w:rPr>
            </w:pPr>
          </w:p>
        </w:tc>
        <w:tc>
          <w:tcPr>
            <w:tcW w:w="777" w:type="pct"/>
            <w:vAlign w:val="center"/>
          </w:tcPr>
          <w:p w14:paraId="67732C3D"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Traffic Lights</w:t>
            </w:r>
          </w:p>
        </w:tc>
        <w:tc>
          <w:tcPr>
            <w:tcW w:w="420" w:type="pct"/>
          </w:tcPr>
          <w:p w14:paraId="4875205D"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50</w:t>
            </w:r>
          </w:p>
        </w:tc>
        <w:tc>
          <w:tcPr>
            <w:tcW w:w="626" w:type="pct"/>
          </w:tcPr>
          <w:p w14:paraId="50676175"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29129EE5"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bCs/>
                <w:sz w:val="24"/>
                <w:szCs w:val="24"/>
              </w:rPr>
              <w:t>2023 -2028</w:t>
            </w:r>
          </w:p>
        </w:tc>
        <w:tc>
          <w:tcPr>
            <w:tcW w:w="728" w:type="pct"/>
            <w:vAlign w:val="center"/>
          </w:tcPr>
          <w:p w14:paraId="4A66856B"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Number of traffic lights Installed per year</w:t>
            </w:r>
          </w:p>
        </w:tc>
        <w:tc>
          <w:tcPr>
            <w:tcW w:w="727" w:type="pct"/>
          </w:tcPr>
          <w:p w14:paraId="5A19259F" w14:textId="77777777" w:rsidR="00DC519A" w:rsidRPr="009A5A28" w:rsidRDefault="00DC519A" w:rsidP="00DC519A">
            <w:pPr>
              <w:rPr>
                <w:rFonts w:ascii="Maiandra GD" w:hAnsi="Maiandra GD"/>
              </w:rPr>
            </w:pPr>
            <w:r w:rsidRPr="009A5A28">
              <w:rPr>
                <w:rFonts w:ascii="Maiandra GD" w:hAnsi="Maiandra GD"/>
                <w:bCs/>
                <w:sz w:val="24"/>
                <w:szCs w:val="24"/>
              </w:rPr>
              <w:t>CGM/ Meru Municipality</w:t>
            </w:r>
          </w:p>
        </w:tc>
        <w:tc>
          <w:tcPr>
            <w:tcW w:w="681" w:type="pct"/>
          </w:tcPr>
          <w:p w14:paraId="11C5371B" w14:textId="77777777" w:rsidR="00DC519A" w:rsidRPr="009A5A28" w:rsidRDefault="00DC519A" w:rsidP="00DC519A">
            <w:pPr>
              <w:rPr>
                <w:rFonts w:ascii="Maiandra GD" w:hAnsi="Maiandra GD"/>
              </w:rPr>
            </w:pPr>
            <w:r w:rsidRPr="009A5A28">
              <w:rPr>
                <w:rFonts w:ascii="Maiandra GD" w:hAnsi="Maiandra GD"/>
                <w:bCs/>
                <w:sz w:val="24"/>
                <w:szCs w:val="24"/>
              </w:rPr>
              <w:t>Residents, Development partners</w:t>
            </w:r>
          </w:p>
        </w:tc>
      </w:tr>
      <w:tr w:rsidR="00DC519A" w:rsidRPr="009A5A28" w14:paraId="0197F9CA" w14:textId="77777777" w:rsidTr="009A5A28">
        <w:trPr>
          <w:trHeight w:val="1430"/>
        </w:trPr>
        <w:tc>
          <w:tcPr>
            <w:tcW w:w="632" w:type="pct"/>
            <w:vMerge w:val="restart"/>
          </w:tcPr>
          <w:p w14:paraId="0408880A" w14:textId="77777777" w:rsidR="00DC519A" w:rsidRPr="009A5A28" w:rsidRDefault="00DC519A" w:rsidP="00DC519A">
            <w:pPr>
              <w:spacing w:after="0" w:line="240" w:lineRule="auto"/>
              <w:jc w:val="both"/>
              <w:rPr>
                <w:rFonts w:ascii="Maiandra GD" w:hAnsi="Maiandra GD"/>
                <w:sz w:val="24"/>
                <w:szCs w:val="24"/>
              </w:rPr>
            </w:pPr>
            <w:proofErr w:type="spellStart"/>
            <w:r w:rsidRPr="009A5A28">
              <w:rPr>
                <w:rFonts w:ascii="Maiandra GD" w:hAnsi="Maiandra GD"/>
                <w:sz w:val="24"/>
                <w:szCs w:val="24"/>
              </w:rPr>
              <w:t>Sp</w:t>
            </w:r>
            <w:proofErr w:type="spellEnd"/>
            <w:r w:rsidRPr="009A5A28">
              <w:rPr>
                <w:rFonts w:ascii="Maiandra GD" w:hAnsi="Maiandra GD"/>
                <w:sz w:val="24"/>
                <w:szCs w:val="24"/>
              </w:rPr>
              <w:t xml:space="preserve"> 2.2</w:t>
            </w:r>
          </w:p>
          <w:p w14:paraId="565796E9"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Water and Sewerage Infrastructure</w:t>
            </w:r>
          </w:p>
        </w:tc>
        <w:tc>
          <w:tcPr>
            <w:tcW w:w="777" w:type="pct"/>
            <w:vAlign w:val="center"/>
          </w:tcPr>
          <w:p w14:paraId="2E40F330"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Completion Sewer line</w:t>
            </w:r>
          </w:p>
          <w:p w14:paraId="778D7755" w14:textId="77777777" w:rsidR="00DC519A" w:rsidRPr="009A5A28" w:rsidRDefault="00DC519A" w:rsidP="00DC519A">
            <w:pPr>
              <w:rPr>
                <w:rFonts w:ascii="Maiandra GD" w:hAnsi="Maiandra GD"/>
                <w:sz w:val="24"/>
                <w:szCs w:val="24"/>
              </w:rPr>
            </w:pPr>
          </w:p>
          <w:p w14:paraId="79455A15" w14:textId="77777777" w:rsidR="00DC519A" w:rsidRPr="009A5A28" w:rsidRDefault="00DC519A" w:rsidP="00DC519A">
            <w:pPr>
              <w:rPr>
                <w:rFonts w:ascii="Maiandra GD" w:hAnsi="Maiandra GD"/>
                <w:sz w:val="24"/>
                <w:szCs w:val="24"/>
              </w:rPr>
            </w:pPr>
          </w:p>
        </w:tc>
        <w:tc>
          <w:tcPr>
            <w:tcW w:w="420" w:type="pct"/>
          </w:tcPr>
          <w:p w14:paraId="749DD7FA"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bCs/>
                <w:sz w:val="24"/>
                <w:szCs w:val="24"/>
              </w:rPr>
              <w:t>200</w:t>
            </w:r>
          </w:p>
        </w:tc>
        <w:tc>
          <w:tcPr>
            <w:tcW w:w="626" w:type="pct"/>
          </w:tcPr>
          <w:p w14:paraId="667397DD"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7B95F7D6" w14:textId="77777777" w:rsidR="00DC519A" w:rsidRPr="009A5A28" w:rsidRDefault="00DC519A" w:rsidP="00DC519A">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4351C4ED" w14:textId="77777777" w:rsidR="00DC519A" w:rsidRPr="009A5A28" w:rsidRDefault="00DC519A" w:rsidP="00DC519A">
            <w:pPr>
              <w:spacing w:after="0" w:line="240" w:lineRule="auto"/>
              <w:jc w:val="both"/>
              <w:rPr>
                <w:rFonts w:ascii="Maiandra GD" w:hAnsi="Maiandra GD"/>
                <w:sz w:val="24"/>
                <w:szCs w:val="24"/>
              </w:rPr>
            </w:pPr>
            <w:r w:rsidRPr="009A5A28">
              <w:rPr>
                <w:rFonts w:ascii="Maiandra GD" w:hAnsi="Maiandra GD"/>
                <w:sz w:val="24"/>
                <w:szCs w:val="24"/>
              </w:rPr>
              <w:t xml:space="preserve">Number of KMs constructed </w:t>
            </w:r>
          </w:p>
          <w:p w14:paraId="32FC9F6D" w14:textId="77777777" w:rsidR="00DC519A" w:rsidRPr="009A5A28" w:rsidRDefault="00DC519A" w:rsidP="00DC519A">
            <w:pPr>
              <w:spacing w:after="0" w:line="240" w:lineRule="auto"/>
              <w:jc w:val="both"/>
              <w:rPr>
                <w:rFonts w:ascii="Maiandra GD" w:hAnsi="Maiandra GD"/>
                <w:sz w:val="24"/>
                <w:szCs w:val="24"/>
              </w:rPr>
            </w:pPr>
          </w:p>
        </w:tc>
        <w:tc>
          <w:tcPr>
            <w:tcW w:w="727" w:type="pct"/>
          </w:tcPr>
          <w:p w14:paraId="207CDE95" w14:textId="77777777" w:rsidR="00DC519A" w:rsidRPr="009A5A28" w:rsidRDefault="00DC519A" w:rsidP="00DC519A">
            <w:pPr>
              <w:rPr>
                <w:rFonts w:ascii="Maiandra GD" w:hAnsi="Maiandra GD"/>
              </w:rPr>
            </w:pPr>
            <w:r w:rsidRPr="009A5A28">
              <w:rPr>
                <w:rFonts w:ascii="Maiandra GD" w:hAnsi="Maiandra GD"/>
                <w:bCs/>
                <w:sz w:val="24"/>
                <w:szCs w:val="24"/>
              </w:rPr>
              <w:t>CGM/ Meru Municipality</w:t>
            </w:r>
          </w:p>
        </w:tc>
        <w:tc>
          <w:tcPr>
            <w:tcW w:w="681" w:type="pct"/>
          </w:tcPr>
          <w:p w14:paraId="7173C6A1" w14:textId="77777777" w:rsidR="00DC519A" w:rsidRPr="009A5A28" w:rsidRDefault="00DC519A" w:rsidP="00DC519A">
            <w:pPr>
              <w:rPr>
                <w:rFonts w:ascii="Maiandra GD" w:hAnsi="Maiandra GD"/>
              </w:rPr>
            </w:pPr>
            <w:r w:rsidRPr="009A5A28">
              <w:rPr>
                <w:rFonts w:ascii="Maiandra GD" w:hAnsi="Maiandra GD"/>
                <w:bCs/>
                <w:sz w:val="24"/>
                <w:szCs w:val="24"/>
              </w:rPr>
              <w:t>Residents, Development partners</w:t>
            </w:r>
          </w:p>
        </w:tc>
      </w:tr>
      <w:tr w:rsidR="009A5A28" w:rsidRPr="009A5A28" w14:paraId="6A5CC432" w14:textId="77777777" w:rsidTr="009A5A28">
        <w:trPr>
          <w:trHeight w:val="1529"/>
        </w:trPr>
        <w:tc>
          <w:tcPr>
            <w:tcW w:w="632" w:type="pct"/>
            <w:vMerge/>
          </w:tcPr>
          <w:p w14:paraId="0501A079"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2A75E626" w14:textId="23CE033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Drainage works</w:t>
            </w:r>
          </w:p>
        </w:tc>
        <w:tc>
          <w:tcPr>
            <w:tcW w:w="420" w:type="pct"/>
          </w:tcPr>
          <w:p w14:paraId="080B0F62" w14:textId="315E1951"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sz w:val="24"/>
                <w:szCs w:val="24"/>
              </w:rPr>
              <w:t>200</w:t>
            </w:r>
          </w:p>
        </w:tc>
        <w:tc>
          <w:tcPr>
            <w:tcW w:w="626" w:type="pct"/>
          </w:tcPr>
          <w:p w14:paraId="2B59D255" w14:textId="01FE0515"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2FE6D568" w14:textId="0915A324"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1E204B83"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Year</w:t>
            </w:r>
          </w:p>
          <w:p w14:paraId="4595B80B" w14:textId="57FDAA3C"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KMs constructed</w:t>
            </w:r>
          </w:p>
        </w:tc>
        <w:tc>
          <w:tcPr>
            <w:tcW w:w="727" w:type="pct"/>
          </w:tcPr>
          <w:p w14:paraId="1BC25FDB" w14:textId="39789F98" w:rsidR="009A5A28" w:rsidRPr="009A5A28" w:rsidRDefault="009A5A28" w:rsidP="009A5A28">
            <w:pPr>
              <w:rPr>
                <w:rFonts w:ascii="Maiandra GD" w:hAnsi="Maiandra GD"/>
                <w:bCs/>
                <w:sz w:val="24"/>
                <w:szCs w:val="24"/>
              </w:rPr>
            </w:pPr>
            <w:r w:rsidRPr="009A5A28">
              <w:rPr>
                <w:rFonts w:ascii="Maiandra GD" w:hAnsi="Maiandra GD"/>
                <w:bCs/>
                <w:sz w:val="24"/>
                <w:szCs w:val="24"/>
              </w:rPr>
              <w:t>CGM/ Meru Municipality</w:t>
            </w:r>
          </w:p>
        </w:tc>
        <w:tc>
          <w:tcPr>
            <w:tcW w:w="681" w:type="pct"/>
          </w:tcPr>
          <w:p w14:paraId="0AE41094" w14:textId="638F59A4" w:rsidR="009A5A28" w:rsidRPr="009A5A28" w:rsidRDefault="009A5A28" w:rsidP="009A5A28">
            <w:pPr>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05D9EFDE" w14:textId="77777777" w:rsidTr="009A5A28">
        <w:trPr>
          <w:trHeight w:val="1520"/>
        </w:trPr>
        <w:tc>
          <w:tcPr>
            <w:tcW w:w="632" w:type="pct"/>
            <w:vMerge/>
          </w:tcPr>
          <w:p w14:paraId="3E56720E"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15625B5B" w14:textId="0D6ED71A"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Installation of extension water Pipeline</w:t>
            </w:r>
          </w:p>
        </w:tc>
        <w:tc>
          <w:tcPr>
            <w:tcW w:w="420" w:type="pct"/>
          </w:tcPr>
          <w:p w14:paraId="79576FF2" w14:textId="703EB0D9"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50</w:t>
            </w:r>
          </w:p>
        </w:tc>
        <w:tc>
          <w:tcPr>
            <w:tcW w:w="626" w:type="pct"/>
          </w:tcPr>
          <w:p w14:paraId="2A6E9877" w14:textId="30135BB6"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6FDBE951" w14:textId="71B217BA"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584526C4"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Year</w:t>
            </w:r>
          </w:p>
          <w:p w14:paraId="2FC3ACBA" w14:textId="6FED1221"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KMs constructed </w:t>
            </w:r>
          </w:p>
        </w:tc>
        <w:tc>
          <w:tcPr>
            <w:tcW w:w="727" w:type="pct"/>
          </w:tcPr>
          <w:p w14:paraId="00C6350A" w14:textId="74DD6F86" w:rsidR="009A5A28" w:rsidRPr="009A5A28" w:rsidRDefault="009A5A28" w:rsidP="009A5A28">
            <w:pPr>
              <w:rPr>
                <w:rFonts w:ascii="Maiandra GD" w:hAnsi="Maiandra GD"/>
              </w:rPr>
            </w:pPr>
            <w:r w:rsidRPr="009A5A28">
              <w:rPr>
                <w:rFonts w:ascii="Maiandra GD" w:hAnsi="Maiandra GD"/>
                <w:bCs/>
                <w:sz w:val="24"/>
                <w:szCs w:val="24"/>
              </w:rPr>
              <w:t>CGM/ Meru Municipality</w:t>
            </w:r>
          </w:p>
        </w:tc>
        <w:tc>
          <w:tcPr>
            <w:tcW w:w="681" w:type="pct"/>
          </w:tcPr>
          <w:p w14:paraId="4EED6F76" w14:textId="6E0C6B7A" w:rsidR="009A5A28" w:rsidRPr="009A5A28" w:rsidRDefault="009A5A28" w:rsidP="009A5A28">
            <w:pPr>
              <w:rPr>
                <w:rFonts w:ascii="Maiandra GD" w:hAnsi="Maiandra GD"/>
              </w:rPr>
            </w:pPr>
            <w:r w:rsidRPr="009A5A28">
              <w:rPr>
                <w:rFonts w:ascii="Maiandra GD" w:hAnsi="Maiandra GD"/>
                <w:bCs/>
                <w:sz w:val="24"/>
                <w:szCs w:val="24"/>
              </w:rPr>
              <w:t>Residents, Development partners</w:t>
            </w:r>
          </w:p>
        </w:tc>
      </w:tr>
      <w:tr w:rsidR="009A5A28" w:rsidRPr="009A5A28" w14:paraId="6C07111E" w14:textId="77777777" w:rsidTr="00E24043">
        <w:trPr>
          <w:trHeight w:val="1808"/>
        </w:trPr>
        <w:tc>
          <w:tcPr>
            <w:tcW w:w="632" w:type="pct"/>
            <w:vMerge w:val="restart"/>
          </w:tcPr>
          <w:p w14:paraId="4717329A" w14:textId="7BCC03FF"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SP 2.3 Informal settlements improvement </w:t>
            </w:r>
          </w:p>
        </w:tc>
        <w:tc>
          <w:tcPr>
            <w:tcW w:w="777" w:type="pct"/>
            <w:vAlign w:val="center"/>
          </w:tcPr>
          <w:p w14:paraId="5FFD0606" w14:textId="745178D0"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Construction of sanitation block s</w:t>
            </w:r>
          </w:p>
        </w:tc>
        <w:tc>
          <w:tcPr>
            <w:tcW w:w="420" w:type="pct"/>
          </w:tcPr>
          <w:p w14:paraId="08DD0A58" w14:textId="7494BFDE"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120</w:t>
            </w:r>
          </w:p>
        </w:tc>
        <w:tc>
          <w:tcPr>
            <w:tcW w:w="626" w:type="pct"/>
          </w:tcPr>
          <w:p w14:paraId="22E2969B" w14:textId="09918EAE"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CGM and development partners </w:t>
            </w:r>
          </w:p>
        </w:tc>
        <w:tc>
          <w:tcPr>
            <w:tcW w:w="409" w:type="pct"/>
          </w:tcPr>
          <w:p w14:paraId="69B87A78" w14:textId="301B5366"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2023-2028</w:t>
            </w:r>
          </w:p>
        </w:tc>
        <w:tc>
          <w:tcPr>
            <w:tcW w:w="728" w:type="pct"/>
            <w:vAlign w:val="center"/>
          </w:tcPr>
          <w:p w14:paraId="653F3657" w14:textId="235B2DA6"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No. of sanitation blocks constructed </w:t>
            </w:r>
          </w:p>
        </w:tc>
        <w:tc>
          <w:tcPr>
            <w:tcW w:w="727" w:type="pct"/>
          </w:tcPr>
          <w:p w14:paraId="4514A543" w14:textId="7BF2F89E" w:rsidR="009A5A28" w:rsidRPr="009A5A28" w:rsidRDefault="009A5A28" w:rsidP="009A5A28">
            <w:pPr>
              <w:rPr>
                <w:rFonts w:ascii="Maiandra GD" w:hAnsi="Maiandra GD"/>
                <w:bCs/>
                <w:sz w:val="24"/>
                <w:szCs w:val="24"/>
              </w:rPr>
            </w:pPr>
            <w:r w:rsidRPr="009A5A28">
              <w:rPr>
                <w:rFonts w:ascii="Maiandra GD" w:hAnsi="Maiandra GD"/>
                <w:bCs/>
                <w:sz w:val="24"/>
                <w:szCs w:val="24"/>
              </w:rPr>
              <w:t>CGM/ Meru Municipality</w:t>
            </w:r>
          </w:p>
        </w:tc>
        <w:tc>
          <w:tcPr>
            <w:tcW w:w="681" w:type="pct"/>
          </w:tcPr>
          <w:p w14:paraId="4414C645" w14:textId="3338B1E5"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228905FF" w14:textId="77777777" w:rsidTr="00E24043">
        <w:trPr>
          <w:trHeight w:val="1790"/>
        </w:trPr>
        <w:tc>
          <w:tcPr>
            <w:tcW w:w="632" w:type="pct"/>
            <w:vMerge/>
          </w:tcPr>
          <w:p w14:paraId="0C30FC21"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4E453D87" w14:textId="3C1D8262"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Installation of flood lights </w:t>
            </w:r>
          </w:p>
        </w:tc>
        <w:tc>
          <w:tcPr>
            <w:tcW w:w="420" w:type="pct"/>
          </w:tcPr>
          <w:p w14:paraId="51563F15" w14:textId="2713D1DB"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16</w:t>
            </w:r>
          </w:p>
        </w:tc>
        <w:tc>
          <w:tcPr>
            <w:tcW w:w="626" w:type="pct"/>
          </w:tcPr>
          <w:p w14:paraId="74BED6B4" w14:textId="234A7470"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583F9B92" w14:textId="7A61BF2E"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1B400456" w14:textId="10D33CEA"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flood lights Installed per year</w:t>
            </w:r>
          </w:p>
        </w:tc>
        <w:tc>
          <w:tcPr>
            <w:tcW w:w="727" w:type="pct"/>
          </w:tcPr>
          <w:p w14:paraId="01F317FC" w14:textId="26EF8E96" w:rsidR="009A5A28" w:rsidRPr="009A5A28" w:rsidRDefault="009A5A28" w:rsidP="009A5A28">
            <w:pPr>
              <w:rPr>
                <w:rFonts w:ascii="Maiandra GD" w:hAnsi="Maiandra GD"/>
                <w:bCs/>
                <w:sz w:val="24"/>
                <w:szCs w:val="24"/>
              </w:rPr>
            </w:pPr>
            <w:r w:rsidRPr="009A5A28">
              <w:rPr>
                <w:rFonts w:ascii="Maiandra GD" w:hAnsi="Maiandra GD"/>
                <w:bCs/>
                <w:sz w:val="24"/>
                <w:szCs w:val="24"/>
              </w:rPr>
              <w:t>CGM/ Meru Municipality</w:t>
            </w:r>
          </w:p>
        </w:tc>
        <w:tc>
          <w:tcPr>
            <w:tcW w:w="681" w:type="pct"/>
          </w:tcPr>
          <w:p w14:paraId="65EBCF9F" w14:textId="4F3DE05D"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063BA23A" w14:textId="77777777" w:rsidTr="00E24043">
        <w:trPr>
          <w:trHeight w:val="1430"/>
        </w:trPr>
        <w:tc>
          <w:tcPr>
            <w:tcW w:w="632" w:type="pct"/>
            <w:vMerge/>
          </w:tcPr>
          <w:p w14:paraId="599B03ED"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2AF27EC1" w14:textId="5AFDA166"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Installation of street lights </w:t>
            </w:r>
          </w:p>
        </w:tc>
        <w:tc>
          <w:tcPr>
            <w:tcW w:w="420" w:type="pct"/>
          </w:tcPr>
          <w:p w14:paraId="33F57BEB" w14:textId="7EB82C54"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10</w:t>
            </w:r>
          </w:p>
        </w:tc>
        <w:tc>
          <w:tcPr>
            <w:tcW w:w="626" w:type="pct"/>
          </w:tcPr>
          <w:p w14:paraId="6B9FBCFC" w14:textId="2DEB8FE5"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6A220ED9" w14:textId="40FC1AE2"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37A08C0D" w14:textId="22A03003"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traffic lights Installed per year</w:t>
            </w:r>
          </w:p>
        </w:tc>
        <w:tc>
          <w:tcPr>
            <w:tcW w:w="727" w:type="pct"/>
          </w:tcPr>
          <w:p w14:paraId="252993CF" w14:textId="765EA9BF" w:rsidR="009A5A28" w:rsidRPr="009A5A28" w:rsidRDefault="009A5A28" w:rsidP="009A5A28">
            <w:pPr>
              <w:rPr>
                <w:rFonts w:ascii="Maiandra GD" w:hAnsi="Maiandra GD"/>
                <w:bCs/>
                <w:sz w:val="24"/>
                <w:szCs w:val="24"/>
              </w:rPr>
            </w:pPr>
            <w:r w:rsidRPr="009A5A28">
              <w:rPr>
                <w:rFonts w:ascii="Maiandra GD" w:hAnsi="Maiandra GD"/>
                <w:bCs/>
                <w:sz w:val="24"/>
                <w:szCs w:val="24"/>
              </w:rPr>
              <w:t>CGM/ Meru Municipality</w:t>
            </w:r>
          </w:p>
        </w:tc>
        <w:tc>
          <w:tcPr>
            <w:tcW w:w="681" w:type="pct"/>
          </w:tcPr>
          <w:p w14:paraId="471831CF" w14:textId="28A2E93E"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467B5EDC" w14:textId="77777777" w:rsidTr="00E24043">
        <w:trPr>
          <w:trHeight w:val="2150"/>
        </w:trPr>
        <w:tc>
          <w:tcPr>
            <w:tcW w:w="632" w:type="pct"/>
            <w:vMerge/>
          </w:tcPr>
          <w:p w14:paraId="73DBA347"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4C13CD22" w14:textId="2078DFC2"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The youth, the vulnerable and PWDs empowerment </w:t>
            </w:r>
          </w:p>
        </w:tc>
        <w:tc>
          <w:tcPr>
            <w:tcW w:w="420" w:type="pct"/>
          </w:tcPr>
          <w:p w14:paraId="2EB17263" w14:textId="08C410DC"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100</w:t>
            </w:r>
          </w:p>
        </w:tc>
        <w:tc>
          <w:tcPr>
            <w:tcW w:w="626" w:type="pct"/>
          </w:tcPr>
          <w:p w14:paraId="687DFC0E" w14:textId="5928958F"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443B98DA" w14:textId="04FE873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3D63AF06" w14:textId="63BB9A1E"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The number of youths, vulnerable and PWDs empowered</w:t>
            </w:r>
          </w:p>
        </w:tc>
        <w:tc>
          <w:tcPr>
            <w:tcW w:w="727" w:type="pct"/>
          </w:tcPr>
          <w:p w14:paraId="343E4C20" w14:textId="1953E516" w:rsidR="009A5A28" w:rsidRPr="009A5A28" w:rsidRDefault="009A5A28" w:rsidP="009A5A28">
            <w:pPr>
              <w:rPr>
                <w:rFonts w:ascii="Maiandra GD" w:hAnsi="Maiandra GD"/>
                <w:bCs/>
                <w:sz w:val="24"/>
                <w:szCs w:val="24"/>
              </w:rPr>
            </w:pPr>
            <w:r w:rsidRPr="009A5A28">
              <w:rPr>
                <w:rFonts w:ascii="Maiandra GD" w:hAnsi="Maiandra GD"/>
                <w:bCs/>
                <w:sz w:val="24"/>
                <w:szCs w:val="24"/>
              </w:rPr>
              <w:t>CGM/ Maua Municipality</w:t>
            </w:r>
          </w:p>
        </w:tc>
        <w:tc>
          <w:tcPr>
            <w:tcW w:w="681" w:type="pct"/>
          </w:tcPr>
          <w:p w14:paraId="54FB4463" w14:textId="428849DE"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062721CC" w14:textId="77777777" w:rsidTr="00E24043">
        <w:trPr>
          <w:trHeight w:val="1898"/>
        </w:trPr>
        <w:tc>
          <w:tcPr>
            <w:tcW w:w="632" w:type="pct"/>
            <w:vMerge/>
          </w:tcPr>
          <w:p w14:paraId="75C695E7"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5E71AD10" w14:textId="4C4AE524"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The solid waste recycling centers</w:t>
            </w:r>
          </w:p>
        </w:tc>
        <w:tc>
          <w:tcPr>
            <w:tcW w:w="420" w:type="pct"/>
          </w:tcPr>
          <w:p w14:paraId="4A091940" w14:textId="262F9092"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180</w:t>
            </w:r>
          </w:p>
        </w:tc>
        <w:tc>
          <w:tcPr>
            <w:tcW w:w="626" w:type="pct"/>
          </w:tcPr>
          <w:p w14:paraId="5A1A8F4E" w14:textId="36A65770"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47F8821F" w14:textId="26752746"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23A4B07C" w14:textId="20D3F365"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solid waste recycling centers established </w:t>
            </w:r>
          </w:p>
        </w:tc>
        <w:tc>
          <w:tcPr>
            <w:tcW w:w="727" w:type="pct"/>
          </w:tcPr>
          <w:p w14:paraId="00135AFE" w14:textId="3156AD58" w:rsidR="009A5A28" w:rsidRPr="009A5A28" w:rsidRDefault="009A5A28" w:rsidP="009A5A28">
            <w:pPr>
              <w:rPr>
                <w:rFonts w:ascii="Maiandra GD" w:hAnsi="Maiandra GD"/>
                <w:bCs/>
                <w:sz w:val="24"/>
                <w:szCs w:val="24"/>
              </w:rPr>
            </w:pPr>
            <w:r w:rsidRPr="009A5A28">
              <w:rPr>
                <w:rFonts w:ascii="Maiandra GD" w:hAnsi="Maiandra GD"/>
                <w:bCs/>
                <w:sz w:val="24"/>
                <w:szCs w:val="24"/>
              </w:rPr>
              <w:t>CGM/ Maua Municipality</w:t>
            </w:r>
          </w:p>
        </w:tc>
        <w:tc>
          <w:tcPr>
            <w:tcW w:w="681" w:type="pct"/>
          </w:tcPr>
          <w:p w14:paraId="019682DE" w14:textId="6544DB03"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56A5FDDD" w14:textId="77777777" w:rsidTr="00633609">
        <w:trPr>
          <w:trHeight w:val="810"/>
        </w:trPr>
        <w:tc>
          <w:tcPr>
            <w:tcW w:w="5000" w:type="pct"/>
            <w:gridSpan w:val="8"/>
          </w:tcPr>
          <w:p w14:paraId="49E697CC" w14:textId="77777777" w:rsidR="009A5A28" w:rsidRPr="009A5A28" w:rsidRDefault="009A5A28" w:rsidP="009A5A28">
            <w:pPr>
              <w:spacing w:after="0" w:line="240" w:lineRule="auto"/>
              <w:jc w:val="both"/>
              <w:rPr>
                <w:rFonts w:ascii="Maiandra GD" w:hAnsi="Maiandra GD"/>
                <w:b/>
                <w:sz w:val="24"/>
                <w:szCs w:val="24"/>
              </w:rPr>
            </w:pPr>
            <w:r w:rsidRPr="009A5A28">
              <w:rPr>
                <w:rFonts w:ascii="Maiandra GD" w:hAnsi="Maiandra GD"/>
                <w:b/>
                <w:sz w:val="24"/>
                <w:szCs w:val="24"/>
              </w:rPr>
              <w:t>Program 3: Environmental Management</w:t>
            </w:r>
          </w:p>
          <w:p w14:paraId="2E5A3B69" w14:textId="77777777" w:rsidR="009A5A28" w:rsidRPr="009A5A28" w:rsidRDefault="009A5A28" w:rsidP="009A5A28">
            <w:pPr>
              <w:spacing w:after="0" w:line="240" w:lineRule="auto"/>
              <w:jc w:val="both"/>
              <w:rPr>
                <w:rFonts w:ascii="Maiandra GD" w:hAnsi="Maiandra GD"/>
                <w:sz w:val="24"/>
                <w:szCs w:val="24"/>
              </w:rPr>
            </w:pPr>
          </w:p>
        </w:tc>
      </w:tr>
      <w:tr w:rsidR="009A5A28" w:rsidRPr="009A5A28" w14:paraId="62B5A4E5" w14:textId="77777777" w:rsidTr="00BF165D">
        <w:trPr>
          <w:trHeight w:val="1997"/>
        </w:trPr>
        <w:tc>
          <w:tcPr>
            <w:tcW w:w="632" w:type="pct"/>
            <w:vMerge w:val="restart"/>
          </w:tcPr>
          <w:p w14:paraId="3DA9A574" w14:textId="77777777" w:rsidR="009A5A28" w:rsidRPr="009A5A28" w:rsidRDefault="009A5A28" w:rsidP="009A5A28">
            <w:pPr>
              <w:spacing w:after="0" w:line="240" w:lineRule="auto"/>
              <w:jc w:val="both"/>
              <w:rPr>
                <w:rFonts w:ascii="Maiandra GD" w:hAnsi="Maiandra GD"/>
                <w:sz w:val="24"/>
                <w:szCs w:val="24"/>
              </w:rPr>
            </w:pPr>
            <w:proofErr w:type="spellStart"/>
            <w:r w:rsidRPr="009A5A28">
              <w:rPr>
                <w:rFonts w:ascii="Maiandra GD" w:hAnsi="Maiandra GD"/>
                <w:sz w:val="24"/>
                <w:szCs w:val="24"/>
              </w:rPr>
              <w:t>Sp</w:t>
            </w:r>
            <w:proofErr w:type="spellEnd"/>
            <w:r w:rsidRPr="009A5A28">
              <w:rPr>
                <w:rFonts w:ascii="Maiandra GD" w:hAnsi="Maiandra GD"/>
                <w:sz w:val="24"/>
                <w:szCs w:val="24"/>
              </w:rPr>
              <w:t xml:space="preserve"> 3.1</w:t>
            </w:r>
          </w:p>
          <w:p w14:paraId="303D1EAB"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Solid waste management</w:t>
            </w:r>
          </w:p>
          <w:p w14:paraId="18353495" w14:textId="33CE638F"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Environmental conservation</w:t>
            </w:r>
          </w:p>
        </w:tc>
        <w:tc>
          <w:tcPr>
            <w:tcW w:w="777" w:type="pct"/>
            <w:vAlign w:val="center"/>
          </w:tcPr>
          <w:p w14:paraId="4C2EFC63" w14:textId="6B3DECF3"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Acquisition of additional land to </w:t>
            </w:r>
            <w:proofErr w:type="spellStart"/>
            <w:r w:rsidRPr="009A5A28">
              <w:rPr>
                <w:rFonts w:ascii="Maiandra GD" w:hAnsi="Maiandra GD"/>
                <w:sz w:val="24"/>
                <w:szCs w:val="24"/>
              </w:rPr>
              <w:t>Nkunga</w:t>
            </w:r>
            <w:proofErr w:type="spellEnd"/>
            <w:r w:rsidRPr="009A5A28">
              <w:rPr>
                <w:rFonts w:ascii="Maiandra GD" w:hAnsi="Maiandra GD"/>
                <w:sz w:val="24"/>
                <w:szCs w:val="24"/>
              </w:rPr>
              <w:t xml:space="preserve"> Land Fill </w:t>
            </w:r>
          </w:p>
        </w:tc>
        <w:tc>
          <w:tcPr>
            <w:tcW w:w="420" w:type="pct"/>
          </w:tcPr>
          <w:p w14:paraId="41954E03" w14:textId="6D6C8F9F"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150 </w:t>
            </w:r>
          </w:p>
        </w:tc>
        <w:tc>
          <w:tcPr>
            <w:tcW w:w="626" w:type="pct"/>
          </w:tcPr>
          <w:p w14:paraId="17DEA016" w14:textId="1742E83C"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52B01B0C" w14:textId="7CD3F140"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490A77E5" w14:textId="13E5D890"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acres of additional land acquired</w:t>
            </w:r>
          </w:p>
        </w:tc>
        <w:tc>
          <w:tcPr>
            <w:tcW w:w="727" w:type="pct"/>
          </w:tcPr>
          <w:p w14:paraId="31A6728B" w14:textId="1917B09D" w:rsidR="009A5A28" w:rsidRPr="009A5A28" w:rsidRDefault="009A5A28" w:rsidP="009A5A28">
            <w:pPr>
              <w:rPr>
                <w:rFonts w:ascii="Maiandra GD" w:hAnsi="Maiandra GD"/>
                <w:bCs/>
                <w:sz w:val="24"/>
                <w:szCs w:val="24"/>
              </w:rPr>
            </w:pPr>
            <w:r w:rsidRPr="009A5A28">
              <w:rPr>
                <w:rFonts w:ascii="Maiandra GD" w:hAnsi="Maiandra GD"/>
                <w:bCs/>
                <w:sz w:val="24"/>
                <w:szCs w:val="24"/>
              </w:rPr>
              <w:t>CGM/ Meru Municipality</w:t>
            </w:r>
          </w:p>
        </w:tc>
        <w:tc>
          <w:tcPr>
            <w:tcW w:w="681" w:type="pct"/>
          </w:tcPr>
          <w:p w14:paraId="59851CFB" w14:textId="3CDF2424" w:rsidR="009A5A28" w:rsidRPr="009A5A28" w:rsidRDefault="009A5A28" w:rsidP="009A5A28">
            <w:pPr>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1D7203CA" w14:textId="77777777" w:rsidTr="00BF165D">
        <w:trPr>
          <w:trHeight w:val="1250"/>
        </w:trPr>
        <w:tc>
          <w:tcPr>
            <w:tcW w:w="632" w:type="pct"/>
            <w:vMerge/>
          </w:tcPr>
          <w:p w14:paraId="6DB27142" w14:textId="146339B6"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71AFD860"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Specialized Garbage trucks</w:t>
            </w:r>
          </w:p>
        </w:tc>
        <w:tc>
          <w:tcPr>
            <w:tcW w:w="420" w:type="pct"/>
          </w:tcPr>
          <w:p w14:paraId="020CCE32"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60</w:t>
            </w:r>
          </w:p>
        </w:tc>
        <w:tc>
          <w:tcPr>
            <w:tcW w:w="626" w:type="pct"/>
          </w:tcPr>
          <w:p w14:paraId="404EF642"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304A0E42"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2411C103"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specialized garbage trucks</w:t>
            </w:r>
          </w:p>
        </w:tc>
        <w:tc>
          <w:tcPr>
            <w:tcW w:w="727" w:type="pct"/>
          </w:tcPr>
          <w:p w14:paraId="58264B0F" w14:textId="77777777" w:rsidR="009A5A28" w:rsidRPr="009A5A28" w:rsidRDefault="009A5A28" w:rsidP="009A5A28">
            <w:pPr>
              <w:rPr>
                <w:rFonts w:ascii="Maiandra GD" w:hAnsi="Maiandra GD"/>
              </w:rPr>
            </w:pPr>
            <w:r w:rsidRPr="009A5A28">
              <w:rPr>
                <w:rFonts w:ascii="Maiandra GD" w:hAnsi="Maiandra GD"/>
                <w:bCs/>
                <w:sz w:val="24"/>
                <w:szCs w:val="24"/>
              </w:rPr>
              <w:t>CGM/ Meru Municipality</w:t>
            </w:r>
          </w:p>
        </w:tc>
        <w:tc>
          <w:tcPr>
            <w:tcW w:w="681" w:type="pct"/>
          </w:tcPr>
          <w:p w14:paraId="501A566A" w14:textId="77777777" w:rsidR="009A5A28" w:rsidRPr="009A5A28" w:rsidRDefault="009A5A28" w:rsidP="009A5A28">
            <w:pPr>
              <w:rPr>
                <w:rFonts w:ascii="Maiandra GD" w:hAnsi="Maiandra GD"/>
              </w:rPr>
            </w:pPr>
            <w:r w:rsidRPr="009A5A28">
              <w:rPr>
                <w:rFonts w:ascii="Maiandra GD" w:hAnsi="Maiandra GD"/>
                <w:bCs/>
                <w:sz w:val="24"/>
                <w:szCs w:val="24"/>
              </w:rPr>
              <w:t>Residents, Development partners</w:t>
            </w:r>
          </w:p>
        </w:tc>
      </w:tr>
      <w:tr w:rsidR="009A5A28" w:rsidRPr="009A5A28" w14:paraId="372C0E09" w14:textId="77777777" w:rsidTr="00BF165D">
        <w:trPr>
          <w:trHeight w:val="1277"/>
        </w:trPr>
        <w:tc>
          <w:tcPr>
            <w:tcW w:w="632" w:type="pct"/>
            <w:vMerge/>
          </w:tcPr>
          <w:p w14:paraId="3A0829B6"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6634EFF9"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Garbage receptacles</w:t>
            </w:r>
          </w:p>
        </w:tc>
        <w:tc>
          <w:tcPr>
            <w:tcW w:w="420" w:type="pct"/>
          </w:tcPr>
          <w:p w14:paraId="17E720E4" w14:textId="4104C7DF" w:rsidR="009A5A28" w:rsidRPr="009A5A28" w:rsidRDefault="009A5A28" w:rsidP="009A5A28">
            <w:pPr>
              <w:spacing w:after="0" w:line="240" w:lineRule="auto"/>
              <w:jc w:val="both"/>
              <w:rPr>
                <w:rFonts w:ascii="Maiandra GD" w:hAnsi="Maiandra GD"/>
                <w:sz w:val="24"/>
                <w:szCs w:val="24"/>
              </w:rPr>
            </w:pPr>
            <w:r>
              <w:rPr>
                <w:rFonts w:ascii="Maiandra GD" w:hAnsi="Maiandra GD"/>
                <w:sz w:val="24"/>
                <w:szCs w:val="24"/>
              </w:rPr>
              <w:t>30</w:t>
            </w:r>
          </w:p>
        </w:tc>
        <w:tc>
          <w:tcPr>
            <w:tcW w:w="626" w:type="pct"/>
          </w:tcPr>
          <w:p w14:paraId="18E580DB"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378D039D"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37D05E66" w14:textId="77777777" w:rsidR="009A5A28" w:rsidRPr="009A5A28" w:rsidRDefault="009A5A28" w:rsidP="009A5A28">
            <w:pPr>
              <w:spacing w:after="0" w:line="240" w:lineRule="auto"/>
              <w:jc w:val="both"/>
              <w:rPr>
                <w:rFonts w:ascii="Maiandra GD" w:hAnsi="Maiandra GD"/>
                <w:sz w:val="24"/>
                <w:szCs w:val="24"/>
              </w:rPr>
            </w:pPr>
            <w:proofErr w:type="gramStart"/>
            <w:r w:rsidRPr="009A5A28">
              <w:rPr>
                <w:rFonts w:ascii="Maiandra GD" w:hAnsi="Maiandra GD"/>
                <w:sz w:val="24"/>
                <w:szCs w:val="24"/>
              </w:rPr>
              <w:t>Number  of</w:t>
            </w:r>
            <w:proofErr w:type="gramEnd"/>
            <w:r w:rsidRPr="009A5A28">
              <w:rPr>
                <w:rFonts w:ascii="Maiandra GD" w:hAnsi="Maiandra GD"/>
                <w:sz w:val="24"/>
                <w:szCs w:val="24"/>
              </w:rPr>
              <w:t xml:space="preserve"> garbage receptacle constructed </w:t>
            </w:r>
          </w:p>
        </w:tc>
        <w:tc>
          <w:tcPr>
            <w:tcW w:w="727" w:type="pct"/>
          </w:tcPr>
          <w:p w14:paraId="4FC24A04" w14:textId="77777777" w:rsidR="009A5A28" w:rsidRPr="009A5A28" w:rsidRDefault="009A5A28" w:rsidP="009A5A28">
            <w:pPr>
              <w:rPr>
                <w:rFonts w:ascii="Maiandra GD" w:hAnsi="Maiandra GD"/>
              </w:rPr>
            </w:pPr>
            <w:r w:rsidRPr="009A5A28">
              <w:rPr>
                <w:rFonts w:ascii="Maiandra GD" w:hAnsi="Maiandra GD"/>
                <w:bCs/>
                <w:sz w:val="24"/>
                <w:szCs w:val="24"/>
              </w:rPr>
              <w:t>CGM/ Meru Municipality</w:t>
            </w:r>
          </w:p>
        </w:tc>
        <w:tc>
          <w:tcPr>
            <w:tcW w:w="681" w:type="pct"/>
          </w:tcPr>
          <w:p w14:paraId="6B9E68EC" w14:textId="77777777" w:rsidR="009A5A28" w:rsidRPr="009A5A28" w:rsidRDefault="009A5A28" w:rsidP="009A5A28">
            <w:pPr>
              <w:rPr>
                <w:rFonts w:ascii="Maiandra GD" w:hAnsi="Maiandra GD"/>
              </w:rPr>
            </w:pPr>
            <w:r w:rsidRPr="009A5A28">
              <w:rPr>
                <w:rFonts w:ascii="Maiandra GD" w:hAnsi="Maiandra GD"/>
                <w:bCs/>
                <w:sz w:val="24"/>
                <w:szCs w:val="24"/>
              </w:rPr>
              <w:t>Residents, Development partners</w:t>
            </w:r>
          </w:p>
        </w:tc>
      </w:tr>
      <w:tr w:rsidR="009A5A28" w:rsidRPr="009A5A28" w14:paraId="2B9F8F35" w14:textId="77777777" w:rsidTr="00BF165D">
        <w:trPr>
          <w:trHeight w:val="1340"/>
        </w:trPr>
        <w:tc>
          <w:tcPr>
            <w:tcW w:w="632" w:type="pct"/>
            <w:vMerge/>
          </w:tcPr>
          <w:p w14:paraId="3023431E"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53D29330"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Constructed incinerator</w:t>
            </w:r>
          </w:p>
        </w:tc>
        <w:tc>
          <w:tcPr>
            <w:tcW w:w="420" w:type="pct"/>
          </w:tcPr>
          <w:p w14:paraId="5065889B"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30</w:t>
            </w:r>
          </w:p>
        </w:tc>
        <w:tc>
          <w:tcPr>
            <w:tcW w:w="626" w:type="pct"/>
          </w:tcPr>
          <w:p w14:paraId="623678ED"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5EC9F509"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04CA4B6A"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incinerators constructed</w:t>
            </w:r>
          </w:p>
        </w:tc>
        <w:tc>
          <w:tcPr>
            <w:tcW w:w="727" w:type="pct"/>
          </w:tcPr>
          <w:p w14:paraId="5FBBDF9F" w14:textId="77777777" w:rsidR="009A5A28" w:rsidRPr="009A5A28" w:rsidRDefault="009A5A28" w:rsidP="009A5A28">
            <w:pPr>
              <w:rPr>
                <w:rFonts w:ascii="Maiandra GD" w:hAnsi="Maiandra GD"/>
              </w:rPr>
            </w:pPr>
            <w:r w:rsidRPr="009A5A28">
              <w:rPr>
                <w:rFonts w:ascii="Maiandra GD" w:hAnsi="Maiandra GD"/>
                <w:bCs/>
                <w:sz w:val="24"/>
                <w:szCs w:val="24"/>
              </w:rPr>
              <w:t>CGM/ Meru Municipality</w:t>
            </w:r>
          </w:p>
        </w:tc>
        <w:tc>
          <w:tcPr>
            <w:tcW w:w="681" w:type="pct"/>
          </w:tcPr>
          <w:p w14:paraId="457EC6DB" w14:textId="77777777" w:rsidR="009A5A28" w:rsidRPr="009A5A28" w:rsidRDefault="009A5A28" w:rsidP="009A5A28">
            <w:pPr>
              <w:rPr>
                <w:rFonts w:ascii="Maiandra GD" w:hAnsi="Maiandra GD"/>
              </w:rPr>
            </w:pPr>
            <w:r w:rsidRPr="009A5A28">
              <w:rPr>
                <w:rFonts w:ascii="Maiandra GD" w:hAnsi="Maiandra GD"/>
                <w:bCs/>
                <w:sz w:val="24"/>
                <w:szCs w:val="24"/>
              </w:rPr>
              <w:t>Residents, Development partners</w:t>
            </w:r>
          </w:p>
        </w:tc>
      </w:tr>
      <w:tr w:rsidR="009A5A28" w:rsidRPr="009A5A28" w14:paraId="0B3E2AD4" w14:textId="77777777" w:rsidTr="00BF165D">
        <w:trPr>
          <w:trHeight w:val="1700"/>
        </w:trPr>
        <w:tc>
          <w:tcPr>
            <w:tcW w:w="632" w:type="pct"/>
            <w:vMerge/>
          </w:tcPr>
          <w:p w14:paraId="2345C151"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46160AD4"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Reclaimed </w:t>
            </w:r>
            <w:proofErr w:type="gramStart"/>
            <w:r w:rsidRPr="009A5A28">
              <w:rPr>
                <w:rFonts w:ascii="Maiandra GD" w:hAnsi="Maiandra GD"/>
                <w:sz w:val="24"/>
                <w:szCs w:val="24"/>
              </w:rPr>
              <w:t>of  rivers</w:t>
            </w:r>
            <w:proofErr w:type="gramEnd"/>
          </w:p>
        </w:tc>
        <w:tc>
          <w:tcPr>
            <w:tcW w:w="420" w:type="pct"/>
          </w:tcPr>
          <w:p w14:paraId="56AA4F04"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25</w:t>
            </w:r>
          </w:p>
        </w:tc>
        <w:tc>
          <w:tcPr>
            <w:tcW w:w="626" w:type="pct"/>
          </w:tcPr>
          <w:p w14:paraId="5EA62AC9"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27C45529"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3203CE34"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rivers reclaimed in the municipality </w:t>
            </w:r>
          </w:p>
        </w:tc>
        <w:tc>
          <w:tcPr>
            <w:tcW w:w="727" w:type="pct"/>
          </w:tcPr>
          <w:p w14:paraId="570A5F3B" w14:textId="77777777" w:rsidR="009A5A28" w:rsidRPr="009A5A28" w:rsidRDefault="009A5A28" w:rsidP="009A5A28">
            <w:pPr>
              <w:rPr>
                <w:rFonts w:ascii="Maiandra GD" w:hAnsi="Maiandra GD"/>
              </w:rPr>
            </w:pPr>
            <w:r w:rsidRPr="009A5A28">
              <w:rPr>
                <w:rFonts w:ascii="Maiandra GD" w:hAnsi="Maiandra GD"/>
                <w:bCs/>
                <w:sz w:val="24"/>
                <w:szCs w:val="24"/>
              </w:rPr>
              <w:t>CGM/ Meru Municipality</w:t>
            </w:r>
          </w:p>
        </w:tc>
        <w:tc>
          <w:tcPr>
            <w:tcW w:w="681" w:type="pct"/>
          </w:tcPr>
          <w:p w14:paraId="43F43911" w14:textId="77777777" w:rsidR="009A5A28" w:rsidRPr="009A5A28" w:rsidRDefault="009A5A28" w:rsidP="009A5A28">
            <w:pPr>
              <w:rPr>
                <w:rFonts w:ascii="Maiandra GD" w:hAnsi="Maiandra GD"/>
              </w:rPr>
            </w:pPr>
            <w:r w:rsidRPr="009A5A28">
              <w:rPr>
                <w:rFonts w:ascii="Maiandra GD" w:hAnsi="Maiandra GD"/>
                <w:bCs/>
                <w:sz w:val="24"/>
                <w:szCs w:val="24"/>
              </w:rPr>
              <w:t>Residents, Development partners</w:t>
            </w:r>
          </w:p>
        </w:tc>
      </w:tr>
      <w:tr w:rsidR="009A5A28" w:rsidRPr="009A5A28" w14:paraId="23B530DD" w14:textId="77777777" w:rsidTr="00E24043">
        <w:trPr>
          <w:trHeight w:val="1736"/>
        </w:trPr>
        <w:tc>
          <w:tcPr>
            <w:tcW w:w="632" w:type="pct"/>
            <w:vMerge/>
          </w:tcPr>
          <w:p w14:paraId="39B5642D"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7ED0E2D1" w14:textId="49C6C368"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Fencing and protection of water catchment areas </w:t>
            </w:r>
          </w:p>
        </w:tc>
        <w:tc>
          <w:tcPr>
            <w:tcW w:w="420" w:type="pct"/>
          </w:tcPr>
          <w:p w14:paraId="2E9A6F47" w14:textId="19EA914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100</w:t>
            </w:r>
          </w:p>
        </w:tc>
        <w:tc>
          <w:tcPr>
            <w:tcW w:w="626" w:type="pct"/>
          </w:tcPr>
          <w:p w14:paraId="75ABBA4D" w14:textId="0380CF3F"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58170F10" w14:textId="7F9B6140"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07A9B2A8" w14:textId="1B5B512F"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catchment sites fenced and protected  </w:t>
            </w:r>
          </w:p>
        </w:tc>
        <w:tc>
          <w:tcPr>
            <w:tcW w:w="727" w:type="pct"/>
          </w:tcPr>
          <w:p w14:paraId="14378258" w14:textId="11FD679D"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Maua Municipality</w:t>
            </w:r>
          </w:p>
        </w:tc>
        <w:tc>
          <w:tcPr>
            <w:tcW w:w="681" w:type="pct"/>
          </w:tcPr>
          <w:p w14:paraId="30901CFF" w14:textId="417CB2EC" w:rsidR="009A5A28" w:rsidRPr="009A5A28" w:rsidRDefault="009A5A28" w:rsidP="009A5A28">
            <w:pPr>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69D16E17" w14:textId="77777777" w:rsidTr="00E24043">
        <w:trPr>
          <w:trHeight w:val="1340"/>
        </w:trPr>
        <w:tc>
          <w:tcPr>
            <w:tcW w:w="632" w:type="pct"/>
            <w:vMerge/>
          </w:tcPr>
          <w:p w14:paraId="6AFDBED6"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238EFDF2"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Afforestation</w:t>
            </w:r>
          </w:p>
        </w:tc>
        <w:tc>
          <w:tcPr>
            <w:tcW w:w="420" w:type="pct"/>
          </w:tcPr>
          <w:p w14:paraId="3FB0FD76"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4.5</w:t>
            </w:r>
          </w:p>
        </w:tc>
        <w:tc>
          <w:tcPr>
            <w:tcW w:w="626" w:type="pct"/>
          </w:tcPr>
          <w:p w14:paraId="03F87BD3"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6EB30CF7"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66054C3A"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trees planted</w:t>
            </w:r>
          </w:p>
        </w:tc>
        <w:tc>
          <w:tcPr>
            <w:tcW w:w="727" w:type="pct"/>
          </w:tcPr>
          <w:p w14:paraId="744A2782"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CGM/ Maua Municipality</w:t>
            </w:r>
          </w:p>
        </w:tc>
        <w:tc>
          <w:tcPr>
            <w:tcW w:w="681" w:type="pct"/>
          </w:tcPr>
          <w:p w14:paraId="5BDA8948" w14:textId="77777777" w:rsidR="009A5A28" w:rsidRPr="009A5A28" w:rsidRDefault="009A5A28" w:rsidP="009A5A28">
            <w:pPr>
              <w:rPr>
                <w:rFonts w:ascii="Maiandra GD" w:hAnsi="Maiandra GD"/>
              </w:rPr>
            </w:pPr>
            <w:r w:rsidRPr="009A5A28">
              <w:rPr>
                <w:rFonts w:ascii="Maiandra GD" w:hAnsi="Maiandra GD"/>
                <w:bCs/>
                <w:sz w:val="24"/>
                <w:szCs w:val="24"/>
              </w:rPr>
              <w:t>Residents, Development partners</w:t>
            </w:r>
          </w:p>
        </w:tc>
      </w:tr>
      <w:tr w:rsidR="009A5A28" w:rsidRPr="009A5A28" w14:paraId="2D93BB68" w14:textId="77777777" w:rsidTr="00BF165D">
        <w:trPr>
          <w:trHeight w:val="1376"/>
        </w:trPr>
        <w:tc>
          <w:tcPr>
            <w:tcW w:w="632" w:type="pct"/>
            <w:vMerge/>
          </w:tcPr>
          <w:p w14:paraId="22794784"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21B960A8"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Landscaped streets</w:t>
            </w:r>
          </w:p>
        </w:tc>
        <w:tc>
          <w:tcPr>
            <w:tcW w:w="420" w:type="pct"/>
          </w:tcPr>
          <w:p w14:paraId="5FBDCE5E"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20</w:t>
            </w:r>
          </w:p>
        </w:tc>
        <w:tc>
          <w:tcPr>
            <w:tcW w:w="626" w:type="pct"/>
          </w:tcPr>
          <w:p w14:paraId="0FA2D4FA"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74D132B7"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189383A7"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streets landscaped</w:t>
            </w:r>
          </w:p>
        </w:tc>
        <w:tc>
          <w:tcPr>
            <w:tcW w:w="727" w:type="pct"/>
          </w:tcPr>
          <w:p w14:paraId="6E2E6A2B"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CGM/ Maua Municipality</w:t>
            </w:r>
          </w:p>
        </w:tc>
        <w:tc>
          <w:tcPr>
            <w:tcW w:w="681" w:type="pct"/>
          </w:tcPr>
          <w:p w14:paraId="05ABDEEC" w14:textId="77777777" w:rsidR="009A5A28" w:rsidRPr="009A5A28" w:rsidRDefault="009A5A28" w:rsidP="009A5A28">
            <w:pPr>
              <w:rPr>
                <w:rFonts w:ascii="Maiandra GD" w:hAnsi="Maiandra GD"/>
              </w:rPr>
            </w:pPr>
            <w:r w:rsidRPr="009A5A28">
              <w:rPr>
                <w:rFonts w:ascii="Maiandra GD" w:hAnsi="Maiandra GD"/>
                <w:bCs/>
                <w:sz w:val="24"/>
                <w:szCs w:val="24"/>
              </w:rPr>
              <w:t>Residents, Development partners</w:t>
            </w:r>
          </w:p>
        </w:tc>
      </w:tr>
      <w:tr w:rsidR="009A5A28" w:rsidRPr="009A5A28" w14:paraId="49ED94AA" w14:textId="77777777" w:rsidTr="00BF165D">
        <w:trPr>
          <w:trHeight w:val="2033"/>
        </w:trPr>
        <w:tc>
          <w:tcPr>
            <w:tcW w:w="632" w:type="pct"/>
            <w:vMerge/>
          </w:tcPr>
          <w:p w14:paraId="17895D0D"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0BC36E27" w14:textId="274432DF"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Solid waste recycling center</w:t>
            </w:r>
          </w:p>
        </w:tc>
        <w:tc>
          <w:tcPr>
            <w:tcW w:w="420" w:type="pct"/>
          </w:tcPr>
          <w:p w14:paraId="63658B02"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32</w:t>
            </w:r>
          </w:p>
        </w:tc>
        <w:tc>
          <w:tcPr>
            <w:tcW w:w="626" w:type="pct"/>
          </w:tcPr>
          <w:p w14:paraId="4992B872"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1CBADCC3"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47B3D52B" w14:textId="676EE18B"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Solid waste recycling center centers established </w:t>
            </w:r>
          </w:p>
        </w:tc>
        <w:tc>
          <w:tcPr>
            <w:tcW w:w="727" w:type="pct"/>
          </w:tcPr>
          <w:p w14:paraId="5905B287"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CGM/ Maua Municipality</w:t>
            </w:r>
          </w:p>
        </w:tc>
        <w:tc>
          <w:tcPr>
            <w:tcW w:w="681" w:type="pct"/>
          </w:tcPr>
          <w:p w14:paraId="4A9ED210" w14:textId="77777777" w:rsidR="009A5A28" w:rsidRPr="009A5A28" w:rsidRDefault="009A5A28" w:rsidP="009A5A28">
            <w:pPr>
              <w:rPr>
                <w:rFonts w:ascii="Maiandra GD" w:hAnsi="Maiandra GD"/>
              </w:rPr>
            </w:pPr>
            <w:r w:rsidRPr="009A5A28">
              <w:rPr>
                <w:rFonts w:ascii="Maiandra GD" w:hAnsi="Maiandra GD"/>
                <w:bCs/>
                <w:sz w:val="24"/>
                <w:szCs w:val="24"/>
              </w:rPr>
              <w:t>Residents, Development partners</w:t>
            </w:r>
          </w:p>
        </w:tc>
      </w:tr>
      <w:tr w:rsidR="009A5A28" w:rsidRPr="009A5A28" w14:paraId="08FDB9ED" w14:textId="77777777" w:rsidTr="00633609">
        <w:trPr>
          <w:trHeight w:val="738"/>
        </w:trPr>
        <w:tc>
          <w:tcPr>
            <w:tcW w:w="5000" w:type="pct"/>
            <w:gridSpan w:val="8"/>
          </w:tcPr>
          <w:p w14:paraId="3A6D2A54" w14:textId="77777777" w:rsidR="009A5A28" w:rsidRPr="009A5A28" w:rsidRDefault="009A5A28" w:rsidP="009A5A28">
            <w:pPr>
              <w:spacing w:after="0" w:line="240" w:lineRule="auto"/>
              <w:jc w:val="both"/>
              <w:rPr>
                <w:rFonts w:ascii="Maiandra GD" w:hAnsi="Maiandra GD"/>
                <w:bCs/>
                <w:sz w:val="24"/>
                <w:szCs w:val="24"/>
              </w:rPr>
            </w:pPr>
            <w:proofErr w:type="spellStart"/>
            <w:r w:rsidRPr="009A5A28">
              <w:rPr>
                <w:rFonts w:ascii="Maiandra GD" w:hAnsi="Maiandra GD"/>
                <w:bCs/>
                <w:sz w:val="24"/>
                <w:szCs w:val="24"/>
              </w:rPr>
              <w:t>Programe</w:t>
            </w:r>
            <w:proofErr w:type="spellEnd"/>
            <w:r w:rsidRPr="009A5A28">
              <w:rPr>
                <w:rFonts w:ascii="Maiandra GD" w:hAnsi="Maiandra GD"/>
                <w:bCs/>
                <w:sz w:val="24"/>
                <w:szCs w:val="24"/>
              </w:rPr>
              <w:t xml:space="preserve"> 4: Trade and Enterprise Development</w:t>
            </w:r>
          </w:p>
        </w:tc>
      </w:tr>
      <w:tr w:rsidR="009A5A28" w:rsidRPr="009A5A28" w14:paraId="4747F0C8" w14:textId="77777777" w:rsidTr="00BF165D">
        <w:trPr>
          <w:trHeight w:val="1673"/>
        </w:trPr>
        <w:tc>
          <w:tcPr>
            <w:tcW w:w="632" w:type="pct"/>
            <w:vMerge w:val="restart"/>
          </w:tcPr>
          <w:p w14:paraId="08D271AC" w14:textId="77777777" w:rsidR="009A5A28" w:rsidRPr="009A5A28" w:rsidRDefault="009A5A28" w:rsidP="009A5A28">
            <w:pPr>
              <w:spacing w:after="0" w:line="240" w:lineRule="auto"/>
              <w:jc w:val="both"/>
              <w:rPr>
                <w:rFonts w:ascii="Maiandra GD" w:hAnsi="Maiandra GD"/>
                <w:sz w:val="24"/>
                <w:szCs w:val="24"/>
              </w:rPr>
            </w:pPr>
            <w:proofErr w:type="spellStart"/>
            <w:r w:rsidRPr="009A5A28">
              <w:rPr>
                <w:rFonts w:ascii="Maiandra GD" w:hAnsi="Maiandra GD"/>
                <w:sz w:val="24"/>
                <w:szCs w:val="24"/>
              </w:rPr>
              <w:t>Sp</w:t>
            </w:r>
            <w:proofErr w:type="spellEnd"/>
            <w:r w:rsidRPr="009A5A28">
              <w:rPr>
                <w:rFonts w:ascii="Maiandra GD" w:hAnsi="Maiandra GD"/>
                <w:sz w:val="24"/>
                <w:szCs w:val="24"/>
              </w:rPr>
              <w:t xml:space="preserve"> 4.1</w:t>
            </w:r>
          </w:p>
          <w:p w14:paraId="0C5F8C49" w14:textId="45269F5C"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Improvement markets </w:t>
            </w:r>
          </w:p>
        </w:tc>
        <w:tc>
          <w:tcPr>
            <w:tcW w:w="777" w:type="pct"/>
            <w:vAlign w:val="center"/>
          </w:tcPr>
          <w:p w14:paraId="489573DB" w14:textId="1132B69D" w:rsidR="009A5A28" w:rsidRPr="009A5A28" w:rsidRDefault="009A5A28" w:rsidP="009A5A28">
            <w:pPr>
              <w:spacing w:after="0" w:line="240" w:lineRule="auto"/>
              <w:jc w:val="both"/>
              <w:rPr>
                <w:rFonts w:ascii="Maiandra GD" w:hAnsi="Maiandra GD"/>
                <w:bCs/>
                <w:sz w:val="24"/>
                <w:szCs w:val="24"/>
              </w:rPr>
            </w:pPr>
            <w:r w:rsidRPr="009A5A28">
              <w:rPr>
                <w:rFonts w:ascii="Maiandra GD" w:eastAsia="Times New Roman" w:hAnsi="Maiandra GD" w:cstheme="minorHAnsi"/>
                <w:bCs/>
                <w:sz w:val="24"/>
                <w:szCs w:val="24"/>
              </w:rPr>
              <w:t xml:space="preserve">Constructed of modern market including </w:t>
            </w:r>
            <w:proofErr w:type="spellStart"/>
            <w:r w:rsidRPr="009A5A28">
              <w:rPr>
                <w:rFonts w:ascii="Maiandra GD" w:eastAsia="Times New Roman" w:hAnsi="Maiandra GD" w:cstheme="minorHAnsi"/>
                <w:bCs/>
                <w:sz w:val="24"/>
                <w:szCs w:val="24"/>
              </w:rPr>
              <w:t>Marigiti</w:t>
            </w:r>
            <w:proofErr w:type="spellEnd"/>
            <w:r w:rsidRPr="009A5A28">
              <w:rPr>
                <w:rFonts w:ascii="Maiandra GD" w:eastAsia="Times New Roman" w:hAnsi="Maiandra GD" w:cstheme="minorHAnsi"/>
                <w:bCs/>
                <w:sz w:val="24"/>
                <w:szCs w:val="24"/>
              </w:rPr>
              <w:t xml:space="preserve"> market </w:t>
            </w:r>
          </w:p>
        </w:tc>
        <w:tc>
          <w:tcPr>
            <w:tcW w:w="420" w:type="pct"/>
          </w:tcPr>
          <w:p w14:paraId="288A8043" w14:textId="58618C4E"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500</w:t>
            </w:r>
          </w:p>
        </w:tc>
        <w:tc>
          <w:tcPr>
            <w:tcW w:w="626" w:type="pct"/>
          </w:tcPr>
          <w:p w14:paraId="64674CCD"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69FA32BB"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3E791D1B"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Completion of Modern market</w:t>
            </w:r>
          </w:p>
        </w:tc>
        <w:tc>
          <w:tcPr>
            <w:tcW w:w="727" w:type="pct"/>
          </w:tcPr>
          <w:p w14:paraId="475E613C"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CGM/ Meru Municipality</w:t>
            </w:r>
          </w:p>
        </w:tc>
        <w:tc>
          <w:tcPr>
            <w:tcW w:w="681" w:type="pct"/>
          </w:tcPr>
          <w:p w14:paraId="0AC51F21"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Residents, Development partners</w:t>
            </w:r>
          </w:p>
        </w:tc>
      </w:tr>
      <w:tr w:rsidR="009A5A28" w:rsidRPr="009A5A28" w14:paraId="680FF186" w14:textId="77777777" w:rsidTr="00BF165D">
        <w:trPr>
          <w:trHeight w:val="1673"/>
        </w:trPr>
        <w:tc>
          <w:tcPr>
            <w:tcW w:w="632" w:type="pct"/>
            <w:vMerge/>
          </w:tcPr>
          <w:p w14:paraId="4C289CC8"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4D13856D" w14:textId="1D1A3953" w:rsidR="009A5A28" w:rsidRPr="009A5A28" w:rsidRDefault="009A5A28" w:rsidP="009A5A28">
            <w:pPr>
              <w:spacing w:after="0" w:line="240" w:lineRule="auto"/>
              <w:jc w:val="both"/>
              <w:rPr>
                <w:rFonts w:ascii="Maiandra GD" w:hAnsi="Maiandra GD"/>
                <w:bCs/>
                <w:sz w:val="24"/>
                <w:szCs w:val="24"/>
              </w:rPr>
            </w:pPr>
            <w:r w:rsidRPr="009A5A28">
              <w:rPr>
                <w:rFonts w:ascii="Maiandra GD" w:eastAsia="Times New Roman" w:hAnsi="Maiandra GD" w:cstheme="minorHAnsi"/>
                <w:bCs/>
                <w:sz w:val="24"/>
                <w:szCs w:val="24"/>
              </w:rPr>
              <w:t>Markets Floodlight</w:t>
            </w:r>
          </w:p>
        </w:tc>
        <w:tc>
          <w:tcPr>
            <w:tcW w:w="420" w:type="pct"/>
          </w:tcPr>
          <w:p w14:paraId="00F283D0" w14:textId="24D25116" w:rsidR="009A5A28" w:rsidRPr="009A5A28" w:rsidRDefault="009A5A28" w:rsidP="009A5A28">
            <w:pPr>
              <w:spacing w:after="0" w:line="240" w:lineRule="auto"/>
              <w:jc w:val="both"/>
              <w:rPr>
                <w:rFonts w:ascii="Maiandra GD" w:hAnsi="Maiandra GD"/>
                <w:sz w:val="24"/>
                <w:szCs w:val="24"/>
              </w:rPr>
            </w:pPr>
            <w:r w:rsidRPr="009A5A28">
              <w:rPr>
                <w:rFonts w:ascii="Maiandra GD" w:eastAsia="Times New Roman" w:hAnsi="Maiandra GD" w:cstheme="minorHAnsi"/>
                <w:b/>
                <w:color w:val="000000"/>
                <w:kern w:val="24"/>
                <w:sz w:val="20"/>
                <w:szCs w:val="20"/>
              </w:rPr>
              <w:t>20</w:t>
            </w:r>
          </w:p>
        </w:tc>
        <w:tc>
          <w:tcPr>
            <w:tcW w:w="626" w:type="pct"/>
          </w:tcPr>
          <w:p w14:paraId="72B77489" w14:textId="698C3DAA"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02FEB1E5" w14:textId="4426800B"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7FFB6273" w14:textId="571FA6E1"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market flood lights installed </w:t>
            </w:r>
          </w:p>
        </w:tc>
        <w:tc>
          <w:tcPr>
            <w:tcW w:w="727" w:type="pct"/>
          </w:tcPr>
          <w:p w14:paraId="69FCC1D3" w14:textId="05D75CFA"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20A4A9B9" w14:textId="32169BEB"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22125E90" w14:textId="77777777" w:rsidTr="00BF165D">
        <w:trPr>
          <w:trHeight w:val="1673"/>
        </w:trPr>
        <w:tc>
          <w:tcPr>
            <w:tcW w:w="632" w:type="pct"/>
            <w:vMerge/>
          </w:tcPr>
          <w:p w14:paraId="154B4489"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0390F47F" w14:textId="1215F94D" w:rsidR="009A5A28" w:rsidRPr="009A5A28" w:rsidRDefault="009A5A28" w:rsidP="009A5A28">
            <w:pPr>
              <w:spacing w:after="0" w:line="240" w:lineRule="auto"/>
              <w:jc w:val="both"/>
              <w:rPr>
                <w:rFonts w:ascii="Maiandra GD" w:hAnsi="Maiandra GD"/>
                <w:bCs/>
                <w:sz w:val="24"/>
                <w:szCs w:val="24"/>
              </w:rPr>
            </w:pPr>
            <w:r w:rsidRPr="009A5A28">
              <w:rPr>
                <w:rFonts w:ascii="Maiandra GD" w:eastAsia="Times New Roman" w:hAnsi="Maiandra GD" w:cstheme="minorHAnsi"/>
                <w:bCs/>
                <w:sz w:val="24"/>
                <w:szCs w:val="24"/>
              </w:rPr>
              <w:t xml:space="preserve">Market shed for open air markets </w:t>
            </w:r>
          </w:p>
        </w:tc>
        <w:tc>
          <w:tcPr>
            <w:tcW w:w="420" w:type="pct"/>
          </w:tcPr>
          <w:p w14:paraId="6B004C81" w14:textId="337D7B74" w:rsidR="009A5A28" w:rsidRPr="009A5A28" w:rsidRDefault="009A5A28" w:rsidP="009A5A28">
            <w:pPr>
              <w:spacing w:after="0" w:line="240" w:lineRule="auto"/>
              <w:jc w:val="both"/>
              <w:rPr>
                <w:rFonts w:ascii="Maiandra GD" w:hAnsi="Maiandra GD"/>
                <w:sz w:val="24"/>
                <w:szCs w:val="24"/>
              </w:rPr>
            </w:pPr>
            <w:r w:rsidRPr="009A5A28">
              <w:rPr>
                <w:rFonts w:ascii="Maiandra GD" w:eastAsia="Times New Roman" w:hAnsi="Maiandra GD" w:cstheme="minorHAnsi"/>
                <w:b/>
                <w:color w:val="000000"/>
                <w:kern w:val="24"/>
                <w:sz w:val="20"/>
                <w:szCs w:val="20"/>
              </w:rPr>
              <w:t>100</w:t>
            </w:r>
          </w:p>
        </w:tc>
        <w:tc>
          <w:tcPr>
            <w:tcW w:w="626" w:type="pct"/>
          </w:tcPr>
          <w:p w14:paraId="0583DCB0" w14:textId="1EB5C141"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2EB60E1A" w14:textId="3DC39EE0"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1947BDD6" w14:textId="0F813282"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w:t>
            </w:r>
            <w:proofErr w:type="gramStart"/>
            <w:r w:rsidRPr="009A5A28">
              <w:rPr>
                <w:rFonts w:ascii="Maiandra GD" w:hAnsi="Maiandra GD"/>
                <w:sz w:val="24"/>
                <w:szCs w:val="24"/>
              </w:rPr>
              <w:t>open air</w:t>
            </w:r>
            <w:proofErr w:type="gramEnd"/>
            <w:r w:rsidRPr="009A5A28">
              <w:rPr>
                <w:rFonts w:ascii="Maiandra GD" w:hAnsi="Maiandra GD"/>
                <w:sz w:val="24"/>
                <w:szCs w:val="24"/>
              </w:rPr>
              <w:t xml:space="preserve"> markets put up with market sheds</w:t>
            </w:r>
          </w:p>
        </w:tc>
        <w:tc>
          <w:tcPr>
            <w:tcW w:w="727" w:type="pct"/>
          </w:tcPr>
          <w:p w14:paraId="704A6BAB" w14:textId="280BBF71"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72117069" w14:textId="65BC2778"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082A7E94" w14:textId="77777777" w:rsidTr="00BF165D">
        <w:trPr>
          <w:trHeight w:val="1673"/>
        </w:trPr>
        <w:tc>
          <w:tcPr>
            <w:tcW w:w="632" w:type="pct"/>
            <w:vMerge/>
          </w:tcPr>
          <w:p w14:paraId="6C82002D"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524DA2FA" w14:textId="7009B1C5" w:rsidR="009A5A28" w:rsidRPr="009A5A28" w:rsidRDefault="009A5A28" w:rsidP="009A5A28">
            <w:pPr>
              <w:spacing w:after="0" w:line="240" w:lineRule="auto"/>
              <w:jc w:val="both"/>
              <w:rPr>
                <w:rFonts w:ascii="Maiandra GD" w:hAnsi="Maiandra GD"/>
                <w:bCs/>
                <w:sz w:val="24"/>
                <w:szCs w:val="24"/>
              </w:rPr>
            </w:pPr>
            <w:proofErr w:type="spellStart"/>
            <w:r w:rsidRPr="009A5A28">
              <w:rPr>
                <w:rFonts w:ascii="Maiandra GD" w:eastAsia="Times New Roman" w:hAnsi="Maiandra GD" w:cstheme="minorHAnsi"/>
                <w:bCs/>
                <w:sz w:val="24"/>
                <w:szCs w:val="24"/>
              </w:rPr>
              <w:t>Cabro</w:t>
            </w:r>
            <w:proofErr w:type="spellEnd"/>
            <w:r w:rsidRPr="009A5A28">
              <w:rPr>
                <w:rFonts w:ascii="Maiandra GD" w:eastAsia="Times New Roman" w:hAnsi="Maiandra GD" w:cstheme="minorHAnsi"/>
                <w:bCs/>
                <w:sz w:val="24"/>
                <w:szCs w:val="24"/>
              </w:rPr>
              <w:t xml:space="preserve"> paving of open-air markets and fenced </w:t>
            </w:r>
          </w:p>
        </w:tc>
        <w:tc>
          <w:tcPr>
            <w:tcW w:w="420" w:type="pct"/>
          </w:tcPr>
          <w:p w14:paraId="07722891" w14:textId="6FF5EF66" w:rsidR="009A5A28" w:rsidRPr="009A5A28" w:rsidRDefault="009A5A28" w:rsidP="009A5A28">
            <w:pPr>
              <w:spacing w:after="0" w:line="240" w:lineRule="auto"/>
              <w:jc w:val="both"/>
              <w:rPr>
                <w:rFonts w:ascii="Maiandra GD" w:hAnsi="Maiandra GD"/>
                <w:sz w:val="24"/>
                <w:szCs w:val="24"/>
              </w:rPr>
            </w:pPr>
            <w:r w:rsidRPr="009A5A28">
              <w:rPr>
                <w:rFonts w:ascii="Maiandra GD" w:eastAsia="Times New Roman" w:hAnsi="Maiandra GD" w:cstheme="minorHAnsi"/>
                <w:b/>
                <w:color w:val="000000"/>
                <w:kern w:val="24"/>
                <w:sz w:val="20"/>
                <w:szCs w:val="20"/>
              </w:rPr>
              <w:t>250</w:t>
            </w:r>
          </w:p>
        </w:tc>
        <w:tc>
          <w:tcPr>
            <w:tcW w:w="626" w:type="pct"/>
          </w:tcPr>
          <w:p w14:paraId="418AEAB0" w14:textId="136A3291"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095A3BA1" w14:textId="6C22B17A"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65AE5339" w14:textId="317B5999"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w:t>
            </w:r>
            <w:proofErr w:type="gramStart"/>
            <w:r w:rsidRPr="009A5A28">
              <w:rPr>
                <w:rFonts w:ascii="Maiandra GD" w:hAnsi="Maiandra GD"/>
                <w:sz w:val="24"/>
                <w:szCs w:val="24"/>
              </w:rPr>
              <w:t>open air</w:t>
            </w:r>
            <w:proofErr w:type="gramEnd"/>
            <w:r w:rsidRPr="009A5A28">
              <w:rPr>
                <w:rFonts w:ascii="Maiandra GD" w:hAnsi="Maiandra GD"/>
                <w:sz w:val="24"/>
                <w:szCs w:val="24"/>
              </w:rPr>
              <w:t xml:space="preserve"> markets </w:t>
            </w:r>
            <w:proofErr w:type="spellStart"/>
            <w:r w:rsidRPr="009A5A28">
              <w:rPr>
                <w:rFonts w:ascii="Maiandra GD" w:hAnsi="Maiandra GD"/>
                <w:sz w:val="24"/>
                <w:szCs w:val="24"/>
              </w:rPr>
              <w:t>cabro</w:t>
            </w:r>
            <w:proofErr w:type="spellEnd"/>
            <w:r w:rsidRPr="009A5A28">
              <w:rPr>
                <w:rFonts w:ascii="Maiandra GD" w:hAnsi="Maiandra GD"/>
                <w:sz w:val="24"/>
                <w:szCs w:val="24"/>
              </w:rPr>
              <w:t xml:space="preserve"> paved </w:t>
            </w:r>
          </w:p>
        </w:tc>
        <w:tc>
          <w:tcPr>
            <w:tcW w:w="727" w:type="pct"/>
          </w:tcPr>
          <w:p w14:paraId="6BBB9356" w14:textId="28639D8A"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16103E16" w14:textId="109F90E6"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10F3D3C3" w14:textId="77777777" w:rsidTr="00BF165D">
        <w:trPr>
          <w:trHeight w:val="1673"/>
        </w:trPr>
        <w:tc>
          <w:tcPr>
            <w:tcW w:w="632" w:type="pct"/>
          </w:tcPr>
          <w:p w14:paraId="2E99A524"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57612BF2" w14:textId="3EF5D89D" w:rsidR="009A5A28" w:rsidRPr="009A5A28" w:rsidRDefault="009A5A28" w:rsidP="009A5A28">
            <w:pPr>
              <w:spacing w:after="0" w:line="240" w:lineRule="auto"/>
              <w:jc w:val="both"/>
              <w:rPr>
                <w:rFonts w:ascii="Maiandra GD" w:hAnsi="Maiandra GD"/>
                <w:bCs/>
                <w:sz w:val="24"/>
                <w:szCs w:val="24"/>
              </w:rPr>
            </w:pPr>
            <w:r w:rsidRPr="009A5A28">
              <w:rPr>
                <w:rFonts w:ascii="Maiandra GD" w:eastAsia="Times New Roman" w:hAnsi="Maiandra GD" w:cstheme="minorHAnsi"/>
                <w:bCs/>
                <w:sz w:val="24"/>
                <w:szCs w:val="24"/>
              </w:rPr>
              <w:t xml:space="preserve">Water and sanitation for markets </w:t>
            </w:r>
          </w:p>
        </w:tc>
        <w:tc>
          <w:tcPr>
            <w:tcW w:w="420" w:type="pct"/>
          </w:tcPr>
          <w:p w14:paraId="45DFC2E6" w14:textId="48EE093A" w:rsidR="009A5A28" w:rsidRPr="009A5A28" w:rsidRDefault="009A5A28" w:rsidP="009A5A28">
            <w:pPr>
              <w:spacing w:after="0" w:line="240" w:lineRule="auto"/>
              <w:jc w:val="both"/>
              <w:rPr>
                <w:rFonts w:ascii="Maiandra GD" w:hAnsi="Maiandra GD"/>
                <w:sz w:val="24"/>
                <w:szCs w:val="24"/>
              </w:rPr>
            </w:pPr>
            <w:r w:rsidRPr="009A5A28">
              <w:rPr>
                <w:rFonts w:ascii="Maiandra GD" w:eastAsia="Times New Roman" w:hAnsi="Maiandra GD" w:cstheme="minorHAnsi"/>
                <w:b/>
                <w:color w:val="000000"/>
                <w:kern w:val="24"/>
                <w:sz w:val="20"/>
                <w:szCs w:val="20"/>
              </w:rPr>
              <w:t>100</w:t>
            </w:r>
          </w:p>
        </w:tc>
        <w:tc>
          <w:tcPr>
            <w:tcW w:w="626" w:type="pct"/>
          </w:tcPr>
          <w:p w14:paraId="3444BF2E" w14:textId="33808026"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4C672871" w14:textId="63C10FB0"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2C8763FF" w14:textId="5AC25276"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water and sanitation blocks installed in markets</w:t>
            </w:r>
          </w:p>
        </w:tc>
        <w:tc>
          <w:tcPr>
            <w:tcW w:w="727" w:type="pct"/>
          </w:tcPr>
          <w:p w14:paraId="61140B85" w14:textId="59F4D885"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590ADE02" w14:textId="212348C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5FA4E78E" w14:textId="77777777" w:rsidTr="00BF165D">
        <w:trPr>
          <w:trHeight w:val="1673"/>
        </w:trPr>
        <w:tc>
          <w:tcPr>
            <w:tcW w:w="632" w:type="pct"/>
            <w:vMerge w:val="restart"/>
          </w:tcPr>
          <w:p w14:paraId="2DEC05E2" w14:textId="26F9FB32"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4.2 Enterprise development </w:t>
            </w:r>
          </w:p>
        </w:tc>
        <w:tc>
          <w:tcPr>
            <w:tcW w:w="777" w:type="pct"/>
            <w:vAlign w:val="center"/>
          </w:tcPr>
          <w:p w14:paraId="52AA78FB" w14:textId="6F2B89AF" w:rsidR="009A5A28" w:rsidRPr="009A5A28" w:rsidRDefault="009A5A28" w:rsidP="009A5A28">
            <w:pPr>
              <w:spacing w:after="0" w:line="240" w:lineRule="auto"/>
              <w:jc w:val="both"/>
              <w:rPr>
                <w:rFonts w:ascii="Maiandra GD" w:eastAsia="Times New Roman" w:hAnsi="Maiandra GD" w:cstheme="minorHAnsi"/>
                <w:bCs/>
                <w:sz w:val="24"/>
                <w:szCs w:val="24"/>
              </w:rPr>
            </w:pPr>
            <w:r w:rsidRPr="009A5A28">
              <w:rPr>
                <w:rFonts w:ascii="Maiandra GD" w:eastAsia="Times New Roman" w:hAnsi="Maiandra GD" w:cstheme="minorHAnsi"/>
                <w:bCs/>
                <w:sz w:val="24"/>
                <w:szCs w:val="24"/>
              </w:rPr>
              <w:t>Capacity building of SMEs</w:t>
            </w:r>
          </w:p>
        </w:tc>
        <w:tc>
          <w:tcPr>
            <w:tcW w:w="420" w:type="pct"/>
          </w:tcPr>
          <w:p w14:paraId="70F012C4" w14:textId="5A096125" w:rsidR="009A5A28" w:rsidRPr="009A5A28" w:rsidRDefault="009A5A28" w:rsidP="009A5A28">
            <w:pPr>
              <w:spacing w:after="0" w:line="240" w:lineRule="auto"/>
              <w:jc w:val="both"/>
              <w:rPr>
                <w:rFonts w:ascii="Maiandra GD" w:eastAsia="Times New Roman" w:hAnsi="Maiandra GD" w:cstheme="minorHAnsi"/>
                <w:b/>
                <w:color w:val="000000"/>
                <w:kern w:val="24"/>
                <w:sz w:val="20"/>
                <w:szCs w:val="20"/>
              </w:rPr>
            </w:pPr>
            <w:r w:rsidRPr="009A5A28">
              <w:rPr>
                <w:rFonts w:ascii="Maiandra GD" w:eastAsia="Times New Roman" w:hAnsi="Maiandra GD" w:cstheme="minorHAnsi"/>
                <w:b/>
                <w:color w:val="000000"/>
                <w:kern w:val="24"/>
                <w:sz w:val="20"/>
                <w:szCs w:val="20"/>
              </w:rPr>
              <w:t>50</w:t>
            </w:r>
          </w:p>
        </w:tc>
        <w:tc>
          <w:tcPr>
            <w:tcW w:w="626" w:type="pct"/>
          </w:tcPr>
          <w:p w14:paraId="450CE463" w14:textId="258856DA"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1AA2751F" w14:textId="7A78B7CB"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6573E0DB" w14:textId="4D87AED9"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SMEs trained on enterprise development </w:t>
            </w:r>
          </w:p>
        </w:tc>
        <w:tc>
          <w:tcPr>
            <w:tcW w:w="727" w:type="pct"/>
          </w:tcPr>
          <w:p w14:paraId="29860D0C" w14:textId="3A18485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16AF56E2" w14:textId="509C145C"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4A4A7B46" w14:textId="77777777" w:rsidTr="00BF165D">
        <w:trPr>
          <w:trHeight w:val="1673"/>
        </w:trPr>
        <w:tc>
          <w:tcPr>
            <w:tcW w:w="632" w:type="pct"/>
            <w:vMerge/>
          </w:tcPr>
          <w:p w14:paraId="017784B8"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612B2B42" w14:textId="744DFD20" w:rsidR="009A5A28" w:rsidRPr="009A5A28" w:rsidRDefault="009A5A28" w:rsidP="009A5A28">
            <w:pPr>
              <w:spacing w:after="0" w:line="240" w:lineRule="auto"/>
              <w:jc w:val="both"/>
              <w:rPr>
                <w:rFonts w:ascii="Maiandra GD" w:eastAsia="Times New Roman" w:hAnsi="Maiandra GD" w:cstheme="minorHAnsi"/>
                <w:bCs/>
                <w:sz w:val="24"/>
                <w:szCs w:val="24"/>
              </w:rPr>
            </w:pPr>
            <w:r w:rsidRPr="009A5A28">
              <w:rPr>
                <w:rFonts w:ascii="Maiandra GD" w:eastAsia="Times New Roman" w:hAnsi="Maiandra GD" w:cstheme="minorHAnsi"/>
                <w:bCs/>
                <w:sz w:val="24"/>
                <w:szCs w:val="24"/>
              </w:rPr>
              <w:t xml:space="preserve">Empowerment program for PWDs and the vulnerable groups </w:t>
            </w:r>
          </w:p>
        </w:tc>
        <w:tc>
          <w:tcPr>
            <w:tcW w:w="420" w:type="pct"/>
          </w:tcPr>
          <w:p w14:paraId="50276775" w14:textId="34E0BC6E" w:rsidR="009A5A28" w:rsidRPr="009A5A28" w:rsidRDefault="009A5A28" w:rsidP="009A5A28">
            <w:pPr>
              <w:spacing w:after="0" w:line="240" w:lineRule="auto"/>
              <w:jc w:val="both"/>
              <w:rPr>
                <w:rFonts w:ascii="Maiandra GD" w:eastAsia="Times New Roman" w:hAnsi="Maiandra GD" w:cstheme="minorHAnsi"/>
                <w:b/>
                <w:color w:val="000000"/>
                <w:kern w:val="24"/>
                <w:sz w:val="20"/>
                <w:szCs w:val="20"/>
              </w:rPr>
            </w:pPr>
            <w:r w:rsidRPr="009A5A28">
              <w:rPr>
                <w:rFonts w:ascii="Maiandra GD" w:eastAsia="Times New Roman" w:hAnsi="Maiandra GD" w:cstheme="minorHAnsi"/>
                <w:b/>
                <w:color w:val="000000"/>
                <w:kern w:val="24"/>
                <w:sz w:val="20"/>
                <w:szCs w:val="20"/>
              </w:rPr>
              <w:t>100</w:t>
            </w:r>
          </w:p>
        </w:tc>
        <w:tc>
          <w:tcPr>
            <w:tcW w:w="626" w:type="pct"/>
          </w:tcPr>
          <w:p w14:paraId="12B8C8B3" w14:textId="0EC5F6B3"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55F842A8" w14:textId="5B95EC5F"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302219BF" w14:textId="5103B8E5"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the vulnerable and PWDs empowered </w:t>
            </w:r>
          </w:p>
        </w:tc>
        <w:tc>
          <w:tcPr>
            <w:tcW w:w="727" w:type="pct"/>
          </w:tcPr>
          <w:p w14:paraId="274291C0" w14:textId="2458A1AE"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3FDE32AA" w14:textId="773F5F68"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2033288A" w14:textId="77777777" w:rsidTr="00BF165D">
        <w:trPr>
          <w:trHeight w:val="1673"/>
        </w:trPr>
        <w:tc>
          <w:tcPr>
            <w:tcW w:w="632" w:type="pct"/>
            <w:vMerge/>
          </w:tcPr>
          <w:p w14:paraId="43862A6F"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0D16ADE8" w14:textId="366CA182" w:rsidR="009A5A28" w:rsidRPr="009A5A28" w:rsidRDefault="009A5A28" w:rsidP="009A5A28">
            <w:pPr>
              <w:spacing w:after="0" w:line="240" w:lineRule="auto"/>
              <w:jc w:val="both"/>
              <w:rPr>
                <w:rFonts w:ascii="Maiandra GD" w:eastAsia="Times New Roman" w:hAnsi="Maiandra GD" w:cstheme="minorHAnsi"/>
                <w:bCs/>
                <w:sz w:val="24"/>
                <w:szCs w:val="24"/>
              </w:rPr>
            </w:pPr>
            <w:r w:rsidRPr="009A5A28">
              <w:rPr>
                <w:rFonts w:ascii="Maiandra GD" w:eastAsia="Times New Roman" w:hAnsi="Maiandra GD" w:cstheme="minorHAnsi"/>
                <w:bCs/>
                <w:sz w:val="24"/>
                <w:szCs w:val="24"/>
              </w:rPr>
              <w:t xml:space="preserve">Youth empowerment digital hubs </w:t>
            </w:r>
          </w:p>
        </w:tc>
        <w:tc>
          <w:tcPr>
            <w:tcW w:w="420" w:type="pct"/>
          </w:tcPr>
          <w:p w14:paraId="3A1A5EFE" w14:textId="2CA9A8B2" w:rsidR="009A5A28" w:rsidRPr="009A5A28" w:rsidRDefault="009A5A28" w:rsidP="009A5A28">
            <w:pPr>
              <w:spacing w:after="0" w:line="240" w:lineRule="auto"/>
              <w:jc w:val="both"/>
              <w:rPr>
                <w:rFonts w:ascii="Maiandra GD" w:eastAsia="Times New Roman" w:hAnsi="Maiandra GD" w:cstheme="minorHAnsi"/>
                <w:b/>
                <w:color w:val="000000"/>
                <w:kern w:val="24"/>
                <w:sz w:val="20"/>
                <w:szCs w:val="20"/>
              </w:rPr>
            </w:pPr>
            <w:r w:rsidRPr="009A5A28">
              <w:rPr>
                <w:rFonts w:ascii="Maiandra GD" w:eastAsia="Times New Roman" w:hAnsi="Maiandra GD" w:cstheme="minorHAnsi"/>
                <w:b/>
                <w:color w:val="000000"/>
                <w:kern w:val="24"/>
                <w:sz w:val="20"/>
                <w:szCs w:val="20"/>
              </w:rPr>
              <w:t>250</w:t>
            </w:r>
          </w:p>
        </w:tc>
        <w:tc>
          <w:tcPr>
            <w:tcW w:w="626" w:type="pct"/>
          </w:tcPr>
          <w:p w14:paraId="20BB1B94" w14:textId="553C18C2"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451DC66C" w14:textId="7D8EAD9A"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2251E5EB" w14:textId="5EF9661A"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digital hubs constructed and equipped </w:t>
            </w:r>
          </w:p>
        </w:tc>
        <w:tc>
          <w:tcPr>
            <w:tcW w:w="727" w:type="pct"/>
          </w:tcPr>
          <w:p w14:paraId="3AEE2331" w14:textId="51ADA810"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5CC8D8D4" w14:textId="0E155212"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64431E28" w14:textId="77777777" w:rsidTr="00526611">
        <w:trPr>
          <w:trHeight w:val="1673"/>
        </w:trPr>
        <w:tc>
          <w:tcPr>
            <w:tcW w:w="632" w:type="pct"/>
            <w:vMerge w:val="restart"/>
          </w:tcPr>
          <w:p w14:paraId="691D8A47" w14:textId="20FC7782"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4.3 tourism development </w:t>
            </w:r>
          </w:p>
        </w:tc>
        <w:tc>
          <w:tcPr>
            <w:tcW w:w="777" w:type="pct"/>
          </w:tcPr>
          <w:p w14:paraId="2D4EA40E" w14:textId="5A4571C9" w:rsidR="009A5A28" w:rsidRPr="009A5A28" w:rsidRDefault="009A5A28" w:rsidP="009A5A28">
            <w:pPr>
              <w:spacing w:after="0" w:line="240" w:lineRule="auto"/>
              <w:jc w:val="both"/>
              <w:rPr>
                <w:rFonts w:ascii="Maiandra GD" w:eastAsia="Times New Roman" w:hAnsi="Maiandra GD" w:cstheme="minorHAnsi"/>
                <w:b/>
                <w:sz w:val="20"/>
                <w:szCs w:val="20"/>
              </w:rPr>
            </w:pPr>
            <w:r w:rsidRPr="009A5A28">
              <w:rPr>
                <w:rFonts w:ascii="Maiandra GD" w:hAnsi="Maiandra GD"/>
                <w:sz w:val="24"/>
                <w:szCs w:val="24"/>
              </w:rPr>
              <w:t>Mapping of tourism site</w:t>
            </w:r>
          </w:p>
        </w:tc>
        <w:tc>
          <w:tcPr>
            <w:tcW w:w="420" w:type="pct"/>
          </w:tcPr>
          <w:p w14:paraId="3CF873E5" w14:textId="352B1B70" w:rsidR="009A5A28" w:rsidRPr="009A5A28" w:rsidRDefault="009A5A28" w:rsidP="009A5A28">
            <w:pPr>
              <w:spacing w:after="0" w:line="240" w:lineRule="auto"/>
              <w:jc w:val="both"/>
              <w:rPr>
                <w:rFonts w:ascii="Maiandra GD" w:eastAsia="Times New Roman" w:hAnsi="Maiandra GD" w:cstheme="minorHAnsi"/>
                <w:b/>
                <w:color w:val="000000"/>
                <w:kern w:val="24"/>
                <w:sz w:val="20"/>
                <w:szCs w:val="20"/>
              </w:rPr>
            </w:pPr>
            <w:r w:rsidRPr="009A5A28">
              <w:rPr>
                <w:rFonts w:ascii="Maiandra GD" w:hAnsi="Maiandra GD"/>
                <w:sz w:val="24"/>
                <w:szCs w:val="24"/>
              </w:rPr>
              <w:t>20</w:t>
            </w:r>
          </w:p>
        </w:tc>
        <w:tc>
          <w:tcPr>
            <w:tcW w:w="626" w:type="pct"/>
          </w:tcPr>
          <w:p w14:paraId="2282E49F" w14:textId="51C87559"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128965BB" w14:textId="124AB31F"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3C1072BA" w14:textId="56C6734B"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Number of tourist sites </w:t>
            </w:r>
            <w:proofErr w:type="spellStart"/>
            <w:r w:rsidRPr="009A5A28">
              <w:rPr>
                <w:rFonts w:ascii="Maiandra GD" w:hAnsi="Maiandra GD"/>
                <w:sz w:val="24"/>
                <w:szCs w:val="24"/>
              </w:rPr>
              <w:t>maped</w:t>
            </w:r>
            <w:proofErr w:type="spellEnd"/>
          </w:p>
        </w:tc>
        <w:tc>
          <w:tcPr>
            <w:tcW w:w="727" w:type="pct"/>
          </w:tcPr>
          <w:p w14:paraId="5E0E2176" w14:textId="1641E595"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5F26882D" w14:textId="791136BA"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100B8522" w14:textId="77777777" w:rsidTr="00BF165D">
        <w:trPr>
          <w:trHeight w:val="1673"/>
        </w:trPr>
        <w:tc>
          <w:tcPr>
            <w:tcW w:w="632" w:type="pct"/>
            <w:vMerge/>
          </w:tcPr>
          <w:p w14:paraId="101B3D4B"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000B2DCF" w14:textId="246D8737" w:rsidR="009A5A28" w:rsidRPr="009A5A28" w:rsidRDefault="009A5A28" w:rsidP="009A5A28">
            <w:pPr>
              <w:spacing w:after="0" w:line="240" w:lineRule="auto"/>
              <w:jc w:val="both"/>
              <w:rPr>
                <w:rFonts w:ascii="Maiandra GD" w:eastAsia="Times New Roman" w:hAnsi="Maiandra GD" w:cstheme="minorHAnsi"/>
                <w:b/>
                <w:sz w:val="20"/>
                <w:szCs w:val="20"/>
              </w:rPr>
            </w:pPr>
            <w:r w:rsidRPr="009A5A28">
              <w:rPr>
                <w:rFonts w:ascii="Maiandra GD" w:hAnsi="Maiandra GD"/>
                <w:sz w:val="24"/>
                <w:szCs w:val="24"/>
              </w:rPr>
              <w:t xml:space="preserve">Development tourist attraction site </w:t>
            </w:r>
          </w:p>
        </w:tc>
        <w:tc>
          <w:tcPr>
            <w:tcW w:w="420" w:type="pct"/>
          </w:tcPr>
          <w:p w14:paraId="47E8FD38" w14:textId="18E91662" w:rsidR="009A5A28" w:rsidRPr="009A5A28" w:rsidRDefault="009A5A28" w:rsidP="009A5A28">
            <w:pPr>
              <w:spacing w:after="0" w:line="240" w:lineRule="auto"/>
              <w:jc w:val="both"/>
              <w:rPr>
                <w:rFonts w:ascii="Maiandra GD" w:eastAsia="Times New Roman" w:hAnsi="Maiandra GD" w:cstheme="minorHAnsi"/>
                <w:b/>
                <w:color w:val="000000"/>
                <w:kern w:val="24"/>
                <w:sz w:val="20"/>
                <w:szCs w:val="20"/>
              </w:rPr>
            </w:pPr>
            <w:r w:rsidRPr="009A5A28">
              <w:rPr>
                <w:rFonts w:ascii="Maiandra GD" w:hAnsi="Maiandra GD"/>
                <w:sz w:val="24"/>
                <w:szCs w:val="24"/>
              </w:rPr>
              <w:t>45</w:t>
            </w:r>
          </w:p>
        </w:tc>
        <w:tc>
          <w:tcPr>
            <w:tcW w:w="626" w:type="pct"/>
          </w:tcPr>
          <w:p w14:paraId="50472ED4" w14:textId="410C796E"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55DC4831" w14:textId="169B43E9"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7ECA5D15" w14:textId="5D88F80A"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Completion of attraction site</w:t>
            </w:r>
          </w:p>
        </w:tc>
        <w:tc>
          <w:tcPr>
            <w:tcW w:w="727" w:type="pct"/>
          </w:tcPr>
          <w:p w14:paraId="3461F44D" w14:textId="6AA092E3"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CGM/ Meru Municipality</w:t>
            </w:r>
          </w:p>
        </w:tc>
        <w:tc>
          <w:tcPr>
            <w:tcW w:w="681" w:type="pct"/>
          </w:tcPr>
          <w:p w14:paraId="2CE6099D" w14:textId="2D3006F3"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Residents, Development partners</w:t>
            </w:r>
          </w:p>
        </w:tc>
      </w:tr>
      <w:tr w:rsidR="009A5A28" w:rsidRPr="009A5A28" w14:paraId="60A51E34" w14:textId="77777777" w:rsidTr="00633609">
        <w:trPr>
          <w:trHeight w:val="916"/>
        </w:trPr>
        <w:tc>
          <w:tcPr>
            <w:tcW w:w="5000" w:type="pct"/>
            <w:gridSpan w:val="8"/>
          </w:tcPr>
          <w:p w14:paraId="0DE9E28E" w14:textId="77777777" w:rsidR="009A5A28" w:rsidRPr="009A5A28" w:rsidRDefault="009A5A28" w:rsidP="009A5A28">
            <w:pPr>
              <w:spacing w:after="0" w:line="240" w:lineRule="auto"/>
              <w:jc w:val="both"/>
              <w:rPr>
                <w:rFonts w:ascii="Maiandra GD" w:hAnsi="Maiandra GD"/>
                <w:sz w:val="28"/>
                <w:szCs w:val="28"/>
              </w:rPr>
            </w:pPr>
            <w:proofErr w:type="spellStart"/>
            <w:r w:rsidRPr="009A5A28">
              <w:rPr>
                <w:rFonts w:ascii="Maiandra GD" w:hAnsi="Maiandra GD"/>
                <w:b/>
                <w:sz w:val="28"/>
                <w:szCs w:val="28"/>
              </w:rPr>
              <w:t>Programme</w:t>
            </w:r>
            <w:proofErr w:type="spellEnd"/>
            <w:r w:rsidRPr="009A5A28">
              <w:rPr>
                <w:rFonts w:ascii="Maiandra GD" w:hAnsi="Maiandra GD"/>
                <w:b/>
                <w:sz w:val="28"/>
                <w:szCs w:val="28"/>
              </w:rPr>
              <w:t xml:space="preserve"> 5: Disaster management</w:t>
            </w:r>
          </w:p>
        </w:tc>
      </w:tr>
      <w:tr w:rsidR="009A5A28" w:rsidRPr="009A5A28" w14:paraId="569BD95A" w14:textId="77777777" w:rsidTr="00895191">
        <w:trPr>
          <w:trHeight w:val="2438"/>
        </w:trPr>
        <w:tc>
          <w:tcPr>
            <w:tcW w:w="632" w:type="pct"/>
            <w:vMerge w:val="restart"/>
          </w:tcPr>
          <w:p w14:paraId="398488B5" w14:textId="77777777" w:rsidR="009A5A28" w:rsidRPr="009A5A28" w:rsidRDefault="009A5A28" w:rsidP="009A5A28">
            <w:pPr>
              <w:spacing w:after="0" w:line="240" w:lineRule="auto"/>
              <w:jc w:val="both"/>
              <w:rPr>
                <w:rFonts w:ascii="Maiandra GD" w:hAnsi="Maiandra GD"/>
                <w:sz w:val="24"/>
                <w:szCs w:val="24"/>
              </w:rPr>
            </w:pPr>
            <w:proofErr w:type="spellStart"/>
            <w:r w:rsidRPr="009A5A28">
              <w:rPr>
                <w:rFonts w:ascii="Maiandra GD" w:hAnsi="Maiandra GD"/>
                <w:sz w:val="24"/>
                <w:szCs w:val="24"/>
              </w:rPr>
              <w:t>Sp</w:t>
            </w:r>
            <w:proofErr w:type="spellEnd"/>
            <w:r w:rsidRPr="009A5A28">
              <w:rPr>
                <w:rFonts w:ascii="Maiandra GD" w:hAnsi="Maiandra GD"/>
                <w:sz w:val="24"/>
                <w:szCs w:val="24"/>
              </w:rPr>
              <w:t xml:space="preserve"> 5.1</w:t>
            </w:r>
          </w:p>
          <w:p w14:paraId="2C7D5D19"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Disaster Response Investments</w:t>
            </w:r>
          </w:p>
        </w:tc>
        <w:tc>
          <w:tcPr>
            <w:tcW w:w="777" w:type="pct"/>
            <w:vAlign w:val="center"/>
          </w:tcPr>
          <w:p w14:paraId="60695DA6"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Established, operational call and data center</w:t>
            </w:r>
          </w:p>
        </w:tc>
        <w:tc>
          <w:tcPr>
            <w:tcW w:w="420" w:type="pct"/>
          </w:tcPr>
          <w:p w14:paraId="453A93C7"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10</w:t>
            </w:r>
          </w:p>
        </w:tc>
        <w:tc>
          <w:tcPr>
            <w:tcW w:w="626" w:type="pct"/>
          </w:tcPr>
          <w:p w14:paraId="73441766"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1642A9A8"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1673406A"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xml:space="preserve">% Establishment of call and data </w:t>
            </w:r>
            <w:proofErr w:type="spellStart"/>
            <w:r w:rsidRPr="009A5A28">
              <w:rPr>
                <w:rFonts w:ascii="Maiandra GD" w:hAnsi="Maiandra GD"/>
                <w:sz w:val="24"/>
                <w:szCs w:val="24"/>
              </w:rPr>
              <w:t>centre</w:t>
            </w:r>
            <w:proofErr w:type="spellEnd"/>
          </w:p>
        </w:tc>
        <w:tc>
          <w:tcPr>
            <w:tcW w:w="727" w:type="pct"/>
          </w:tcPr>
          <w:p w14:paraId="5E7AE6B1"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CGM/ Meru Municipality</w:t>
            </w:r>
          </w:p>
        </w:tc>
        <w:tc>
          <w:tcPr>
            <w:tcW w:w="681" w:type="pct"/>
          </w:tcPr>
          <w:p w14:paraId="2BF0F961"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Residents, Development partners</w:t>
            </w:r>
          </w:p>
        </w:tc>
      </w:tr>
      <w:tr w:rsidR="009A5A28" w:rsidRPr="009A5A28" w14:paraId="2DF74A86" w14:textId="77777777" w:rsidTr="00895191">
        <w:trPr>
          <w:trHeight w:val="2438"/>
        </w:trPr>
        <w:tc>
          <w:tcPr>
            <w:tcW w:w="632" w:type="pct"/>
            <w:vMerge/>
          </w:tcPr>
          <w:p w14:paraId="33EE26BD"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525100B8"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Fire engine purchased</w:t>
            </w:r>
          </w:p>
        </w:tc>
        <w:tc>
          <w:tcPr>
            <w:tcW w:w="420" w:type="pct"/>
          </w:tcPr>
          <w:p w14:paraId="08956771"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24</w:t>
            </w:r>
          </w:p>
        </w:tc>
        <w:tc>
          <w:tcPr>
            <w:tcW w:w="626" w:type="pct"/>
          </w:tcPr>
          <w:p w14:paraId="66AE104C"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3EB420EE"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1F6024D4"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fire engines purchased</w:t>
            </w:r>
          </w:p>
        </w:tc>
        <w:tc>
          <w:tcPr>
            <w:tcW w:w="727" w:type="pct"/>
          </w:tcPr>
          <w:p w14:paraId="46718EBD"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CGM/ Maua Municipality</w:t>
            </w:r>
          </w:p>
        </w:tc>
        <w:tc>
          <w:tcPr>
            <w:tcW w:w="681" w:type="pct"/>
          </w:tcPr>
          <w:p w14:paraId="0D7DCB92"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Residents, Development partners</w:t>
            </w:r>
          </w:p>
        </w:tc>
      </w:tr>
      <w:tr w:rsidR="009A5A28" w:rsidRPr="009A5A28" w14:paraId="28008E19" w14:textId="77777777" w:rsidTr="006C637A">
        <w:trPr>
          <w:trHeight w:val="1556"/>
        </w:trPr>
        <w:tc>
          <w:tcPr>
            <w:tcW w:w="632" w:type="pct"/>
            <w:vMerge/>
          </w:tcPr>
          <w:p w14:paraId="02F2D026"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3827F0A3"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Purchase of ambulances</w:t>
            </w:r>
          </w:p>
        </w:tc>
        <w:tc>
          <w:tcPr>
            <w:tcW w:w="420" w:type="pct"/>
          </w:tcPr>
          <w:p w14:paraId="6F4764D9"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21</w:t>
            </w:r>
          </w:p>
        </w:tc>
        <w:tc>
          <w:tcPr>
            <w:tcW w:w="626" w:type="pct"/>
          </w:tcPr>
          <w:p w14:paraId="20F4BC30"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67E451E1"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3D2619C7"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Number of ambulances purchased</w:t>
            </w:r>
          </w:p>
        </w:tc>
        <w:tc>
          <w:tcPr>
            <w:tcW w:w="727" w:type="pct"/>
          </w:tcPr>
          <w:p w14:paraId="79B7B67D"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CGM/ Maua Municipality</w:t>
            </w:r>
          </w:p>
        </w:tc>
        <w:tc>
          <w:tcPr>
            <w:tcW w:w="681" w:type="pct"/>
          </w:tcPr>
          <w:p w14:paraId="17E0D964"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Residents, Development partners</w:t>
            </w:r>
          </w:p>
        </w:tc>
      </w:tr>
      <w:tr w:rsidR="009A5A28" w:rsidRPr="009A5A28" w14:paraId="7F50F21A" w14:textId="77777777" w:rsidTr="006C637A">
        <w:trPr>
          <w:trHeight w:val="1970"/>
        </w:trPr>
        <w:tc>
          <w:tcPr>
            <w:tcW w:w="632" w:type="pct"/>
            <w:vMerge/>
          </w:tcPr>
          <w:p w14:paraId="38581479" w14:textId="77777777" w:rsidR="009A5A28" w:rsidRPr="009A5A28" w:rsidRDefault="009A5A28" w:rsidP="009A5A28">
            <w:pPr>
              <w:spacing w:after="0" w:line="240" w:lineRule="auto"/>
              <w:jc w:val="both"/>
              <w:rPr>
                <w:rFonts w:ascii="Maiandra GD" w:hAnsi="Maiandra GD"/>
                <w:sz w:val="24"/>
                <w:szCs w:val="24"/>
              </w:rPr>
            </w:pPr>
          </w:p>
        </w:tc>
        <w:tc>
          <w:tcPr>
            <w:tcW w:w="777" w:type="pct"/>
            <w:vAlign w:val="center"/>
          </w:tcPr>
          <w:p w14:paraId="2616330F"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Construction of Modern fire station</w:t>
            </w:r>
          </w:p>
        </w:tc>
        <w:tc>
          <w:tcPr>
            <w:tcW w:w="420" w:type="pct"/>
          </w:tcPr>
          <w:p w14:paraId="3CB19CC4"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20</w:t>
            </w:r>
          </w:p>
        </w:tc>
        <w:tc>
          <w:tcPr>
            <w:tcW w:w="626" w:type="pct"/>
          </w:tcPr>
          <w:p w14:paraId="04D7EEA3"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CGM &amp; Development Partners</w:t>
            </w:r>
          </w:p>
        </w:tc>
        <w:tc>
          <w:tcPr>
            <w:tcW w:w="409" w:type="pct"/>
          </w:tcPr>
          <w:p w14:paraId="6AEA981D" w14:textId="77777777" w:rsidR="009A5A28" w:rsidRPr="009A5A28" w:rsidRDefault="009A5A28" w:rsidP="009A5A28">
            <w:pPr>
              <w:spacing w:after="0" w:line="240" w:lineRule="auto"/>
              <w:jc w:val="both"/>
              <w:rPr>
                <w:rFonts w:ascii="Maiandra GD" w:hAnsi="Maiandra GD"/>
                <w:bCs/>
                <w:sz w:val="24"/>
                <w:szCs w:val="24"/>
              </w:rPr>
            </w:pPr>
            <w:r w:rsidRPr="009A5A28">
              <w:rPr>
                <w:rFonts w:ascii="Maiandra GD" w:hAnsi="Maiandra GD"/>
                <w:bCs/>
                <w:sz w:val="24"/>
                <w:szCs w:val="24"/>
              </w:rPr>
              <w:t>2023 -2028</w:t>
            </w:r>
          </w:p>
        </w:tc>
        <w:tc>
          <w:tcPr>
            <w:tcW w:w="728" w:type="pct"/>
            <w:vAlign w:val="center"/>
          </w:tcPr>
          <w:p w14:paraId="44DA7384"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sz w:val="24"/>
                <w:szCs w:val="24"/>
              </w:rPr>
              <w:t>% Completion of modern fire station</w:t>
            </w:r>
          </w:p>
        </w:tc>
        <w:tc>
          <w:tcPr>
            <w:tcW w:w="727" w:type="pct"/>
          </w:tcPr>
          <w:p w14:paraId="0B8E66D9"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CGM/ Maua Municipality</w:t>
            </w:r>
          </w:p>
        </w:tc>
        <w:tc>
          <w:tcPr>
            <w:tcW w:w="681" w:type="pct"/>
          </w:tcPr>
          <w:p w14:paraId="710C48C7" w14:textId="77777777" w:rsidR="009A5A28" w:rsidRPr="009A5A28" w:rsidRDefault="009A5A28" w:rsidP="009A5A28">
            <w:pPr>
              <w:spacing w:after="0" w:line="240" w:lineRule="auto"/>
              <w:jc w:val="both"/>
              <w:rPr>
                <w:rFonts w:ascii="Maiandra GD" w:hAnsi="Maiandra GD"/>
                <w:sz w:val="24"/>
                <w:szCs w:val="24"/>
              </w:rPr>
            </w:pPr>
            <w:r w:rsidRPr="009A5A28">
              <w:rPr>
                <w:rFonts w:ascii="Maiandra GD" w:hAnsi="Maiandra GD"/>
                <w:bCs/>
                <w:sz w:val="24"/>
                <w:szCs w:val="24"/>
              </w:rPr>
              <w:t>Residents, Development partners</w:t>
            </w:r>
          </w:p>
        </w:tc>
      </w:tr>
    </w:tbl>
    <w:p w14:paraId="5F64BA5E" w14:textId="77777777" w:rsidR="007B6FD1" w:rsidRPr="00E41477" w:rsidRDefault="007B6FD1" w:rsidP="007B6FD1">
      <w:pPr>
        <w:spacing w:after="0" w:line="240" w:lineRule="auto"/>
        <w:jc w:val="both"/>
        <w:rPr>
          <w:rFonts w:ascii="Maiandra GD" w:hAnsi="Maiandra GD"/>
          <w:sz w:val="24"/>
          <w:szCs w:val="24"/>
        </w:rPr>
      </w:pPr>
    </w:p>
    <w:p w14:paraId="364E89C8" w14:textId="77777777" w:rsidR="007B6FD1" w:rsidRPr="00E41477" w:rsidRDefault="007B6FD1" w:rsidP="00164B2D">
      <w:pPr>
        <w:spacing w:after="0" w:line="240" w:lineRule="auto"/>
        <w:jc w:val="both"/>
        <w:rPr>
          <w:rFonts w:ascii="Maiandra GD" w:hAnsi="Maiandra GD"/>
          <w:sz w:val="24"/>
          <w:szCs w:val="24"/>
        </w:rPr>
      </w:pPr>
    </w:p>
    <w:p w14:paraId="7E088B21" w14:textId="77777777" w:rsidR="007B6FD1" w:rsidRPr="00E41477" w:rsidRDefault="007B6FD1" w:rsidP="00164B2D">
      <w:pPr>
        <w:spacing w:after="0" w:line="240" w:lineRule="auto"/>
        <w:jc w:val="both"/>
        <w:rPr>
          <w:rFonts w:ascii="Maiandra GD" w:hAnsi="Maiandra GD"/>
          <w:sz w:val="24"/>
          <w:szCs w:val="24"/>
        </w:rPr>
      </w:pPr>
    </w:p>
    <w:p w14:paraId="28CE6A26" w14:textId="77777777" w:rsidR="007B6FD1" w:rsidRPr="00E41477" w:rsidRDefault="007B6FD1" w:rsidP="00164B2D">
      <w:pPr>
        <w:spacing w:after="0" w:line="240" w:lineRule="auto"/>
        <w:jc w:val="both"/>
        <w:rPr>
          <w:rFonts w:ascii="Maiandra GD" w:hAnsi="Maiandra GD"/>
          <w:sz w:val="24"/>
          <w:szCs w:val="24"/>
        </w:rPr>
      </w:pPr>
    </w:p>
    <w:p w14:paraId="11CB02B5" w14:textId="77777777" w:rsidR="007B6FD1" w:rsidRPr="00E41477" w:rsidRDefault="007B6FD1" w:rsidP="00164B2D">
      <w:pPr>
        <w:spacing w:after="0" w:line="240" w:lineRule="auto"/>
        <w:jc w:val="both"/>
        <w:rPr>
          <w:rFonts w:ascii="Maiandra GD" w:hAnsi="Maiandra GD"/>
          <w:sz w:val="24"/>
          <w:szCs w:val="24"/>
        </w:rPr>
      </w:pPr>
    </w:p>
    <w:p w14:paraId="3433977F" w14:textId="77777777" w:rsidR="007B6FD1" w:rsidRPr="00E41477" w:rsidRDefault="007B6FD1" w:rsidP="00164B2D">
      <w:pPr>
        <w:spacing w:after="0" w:line="240" w:lineRule="auto"/>
        <w:jc w:val="both"/>
        <w:rPr>
          <w:rFonts w:ascii="Maiandra GD" w:hAnsi="Maiandra GD"/>
          <w:sz w:val="24"/>
          <w:szCs w:val="24"/>
        </w:rPr>
      </w:pPr>
    </w:p>
    <w:p w14:paraId="3A47B063" w14:textId="77777777" w:rsidR="007B6FD1" w:rsidRPr="00E41477" w:rsidRDefault="007B6FD1" w:rsidP="00164B2D">
      <w:pPr>
        <w:spacing w:after="0" w:line="240" w:lineRule="auto"/>
        <w:jc w:val="both"/>
        <w:rPr>
          <w:rFonts w:ascii="Maiandra GD" w:hAnsi="Maiandra GD"/>
          <w:sz w:val="24"/>
          <w:szCs w:val="24"/>
        </w:rPr>
      </w:pPr>
    </w:p>
    <w:p w14:paraId="6B46AA37" w14:textId="77777777" w:rsidR="007B6FD1" w:rsidRPr="00E41477" w:rsidRDefault="007B6FD1" w:rsidP="00164B2D">
      <w:pPr>
        <w:spacing w:after="0" w:line="240" w:lineRule="auto"/>
        <w:jc w:val="both"/>
        <w:rPr>
          <w:rFonts w:ascii="Maiandra GD" w:hAnsi="Maiandra GD"/>
          <w:sz w:val="24"/>
          <w:szCs w:val="24"/>
        </w:rPr>
      </w:pPr>
    </w:p>
    <w:p w14:paraId="1C7BDF50" w14:textId="77777777" w:rsidR="009A5A28" w:rsidRDefault="009A5A28">
      <w:pPr>
        <w:spacing w:after="200" w:line="276" w:lineRule="auto"/>
        <w:rPr>
          <w:rFonts w:ascii="Maiandra GD" w:eastAsiaTheme="majorEastAsia" w:hAnsi="Maiandra GD" w:cstheme="majorBidi"/>
          <w:b/>
          <w:color w:val="000000" w:themeColor="text1"/>
          <w:sz w:val="40"/>
          <w:szCs w:val="32"/>
        </w:rPr>
      </w:pPr>
      <w:r>
        <w:br w:type="page"/>
      </w:r>
    </w:p>
    <w:p w14:paraId="583E5F44" w14:textId="6A460D5F" w:rsidR="00164B2D" w:rsidRPr="00E41477" w:rsidRDefault="00164B2D" w:rsidP="003238A2">
      <w:pPr>
        <w:pStyle w:val="Heading1"/>
      </w:pPr>
      <w:bookmarkStart w:id="75" w:name="_Toc189668460"/>
      <w:r w:rsidRPr="003238A2">
        <w:lastRenderedPageBreak/>
        <w:t>CHAPTER</w:t>
      </w:r>
      <w:r w:rsidRPr="00E41477">
        <w:t xml:space="preserve"> 4: INSTITUTIONAL FRAMEWORK</w:t>
      </w:r>
      <w:bookmarkEnd w:id="75"/>
    </w:p>
    <w:p w14:paraId="6BD999FA" w14:textId="77777777" w:rsidR="00164B2D" w:rsidRPr="00E41477" w:rsidRDefault="00164B2D" w:rsidP="00164B2D">
      <w:pPr>
        <w:pStyle w:val="Heading2"/>
      </w:pPr>
      <w:bookmarkStart w:id="76" w:name="_Toc189668461"/>
      <w:r w:rsidRPr="00E41477">
        <w:t>4.0 Preamble</w:t>
      </w:r>
      <w:bookmarkEnd w:id="76"/>
    </w:p>
    <w:p w14:paraId="15F509B4"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This chapter provides and outlines the institutional framework that will be applied for the purpose of implementing the Municipality Integrated Development Plan. The Municipality is a Semi-Autonomous Government Agency established as per the requirements of Urban and Cities Act of 2011. </w:t>
      </w:r>
    </w:p>
    <w:p w14:paraId="7481F7DC" w14:textId="77777777" w:rsidR="00164B2D" w:rsidRPr="00E41477" w:rsidRDefault="00164B2D" w:rsidP="00164B2D">
      <w:pPr>
        <w:spacing w:after="0" w:line="240" w:lineRule="auto"/>
        <w:jc w:val="both"/>
        <w:rPr>
          <w:rFonts w:ascii="Maiandra GD" w:hAnsi="Maiandra GD"/>
          <w:sz w:val="24"/>
          <w:szCs w:val="24"/>
        </w:rPr>
      </w:pPr>
    </w:p>
    <w:p w14:paraId="390E98FA" w14:textId="77777777" w:rsidR="00164B2D" w:rsidRPr="00E41477" w:rsidRDefault="00164B2D" w:rsidP="00164B2D">
      <w:pPr>
        <w:pStyle w:val="Heading2"/>
      </w:pPr>
      <w:bookmarkStart w:id="77" w:name="_Toc189668462"/>
      <w:r w:rsidRPr="00E41477">
        <w:t>4.1 Mandate</w:t>
      </w:r>
      <w:bookmarkEnd w:id="77"/>
    </w:p>
    <w:p w14:paraId="000F7196"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By provoking the articulations of the Urban and Cities act of 2011, the County Government of Meru granted the municipality a charter on 12</w:t>
      </w:r>
      <w:r w:rsidRPr="00E41477">
        <w:rPr>
          <w:rFonts w:ascii="Maiandra GD" w:hAnsi="Maiandra GD"/>
          <w:sz w:val="24"/>
          <w:szCs w:val="24"/>
          <w:vertAlign w:val="superscript"/>
        </w:rPr>
        <w:t>th</w:t>
      </w:r>
      <w:r w:rsidRPr="00E41477">
        <w:rPr>
          <w:rFonts w:ascii="Maiandra GD" w:hAnsi="Maiandra GD"/>
          <w:sz w:val="24"/>
          <w:szCs w:val="24"/>
        </w:rPr>
        <w:t xml:space="preserve"> June 2018 for Meru, establishing the Meru Municipality. This is an institution mandated to perform functions as follows;</w:t>
      </w:r>
    </w:p>
    <w:p w14:paraId="6B8534E5"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Promotion, regulation and provision of refuse collection and solid waste management services;</w:t>
      </w:r>
    </w:p>
    <w:p w14:paraId="704B383D"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of urban roads and associated infrastructure;</w:t>
      </w:r>
    </w:p>
    <w:p w14:paraId="10B97E2A"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of storm drainage and flood controls;</w:t>
      </w:r>
    </w:p>
    <w:p w14:paraId="3729CA6E"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of walkways and other non-motorized transport infrastructure;</w:t>
      </w:r>
    </w:p>
    <w:p w14:paraId="5947A824"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of recreational parks and green spaces;</w:t>
      </w:r>
    </w:p>
    <w:p w14:paraId="2D0A402D"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of street lighting;</w:t>
      </w:r>
    </w:p>
    <w:p w14:paraId="7D4CC2AE"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and regulation of traffic controls and parking facilities;</w:t>
      </w:r>
    </w:p>
    <w:p w14:paraId="04D5803B"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of bus stands and taxi stands;</w:t>
      </w:r>
    </w:p>
    <w:p w14:paraId="0DA50405"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Regulation of outdoor advertising;</w:t>
      </w:r>
    </w:p>
    <w:p w14:paraId="0E97EA38"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and regulation of municipal markets and abattoirs;</w:t>
      </w:r>
    </w:p>
    <w:p w14:paraId="750114DF"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of fire stations; provision of fire-fighting services, emergency preparedness and disaster management;</w:t>
      </w:r>
    </w:p>
    <w:p w14:paraId="458AA77F"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Promotion, regulation and provision of municipal sports and cultural activities;</w:t>
      </w:r>
    </w:p>
    <w:p w14:paraId="73488FF8"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Promotion, regulation and provision of animal control and welfare;</w:t>
      </w:r>
    </w:p>
    <w:p w14:paraId="41C81F52"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Enforcement of municipal plans;</w:t>
      </w:r>
    </w:p>
    <w:p w14:paraId="35665AF1" w14:textId="77777777" w:rsidR="00164B2D" w:rsidRPr="00E41477" w:rsidRDefault="00164B2D" w:rsidP="00164B2D">
      <w:pPr>
        <w:pStyle w:val="ListParagraph"/>
        <w:numPr>
          <w:ilvl w:val="0"/>
          <w:numId w:val="15"/>
        </w:numPr>
        <w:spacing w:after="0" w:line="240" w:lineRule="auto"/>
        <w:jc w:val="both"/>
        <w:rPr>
          <w:rFonts w:ascii="Maiandra GD" w:hAnsi="Maiandra GD" w:cs="Arial"/>
          <w:sz w:val="24"/>
          <w:szCs w:val="24"/>
        </w:rPr>
      </w:pPr>
      <w:r w:rsidRPr="00E41477">
        <w:rPr>
          <w:rFonts w:ascii="Maiandra GD" w:hAnsi="Maiandra GD" w:cs="Arial"/>
          <w:sz w:val="24"/>
          <w:szCs w:val="24"/>
        </w:rPr>
        <w:t>Maintenance of administrative offices;</w:t>
      </w:r>
    </w:p>
    <w:p w14:paraId="32BB9456" w14:textId="77777777" w:rsidR="00164B2D" w:rsidRPr="00E41477" w:rsidRDefault="00164B2D" w:rsidP="00164B2D">
      <w:pPr>
        <w:pStyle w:val="ListParagraph"/>
        <w:numPr>
          <w:ilvl w:val="0"/>
          <w:numId w:val="15"/>
        </w:numPr>
        <w:spacing w:after="0" w:line="240" w:lineRule="auto"/>
        <w:ind w:left="720" w:hanging="540"/>
        <w:jc w:val="both"/>
        <w:rPr>
          <w:rFonts w:ascii="Maiandra GD" w:hAnsi="Maiandra GD" w:cs="Arial"/>
          <w:sz w:val="24"/>
          <w:szCs w:val="24"/>
        </w:rPr>
        <w:sectPr w:rsidR="00164B2D" w:rsidRPr="00E41477" w:rsidSect="00E41477">
          <w:pgSz w:w="11906" w:h="16838"/>
          <w:pgMar w:top="1260" w:right="1440" w:bottom="1710" w:left="1440" w:header="708" w:footer="708" w:gutter="0"/>
          <w:cols w:space="708"/>
          <w:docGrid w:linePitch="360"/>
        </w:sectPr>
      </w:pPr>
      <w:r w:rsidRPr="00E41477">
        <w:rPr>
          <w:rFonts w:ascii="Maiandra GD" w:hAnsi="Maiandra GD" w:cs="Arial"/>
          <w:sz w:val="24"/>
          <w:szCs w:val="24"/>
        </w:rPr>
        <w:t>Any other functions as may be delegated by the Gove</w:t>
      </w:r>
      <w:r w:rsidR="001B775A" w:rsidRPr="00E41477">
        <w:rPr>
          <w:rFonts w:ascii="Maiandra GD" w:hAnsi="Maiandra GD" w:cs="Arial"/>
          <w:sz w:val="24"/>
          <w:szCs w:val="24"/>
        </w:rPr>
        <w:t>rnor</w:t>
      </w:r>
    </w:p>
    <w:p w14:paraId="61367757" w14:textId="77777777" w:rsidR="00164B2D" w:rsidRPr="00E41477" w:rsidRDefault="00164B2D" w:rsidP="00164B2D">
      <w:pPr>
        <w:pStyle w:val="Heading2"/>
        <w:rPr>
          <w:rFonts w:cs="Arial"/>
        </w:rPr>
      </w:pPr>
      <w:bookmarkStart w:id="78" w:name="_Toc189668463"/>
      <w:r w:rsidRPr="00E41477">
        <w:lastRenderedPageBreak/>
        <w:t>4.2. Organisation Structure</w:t>
      </w:r>
      <w:bookmarkEnd w:id="78"/>
    </w:p>
    <w:p w14:paraId="018D251E" w14:textId="69943337" w:rsidR="00164B2D" w:rsidRPr="00E41477" w:rsidRDefault="00164B2D" w:rsidP="00164B2D">
      <w:pPr>
        <w:keepNext/>
        <w:keepLines/>
        <w:spacing w:after="0"/>
        <w:jc w:val="both"/>
        <w:outlineLvl w:val="2"/>
        <w:rPr>
          <w:rFonts w:ascii="Maiandra GD" w:eastAsiaTheme="majorEastAsia" w:hAnsi="Maiandra GD" w:cstheme="majorBidi"/>
          <w:b/>
          <w:bCs/>
          <w:sz w:val="24"/>
          <w:szCs w:val="24"/>
        </w:rPr>
      </w:pPr>
      <w:bookmarkStart w:id="79" w:name="_Toc528655741"/>
      <w:bookmarkStart w:id="80" w:name="_Toc189668464"/>
      <w:r w:rsidRPr="00E41477">
        <w:rPr>
          <w:rFonts w:ascii="Maiandra GD" w:eastAsiaTheme="majorEastAsia" w:hAnsi="Maiandra GD" w:cstheme="majorBidi"/>
          <w:b/>
          <w:bCs/>
          <w:sz w:val="24"/>
          <w:szCs w:val="24"/>
        </w:rPr>
        <w:t xml:space="preserve">4.2.1 </w:t>
      </w:r>
      <w:r w:rsidR="00F6197C" w:rsidRPr="00F6197C">
        <w:rPr>
          <w:rStyle w:val="Heading3Char"/>
        </w:rPr>
        <w:t>Meru Municipality Organizational Structure</w:t>
      </w:r>
      <w:bookmarkEnd w:id="79"/>
      <w:bookmarkEnd w:id="80"/>
    </w:p>
    <w:p w14:paraId="1ED5A194" w14:textId="77777777" w:rsidR="00164B2D" w:rsidRPr="00E41477" w:rsidRDefault="00164B2D" w:rsidP="00164B2D">
      <w:pPr>
        <w:pStyle w:val="Caption"/>
        <w:rPr>
          <w:rFonts w:ascii="Maiandra GD" w:hAnsi="Maiandra GD"/>
          <w:b/>
          <w:i/>
          <w:szCs w:val="24"/>
        </w:rPr>
      </w:pPr>
      <w:bookmarkStart w:id="81" w:name="_Toc10205806"/>
      <w:r w:rsidRPr="00E41477">
        <w:rPr>
          <w:rFonts w:ascii="Maiandra GD" w:hAnsi="Maiandra GD"/>
          <w:i/>
        </w:rPr>
        <w:t xml:space="preserve">Figure </w:t>
      </w:r>
      <w:r w:rsidRPr="00E41477">
        <w:rPr>
          <w:rFonts w:ascii="Maiandra GD" w:hAnsi="Maiandra GD"/>
          <w:i/>
        </w:rPr>
        <w:fldChar w:fldCharType="begin"/>
      </w:r>
      <w:r w:rsidRPr="00E41477">
        <w:rPr>
          <w:rFonts w:ascii="Maiandra GD" w:hAnsi="Maiandra GD"/>
          <w:i/>
        </w:rPr>
        <w:instrText xml:space="preserve"> SEQ Figure \* ARABIC </w:instrText>
      </w:r>
      <w:r w:rsidRPr="00E41477">
        <w:rPr>
          <w:rFonts w:ascii="Maiandra GD" w:hAnsi="Maiandra GD"/>
          <w:i/>
        </w:rPr>
        <w:fldChar w:fldCharType="separate"/>
      </w:r>
      <w:r w:rsidR="00203028" w:rsidRPr="00E41477">
        <w:rPr>
          <w:rFonts w:ascii="Maiandra GD" w:hAnsi="Maiandra GD"/>
          <w:i/>
          <w:noProof/>
        </w:rPr>
        <w:t>1</w:t>
      </w:r>
      <w:r w:rsidRPr="00E41477">
        <w:rPr>
          <w:rFonts w:ascii="Maiandra GD" w:hAnsi="Maiandra GD"/>
          <w:i/>
        </w:rPr>
        <w:fldChar w:fldCharType="end"/>
      </w:r>
      <w:r w:rsidRPr="00E41477">
        <w:rPr>
          <w:rFonts w:ascii="Maiandra GD" w:hAnsi="Maiandra GD"/>
          <w:i/>
        </w:rPr>
        <w:t>: MERU MUNICIPALITY ORGANIZATIONAL STRUCTURE</w:t>
      </w:r>
      <w:bookmarkEnd w:id="81"/>
    </w:p>
    <w:p w14:paraId="04A46EA8" w14:textId="77777777" w:rsidR="00164B2D" w:rsidRPr="00E41477" w:rsidRDefault="00164B2D" w:rsidP="00164B2D">
      <w:pPr>
        <w:jc w:val="both"/>
        <w:rPr>
          <w:rFonts w:ascii="Maiandra GD" w:hAnsi="Maiandra GD"/>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0515968" behindDoc="0" locked="0" layoutInCell="1" allowOverlap="1" wp14:anchorId="090BD7A2" wp14:editId="265C27FD">
                <wp:simplePos x="0" y="0"/>
                <wp:positionH relativeFrom="column">
                  <wp:posOffset>2945130</wp:posOffset>
                </wp:positionH>
                <wp:positionV relativeFrom="paragraph">
                  <wp:posOffset>161925</wp:posOffset>
                </wp:positionV>
                <wp:extent cx="1581150" cy="419100"/>
                <wp:effectExtent l="0" t="0" r="19050" b="38100"/>
                <wp:wrapNone/>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19100"/>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4CCBC086" w14:textId="77777777" w:rsidR="0013098A" w:rsidRPr="002A7BDB" w:rsidRDefault="0013098A" w:rsidP="00164B2D">
                            <w:pPr>
                              <w:spacing w:after="0" w:line="240" w:lineRule="auto"/>
                              <w:jc w:val="center"/>
                              <w:rPr>
                                <w:rFonts w:ascii="Tahoma" w:hAnsi="Tahoma" w:cs="Tahoma"/>
                                <w:b/>
                              </w:rPr>
                            </w:pPr>
                            <w:r w:rsidRPr="002A7BDB">
                              <w:rPr>
                                <w:rFonts w:ascii="Tahoma" w:hAnsi="Tahoma" w:cs="Tahoma"/>
                                <w:b/>
                              </w:rPr>
                              <w:t>THE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0BD7A2" id="_x0000_t202" coordsize="21600,21600" o:spt="202" path="m,l,21600r21600,l21600,xe">
                <v:stroke joinstyle="miter"/>
                <v:path gradientshapeok="t" o:connecttype="rect"/>
              </v:shapetype>
              <v:shape id="Text Box 21" o:spid="_x0000_s1026" type="#_x0000_t202" style="position:absolute;left:0;text-align:left;margin-left:231.9pt;margin-top:12.75pt;width:124.5pt;height:33pt;z-index:2505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" filled="f" strokeweight=".5pt">
                <v:shadow on="t" color="black" offset="0,1pt"/>
                <v:textbox>
                  <w:txbxContent>
                    <w:p w14:paraId="4CCBC086" w14:textId="77777777" w:rsidR="0013098A" w:rsidRPr="002A7BDB" w:rsidRDefault="0013098A" w:rsidP="00164B2D">
                      <w:pPr>
                        <w:spacing w:after="0" w:line="240" w:lineRule="auto"/>
                        <w:jc w:val="center"/>
                        <w:rPr>
                          <w:rFonts w:ascii="Tahoma" w:hAnsi="Tahoma" w:cs="Tahoma"/>
                          <w:b/>
                        </w:rPr>
                      </w:pPr>
                      <w:r w:rsidRPr="002A7BDB">
                        <w:rPr>
                          <w:rFonts w:ascii="Tahoma" w:hAnsi="Tahoma" w:cs="Tahoma"/>
                          <w:b/>
                        </w:rPr>
                        <w:t>THE BOARD</w:t>
                      </w: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3259264" behindDoc="0" locked="0" layoutInCell="1" allowOverlap="1" wp14:anchorId="3876C8FC" wp14:editId="40094E9A">
                <wp:simplePos x="0" y="0"/>
                <wp:positionH relativeFrom="column">
                  <wp:posOffset>-188595</wp:posOffset>
                </wp:positionH>
                <wp:positionV relativeFrom="paragraph">
                  <wp:posOffset>38101</wp:posOffset>
                </wp:positionV>
                <wp:extent cx="1762760" cy="266700"/>
                <wp:effectExtent l="0" t="0" r="0" b="0"/>
                <wp:wrapNone/>
                <wp:docPr id="9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07E043" w14:textId="77777777" w:rsidR="0013098A" w:rsidRPr="00656F16" w:rsidRDefault="0013098A" w:rsidP="00164B2D">
                            <w:pPr>
                              <w:spacing w:after="0" w:line="240" w:lineRule="auto"/>
                              <w:jc w:val="center"/>
                              <w:rPr>
                                <w:rFonts w:ascii="Tahoma" w:hAnsi="Tahoma" w:cs="Tahoma"/>
                                <w:b/>
                                <w:u w:val="single"/>
                              </w:rPr>
                            </w:pPr>
                            <w:r w:rsidRPr="00656F16">
                              <w:rPr>
                                <w:rFonts w:ascii="Tahoma" w:hAnsi="Tahoma" w:cs="Tahoma"/>
                                <w:b/>
                                <w:u w:val="single"/>
                              </w:rPr>
                              <w:t>Board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6C8FC" id="Text Box 96" o:spid="_x0000_s1027" type="#_x0000_t202" style="position:absolute;left:0;text-align:left;margin-left:-14.85pt;margin-top:3pt;width:138.8pt;height:21pt;z-index:2532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" filled="f" stroked="f" strokeweight=".5pt">
                <v:textbox>
                  <w:txbxContent>
                    <w:p w14:paraId="5407E043" w14:textId="77777777" w:rsidR="0013098A" w:rsidRPr="00656F16" w:rsidRDefault="0013098A" w:rsidP="00164B2D">
                      <w:pPr>
                        <w:spacing w:after="0" w:line="240" w:lineRule="auto"/>
                        <w:jc w:val="center"/>
                        <w:rPr>
                          <w:rFonts w:ascii="Tahoma" w:hAnsi="Tahoma" w:cs="Tahoma"/>
                          <w:b/>
                          <w:u w:val="single"/>
                        </w:rPr>
                      </w:pPr>
                      <w:r w:rsidRPr="00656F16">
                        <w:rPr>
                          <w:rFonts w:ascii="Tahoma" w:hAnsi="Tahoma" w:cs="Tahoma"/>
                          <w:b/>
                          <w:u w:val="single"/>
                        </w:rPr>
                        <w:t>Board Committees</w:t>
                      </w:r>
                    </w:p>
                  </w:txbxContent>
                </v:textbox>
              </v:shape>
            </w:pict>
          </mc:Fallback>
        </mc:AlternateContent>
      </w:r>
    </w:p>
    <w:p w14:paraId="3335D160" w14:textId="7442215F" w:rsidR="00164B2D" w:rsidRPr="00E41477" w:rsidRDefault="00F110F8" w:rsidP="00164B2D">
      <w:pPr>
        <w:jc w:val="both"/>
        <w:rPr>
          <w:rFonts w:ascii="Maiandra GD" w:hAnsi="Maiandra GD" w:cs="Tahoma"/>
          <w:b/>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1569664" behindDoc="0" locked="0" layoutInCell="1" allowOverlap="1" wp14:anchorId="401948BB" wp14:editId="5D5D9304">
                <wp:simplePos x="0" y="0"/>
                <wp:positionH relativeFrom="column">
                  <wp:posOffset>-36195</wp:posOffset>
                </wp:positionH>
                <wp:positionV relativeFrom="paragraph">
                  <wp:posOffset>46990</wp:posOffset>
                </wp:positionV>
                <wp:extent cx="1704975" cy="676275"/>
                <wp:effectExtent l="0" t="0" r="28575" b="47625"/>
                <wp:wrapNone/>
                <wp:docPr id="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7627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42752E43" w14:textId="77777777" w:rsidR="0013098A" w:rsidRPr="00FB446E" w:rsidRDefault="0013098A" w:rsidP="00164B2D">
                            <w:pPr>
                              <w:spacing w:after="0" w:line="240" w:lineRule="auto"/>
                              <w:rPr>
                                <w:rFonts w:ascii="Tahoma" w:hAnsi="Tahoma" w:cs="Tahoma"/>
                                <w:sz w:val="18"/>
                                <w:szCs w:val="18"/>
                              </w:rPr>
                            </w:pPr>
                            <w:r w:rsidRPr="00FB446E">
                              <w:rPr>
                                <w:rFonts w:ascii="Tahoma" w:hAnsi="Tahoma" w:cs="Tahoma"/>
                                <w:sz w:val="18"/>
                                <w:szCs w:val="18"/>
                              </w:rPr>
                              <w:t xml:space="preserve">Finance, Audit, Economic Planning &amp; </w:t>
                            </w:r>
                          </w:p>
                          <w:p w14:paraId="247CA246" w14:textId="77777777" w:rsidR="0013098A" w:rsidRPr="00FB446E" w:rsidRDefault="0013098A" w:rsidP="00164B2D">
                            <w:pPr>
                              <w:spacing w:after="0" w:line="240" w:lineRule="auto"/>
                              <w:rPr>
                                <w:rFonts w:ascii="Tahoma" w:hAnsi="Tahoma" w:cs="Tahoma"/>
                                <w:sz w:val="18"/>
                                <w:szCs w:val="18"/>
                              </w:rPr>
                            </w:pPr>
                            <w:r w:rsidRPr="00FB446E">
                              <w:rPr>
                                <w:rFonts w:ascii="Tahoma" w:hAnsi="Tahoma" w:cs="Tahoma"/>
                                <w:sz w:val="18"/>
                                <w:szCs w:val="18"/>
                              </w:rPr>
                              <w:t>Human Resource</w:t>
                            </w:r>
                            <w:r>
                              <w:rPr>
                                <w:rFonts w:ascii="Tahoma" w:hAnsi="Tahoma" w:cs="Tahoma"/>
                                <w:sz w:val="18"/>
                                <w:szCs w:val="18"/>
                              </w:rPr>
                              <w:t xml:space="preserve">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1948BB" id="_x0000_t202" coordsize="21600,21600" o:spt="202" path="m,l,21600r21600,l21600,xe">
                <v:stroke joinstyle="miter"/>
                <v:path gradientshapeok="t" o:connecttype="rect"/>
              </v:shapetype>
              <v:shape id="Text Box 91" o:spid="_x0000_s1028" type="#_x0000_t202" style="position:absolute;left:0;text-align:left;margin-left:-2.85pt;margin-top:3.7pt;width:134.25pt;height:53.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" filled="f" strokeweight=".5pt">
                <v:shadow on="t" color="black" offset="0,1pt"/>
                <v:textbox>
                  <w:txbxContent>
                    <w:p w14:paraId="42752E43" w14:textId="77777777" w:rsidR="0013098A" w:rsidRPr="00FB446E" w:rsidRDefault="0013098A" w:rsidP="00164B2D">
                      <w:pPr>
                        <w:spacing w:after="0" w:line="240" w:lineRule="auto"/>
                        <w:rPr>
                          <w:rFonts w:ascii="Tahoma" w:hAnsi="Tahoma" w:cs="Tahoma"/>
                          <w:sz w:val="18"/>
                          <w:szCs w:val="18"/>
                        </w:rPr>
                      </w:pPr>
                      <w:r w:rsidRPr="00FB446E">
                        <w:rPr>
                          <w:rFonts w:ascii="Tahoma" w:hAnsi="Tahoma" w:cs="Tahoma"/>
                          <w:sz w:val="18"/>
                          <w:szCs w:val="18"/>
                        </w:rPr>
                        <w:t xml:space="preserve">Finance, Audit, Economic Planning &amp; </w:t>
                      </w:r>
                    </w:p>
                    <w:p w14:paraId="247CA246" w14:textId="77777777" w:rsidR="0013098A" w:rsidRPr="00FB446E" w:rsidRDefault="0013098A" w:rsidP="00164B2D">
                      <w:pPr>
                        <w:spacing w:after="0" w:line="240" w:lineRule="auto"/>
                        <w:rPr>
                          <w:rFonts w:ascii="Tahoma" w:hAnsi="Tahoma" w:cs="Tahoma"/>
                          <w:sz w:val="18"/>
                          <w:szCs w:val="18"/>
                        </w:rPr>
                      </w:pPr>
                      <w:r w:rsidRPr="00FB446E">
                        <w:rPr>
                          <w:rFonts w:ascii="Tahoma" w:hAnsi="Tahoma" w:cs="Tahoma"/>
                          <w:sz w:val="18"/>
                          <w:szCs w:val="18"/>
                        </w:rPr>
                        <w:t>Human Resource</w:t>
                      </w:r>
                      <w:r>
                        <w:rPr>
                          <w:rFonts w:ascii="Tahoma" w:hAnsi="Tahoma" w:cs="Tahoma"/>
                          <w:sz w:val="18"/>
                          <w:szCs w:val="18"/>
                        </w:rPr>
                        <w:t xml:space="preserve"> management</w:t>
                      </w:r>
                    </w:p>
                  </w:txbxContent>
                </v:textbox>
              </v:shape>
            </w:pict>
          </mc:Fallback>
        </mc:AlternateContent>
      </w:r>
      <w:r w:rsidR="003856A1" w:rsidRPr="00E41477">
        <w:rPr>
          <w:rFonts w:ascii="Maiandra GD" w:hAnsi="Maiandra GD" w:cs="Tahoma"/>
          <w:noProof/>
          <w:sz w:val="24"/>
          <w:szCs w:val="24"/>
          <w:lang w:val="en-GB" w:eastAsia="en-GB"/>
        </w:rPr>
        <mc:AlternateContent>
          <mc:Choice Requires="wps">
            <w:drawing>
              <wp:anchor distT="0" distB="0" distL="114300" distR="114300" simplePos="0" relativeHeight="251123200" behindDoc="0" locked="0" layoutInCell="1" allowOverlap="1" wp14:anchorId="0A520B27" wp14:editId="25D2C66C">
                <wp:simplePos x="0" y="0"/>
                <wp:positionH relativeFrom="column">
                  <wp:posOffset>2040890</wp:posOffset>
                </wp:positionH>
                <wp:positionV relativeFrom="paragraph">
                  <wp:posOffset>66040</wp:posOffset>
                </wp:positionV>
                <wp:extent cx="0" cy="1657350"/>
                <wp:effectExtent l="0" t="0" r="38100" b="19050"/>
                <wp:wrapNone/>
                <wp:docPr id="93"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735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9A1F8D" id="Straight Connector 101" o:spid="_x0000_s1026" style="position:absolute;flip:y;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5.2pt" to="160.7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" strokeweight="1.5pt">
                <v:stroke joinstyle="miter"/>
              </v:lin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1124224" behindDoc="0" locked="0" layoutInCell="1" allowOverlap="1" wp14:anchorId="3ED47779" wp14:editId="2212D2A9">
                <wp:simplePos x="0" y="0"/>
                <wp:positionH relativeFrom="column">
                  <wp:posOffset>2040255</wp:posOffset>
                </wp:positionH>
                <wp:positionV relativeFrom="paragraph">
                  <wp:posOffset>66675</wp:posOffset>
                </wp:positionV>
                <wp:extent cx="901700" cy="0"/>
                <wp:effectExtent l="0" t="0" r="12700" b="19050"/>
                <wp:wrapNone/>
                <wp:docPr id="94"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050A0F9" id="Straight Connector 103" o:spid="_x0000_s1026" style="position:absolute;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5pt,5.25pt" to="231.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" strokeweight="1.5pt">
                <v:stroke joinstyle="miter"/>
              </v:line>
            </w:pict>
          </mc:Fallback>
        </mc:AlternateContent>
      </w:r>
    </w:p>
    <w:p w14:paraId="32AE23C2" w14:textId="77777777" w:rsidR="00164B2D" w:rsidRPr="00E41477" w:rsidRDefault="00164B2D" w:rsidP="00164B2D">
      <w:pPr>
        <w:spacing w:after="0" w:line="276" w:lineRule="auto"/>
        <w:jc w:val="both"/>
        <w:rPr>
          <w:rFonts w:ascii="Maiandra GD" w:hAnsi="Maiandra GD" w:cs="Tahoma"/>
          <w:b/>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1272704" behindDoc="0" locked="0" layoutInCell="1" allowOverlap="1" wp14:anchorId="142760F1" wp14:editId="614B18F1">
                <wp:simplePos x="0" y="0"/>
                <wp:positionH relativeFrom="column">
                  <wp:posOffset>1668780</wp:posOffset>
                </wp:positionH>
                <wp:positionV relativeFrom="paragraph">
                  <wp:posOffset>128905</wp:posOffset>
                </wp:positionV>
                <wp:extent cx="371475" cy="0"/>
                <wp:effectExtent l="0" t="0" r="0" b="0"/>
                <wp:wrapNone/>
                <wp:docPr id="8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24D6848" id="Straight Connector 23" o:spid="_x0000_s1026" style="position:absolute;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1.4pt,10.15pt" to="160.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1049472" behindDoc="0" locked="0" layoutInCell="1" allowOverlap="1" wp14:anchorId="42408CB2" wp14:editId="73A18AED">
                <wp:simplePos x="0" y="0"/>
                <wp:positionH relativeFrom="column">
                  <wp:posOffset>3707130</wp:posOffset>
                </wp:positionH>
                <wp:positionV relativeFrom="paragraph">
                  <wp:posOffset>-4445</wp:posOffset>
                </wp:positionV>
                <wp:extent cx="0" cy="772160"/>
                <wp:effectExtent l="0" t="0" r="19050" b="27940"/>
                <wp:wrapNone/>
                <wp:docPr id="96"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16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963853" id="Straight Connector 93" o:spid="_x0000_s1026" style="position:absolute;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9pt,-.35pt" to="291.9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" strokeweight="1.5pt">
                <v:stroke joinstyle="miter"/>
              </v:line>
            </w:pict>
          </mc:Fallback>
        </mc:AlternateContent>
      </w:r>
    </w:p>
    <w:p w14:paraId="5D9E9D6F" w14:textId="388B94DD" w:rsidR="00164B2D" w:rsidRPr="00E41477" w:rsidRDefault="00164B2D" w:rsidP="00164B2D">
      <w:pPr>
        <w:tabs>
          <w:tab w:val="left" w:pos="8364"/>
        </w:tabs>
        <w:spacing w:after="0" w:line="276" w:lineRule="auto"/>
        <w:jc w:val="both"/>
        <w:rPr>
          <w:rFonts w:ascii="Maiandra GD" w:hAnsi="Maiandra GD" w:cs="Tahoma"/>
          <w:sz w:val="24"/>
          <w:szCs w:val="24"/>
        </w:rPr>
      </w:pPr>
      <w:r w:rsidRPr="00E41477">
        <w:rPr>
          <w:rFonts w:ascii="Maiandra GD" w:hAnsi="Maiandra GD" w:cs="Tahoma"/>
          <w:sz w:val="24"/>
          <w:szCs w:val="24"/>
        </w:rPr>
        <w:tab/>
      </w:r>
    </w:p>
    <w:p w14:paraId="290A8640" w14:textId="107BDAA6" w:rsidR="00164B2D" w:rsidRPr="00E41477" w:rsidRDefault="00164B2D" w:rsidP="00164B2D">
      <w:pPr>
        <w:spacing w:after="0" w:line="276" w:lineRule="auto"/>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0757632" behindDoc="0" locked="0" layoutInCell="1" allowOverlap="1" wp14:anchorId="50EEAA7B" wp14:editId="02DD94F4">
                <wp:simplePos x="0" y="0"/>
                <wp:positionH relativeFrom="column">
                  <wp:posOffset>-35560</wp:posOffset>
                </wp:positionH>
                <wp:positionV relativeFrom="paragraph">
                  <wp:posOffset>99695</wp:posOffset>
                </wp:positionV>
                <wp:extent cx="1704975" cy="533400"/>
                <wp:effectExtent l="0" t="0" r="28575" b="3810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33400"/>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04B18C1C" w14:textId="6A9CCCF2" w:rsidR="0013098A" w:rsidRPr="00FB446E" w:rsidRDefault="0013098A" w:rsidP="00164B2D">
                            <w:pPr>
                              <w:spacing w:after="0" w:line="240" w:lineRule="auto"/>
                              <w:rPr>
                                <w:rFonts w:ascii="Tahoma" w:hAnsi="Tahoma" w:cs="Tahoma"/>
                                <w:sz w:val="18"/>
                                <w:szCs w:val="18"/>
                              </w:rPr>
                            </w:pPr>
                            <w:r w:rsidRPr="00FB446E">
                              <w:rPr>
                                <w:rFonts w:ascii="Tahoma" w:hAnsi="Tahoma" w:cs="Tahoma"/>
                                <w:sz w:val="18"/>
                                <w:szCs w:val="18"/>
                              </w:rPr>
                              <w:t>Town Planning, Transport &amp; Infrastructure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EAA7B" id="Text Box 88" o:spid="_x0000_s1029" type="#_x0000_t202" style="position:absolute;left:0;text-align:left;margin-left:-2.8pt;margin-top:7.85pt;width:134.25pt;height:42pt;z-index:2507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" filled="f" strokeweight=".5pt">
                <v:shadow on="t" color="black" offset="0,1pt"/>
                <v:textbox>
                  <w:txbxContent>
                    <w:p w14:paraId="04B18C1C" w14:textId="6A9CCCF2" w:rsidR="0013098A" w:rsidRPr="00FB446E" w:rsidRDefault="0013098A" w:rsidP="00164B2D">
                      <w:pPr>
                        <w:spacing w:after="0" w:line="240" w:lineRule="auto"/>
                        <w:rPr>
                          <w:rFonts w:ascii="Tahoma" w:hAnsi="Tahoma" w:cs="Tahoma"/>
                          <w:sz w:val="18"/>
                          <w:szCs w:val="18"/>
                        </w:rPr>
                      </w:pPr>
                      <w:r w:rsidRPr="00FB446E">
                        <w:rPr>
                          <w:rFonts w:ascii="Tahoma" w:hAnsi="Tahoma" w:cs="Tahoma"/>
                          <w:sz w:val="18"/>
                          <w:szCs w:val="18"/>
                        </w:rPr>
                        <w:t>Town Planning, Transport &amp; Infrastructure</w:t>
                      </w: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3094400" behindDoc="0" locked="0" layoutInCell="1" allowOverlap="1" wp14:anchorId="153E4D30" wp14:editId="31BFCD07">
                <wp:simplePos x="0" y="0"/>
                <wp:positionH relativeFrom="column">
                  <wp:posOffset>6679565</wp:posOffset>
                </wp:positionH>
                <wp:positionV relativeFrom="paragraph">
                  <wp:posOffset>3526790</wp:posOffset>
                </wp:positionV>
                <wp:extent cx="173990" cy="0"/>
                <wp:effectExtent l="10160" t="12700" r="15875" b="15875"/>
                <wp:wrapNone/>
                <wp:docPr id="6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A0C327" id="Line 90" o:spid="_x0000_s1026" style="position:absolute;flip:x;z-index:2530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95pt,277.7pt" to="539.65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3117952" behindDoc="0" locked="0" layoutInCell="1" allowOverlap="1" wp14:anchorId="08BF80BF" wp14:editId="262960CF">
                <wp:simplePos x="0" y="0"/>
                <wp:positionH relativeFrom="column">
                  <wp:posOffset>6679565</wp:posOffset>
                </wp:positionH>
                <wp:positionV relativeFrom="paragraph">
                  <wp:posOffset>3072130</wp:posOffset>
                </wp:positionV>
                <wp:extent cx="173990" cy="0"/>
                <wp:effectExtent l="10160" t="15240" r="15875" b="13335"/>
                <wp:wrapNone/>
                <wp:docPr id="6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3133F5" id="Line 91" o:spid="_x0000_s1026" style="position:absolute;flip:x;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95pt,241.9pt" to="539.65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3258240" behindDoc="0" locked="0" layoutInCell="1" allowOverlap="1" wp14:anchorId="23330394" wp14:editId="1C73A1D2">
                <wp:simplePos x="0" y="0"/>
                <wp:positionH relativeFrom="column">
                  <wp:posOffset>3884295</wp:posOffset>
                </wp:positionH>
                <wp:positionV relativeFrom="paragraph">
                  <wp:posOffset>2981960</wp:posOffset>
                </wp:positionV>
                <wp:extent cx="124460" cy="1905"/>
                <wp:effectExtent l="15240" t="10795" r="12700" b="15875"/>
                <wp:wrapNone/>
                <wp:docPr id="6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 cy="1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2E86C8" id="Line 95" o:spid="_x0000_s1026" style="position:absolute;flip:y;z-index:2532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5pt,234.8pt" to="315.6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2391936" behindDoc="0" locked="0" layoutInCell="1" allowOverlap="1" wp14:anchorId="02501982" wp14:editId="1B13A6BF">
                <wp:simplePos x="0" y="0"/>
                <wp:positionH relativeFrom="column">
                  <wp:posOffset>6679565</wp:posOffset>
                </wp:positionH>
                <wp:positionV relativeFrom="paragraph">
                  <wp:posOffset>3961130</wp:posOffset>
                </wp:positionV>
                <wp:extent cx="190500" cy="2540"/>
                <wp:effectExtent l="10160" t="18415" r="18415" b="17145"/>
                <wp:wrapNone/>
                <wp:docPr id="5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54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B0DA433" id="Straight Connector 14" o:spid="_x0000_s1026" style="position:absolute;flip:x;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95pt,311.9pt" to="540.95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49388544" behindDoc="0" locked="0" layoutInCell="1" allowOverlap="1" wp14:anchorId="574A1EF6" wp14:editId="5BF09C5E">
                <wp:simplePos x="0" y="0"/>
                <wp:positionH relativeFrom="column">
                  <wp:posOffset>6853555</wp:posOffset>
                </wp:positionH>
                <wp:positionV relativeFrom="paragraph">
                  <wp:posOffset>2374900</wp:posOffset>
                </wp:positionV>
                <wp:extent cx="1240790" cy="419100"/>
                <wp:effectExtent l="12700" t="13335" r="13335" b="5715"/>
                <wp:wrapNone/>
                <wp:docPr id="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419100"/>
                        </a:xfrm>
                        <a:prstGeom prst="rect">
                          <a:avLst/>
                        </a:prstGeom>
                        <a:solidFill>
                          <a:srgbClr val="FFFFFF"/>
                        </a:solidFill>
                        <a:ln w="6350">
                          <a:solidFill>
                            <a:srgbClr val="000000"/>
                          </a:solidFill>
                          <a:miter lim="800000"/>
                          <a:headEnd/>
                          <a:tailEnd/>
                        </a:ln>
                      </wps:spPr>
                      <wps:txbx>
                        <w:txbxContent>
                          <w:p w14:paraId="71FD96E5" w14:textId="77777777" w:rsidR="0013098A" w:rsidRDefault="0013098A" w:rsidP="00164B2D">
                            <w:pPr>
                              <w:spacing w:after="0" w:line="240" w:lineRule="auto"/>
                              <w:jc w:val="center"/>
                              <w:rPr>
                                <w:rFonts w:ascii="Tahoma" w:hAnsi="Tahoma" w:cs="Tahoma"/>
                                <w:sz w:val="18"/>
                                <w:szCs w:val="18"/>
                              </w:rPr>
                            </w:pPr>
                            <w:r>
                              <w:rPr>
                                <w:rFonts w:ascii="Tahoma" w:hAnsi="Tahoma" w:cs="Tahoma"/>
                                <w:sz w:val="18"/>
                                <w:szCs w:val="18"/>
                              </w:rPr>
                              <w:t>Service (</w:t>
                            </w:r>
                            <w:proofErr w:type="spellStart"/>
                            <w:r>
                              <w:rPr>
                                <w:rFonts w:ascii="Tahoma" w:hAnsi="Tahoma" w:cs="Tahoma"/>
                                <w:sz w:val="18"/>
                                <w:szCs w:val="18"/>
                              </w:rPr>
                              <w:t>Huduma</w:t>
                            </w:r>
                            <w:proofErr w:type="spellEnd"/>
                            <w:r>
                              <w:rPr>
                                <w:rFonts w:ascii="Tahoma" w:hAnsi="Tahoma" w:cs="Tahoma"/>
                                <w:sz w:val="18"/>
                                <w:szCs w:val="18"/>
                              </w:rPr>
                              <w:t>)</w:t>
                            </w:r>
                          </w:p>
                          <w:p w14:paraId="2892C654" w14:textId="77777777" w:rsidR="0013098A" w:rsidRPr="003A7D04" w:rsidRDefault="0013098A" w:rsidP="00164B2D">
                            <w:pPr>
                              <w:spacing w:after="0" w:line="240" w:lineRule="auto"/>
                              <w:jc w:val="center"/>
                              <w:rPr>
                                <w:rFonts w:ascii="Tahoma" w:hAnsi="Tahoma" w:cs="Tahoma"/>
                                <w:sz w:val="18"/>
                                <w:szCs w:val="18"/>
                              </w:rPr>
                            </w:pPr>
                            <w:r>
                              <w:rPr>
                                <w:rFonts w:ascii="Tahoma" w:hAnsi="Tahoma" w:cs="Tahoma"/>
                                <w:sz w:val="18"/>
                                <w:szCs w:val="18"/>
                              </w:rPr>
                              <w:t>Centre</w:t>
                            </w:r>
                          </w:p>
                          <w:p w14:paraId="21CF572A" w14:textId="77777777" w:rsidR="0013098A" w:rsidRPr="008E7728" w:rsidRDefault="0013098A" w:rsidP="00164B2D">
                            <w:pPr>
                              <w:spacing w:after="0" w:line="240" w:lineRule="auto"/>
                              <w:rPr>
                                <w:rFonts w:ascii="Tahoma" w:hAnsi="Tahoma" w:cs="Tahoma"/>
                                <w:sz w:val="18"/>
                                <w:szCs w:val="18"/>
                                <w:lang w:val="cy-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A1EF6" id="Text Box 72" o:spid="_x0000_s1030" type="#_x0000_t202" style="position:absolute;left:0;text-align:left;margin-left:539.65pt;margin-top:187pt;width:97.7pt;height:33pt;z-index:2493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" strokeweight=".5pt">
                <v:textbox>
                  <w:txbxContent>
                    <w:p w14:paraId="71FD96E5" w14:textId="77777777" w:rsidR="0013098A" w:rsidRDefault="0013098A" w:rsidP="00164B2D">
                      <w:pPr>
                        <w:spacing w:after="0" w:line="240" w:lineRule="auto"/>
                        <w:jc w:val="center"/>
                        <w:rPr>
                          <w:rFonts w:ascii="Tahoma" w:hAnsi="Tahoma" w:cs="Tahoma"/>
                          <w:sz w:val="18"/>
                          <w:szCs w:val="18"/>
                        </w:rPr>
                      </w:pPr>
                      <w:r>
                        <w:rPr>
                          <w:rFonts w:ascii="Tahoma" w:hAnsi="Tahoma" w:cs="Tahoma"/>
                          <w:sz w:val="18"/>
                          <w:szCs w:val="18"/>
                        </w:rPr>
                        <w:t>Service (</w:t>
                      </w:r>
                      <w:proofErr w:type="spellStart"/>
                      <w:r>
                        <w:rPr>
                          <w:rFonts w:ascii="Tahoma" w:hAnsi="Tahoma" w:cs="Tahoma"/>
                          <w:sz w:val="18"/>
                          <w:szCs w:val="18"/>
                        </w:rPr>
                        <w:t>Huduma</w:t>
                      </w:r>
                      <w:proofErr w:type="spellEnd"/>
                      <w:r>
                        <w:rPr>
                          <w:rFonts w:ascii="Tahoma" w:hAnsi="Tahoma" w:cs="Tahoma"/>
                          <w:sz w:val="18"/>
                          <w:szCs w:val="18"/>
                        </w:rPr>
                        <w:t>)</w:t>
                      </w:r>
                    </w:p>
                    <w:p w14:paraId="2892C654" w14:textId="77777777" w:rsidR="0013098A" w:rsidRPr="003A7D04" w:rsidRDefault="0013098A" w:rsidP="00164B2D">
                      <w:pPr>
                        <w:spacing w:after="0" w:line="240" w:lineRule="auto"/>
                        <w:jc w:val="center"/>
                        <w:rPr>
                          <w:rFonts w:ascii="Tahoma" w:hAnsi="Tahoma" w:cs="Tahoma"/>
                          <w:sz w:val="18"/>
                          <w:szCs w:val="18"/>
                        </w:rPr>
                      </w:pPr>
                      <w:r>
                        <w:rPr>
                          <w:rFonts w:ascii="Tahoma" w:hAnsi="Tahoma" w:cs="Tahoma"/>
                          <w:sz w:val="18"/>
                          <w:szCs w:val="18"/>
                        </w:rPr>
                        <w:t>Centre</w:t>
                      </w:r>
                    </w:p>
                    <w:p w14:paraId="21CF572A" w14:textId="77777777" w:rsidR="0013098A" w:rsidRPr="008E7728" w:rsidRDefault="0013098A" w:rsidP="00164B2D">
                      <w:pPr>
                        <w:spacing w:after="0" w:line="240" w:lineRule="auto"/>
                        <w:rPr>
                          <w:rFonts w:ascii="Tahoma" w:hAnsi="Tahoma" w:cs="Tahoma"/>
                          <w:sz w:val="18"/>
                          <w:szCs w:val="18"/>
                          <w:lang w:val="cy-GB"/>
                        </w:rPr>
                      </w:pP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49579008" behindDoc="0" locked="0" layoutInCell="1" allowOverlap="1" wp14:anchorId="00B42B49" wp14:editId="38AB97B8">
                <wp:simplePos x="0" y="0"/>
                <wp:positionH relativeFrom="column">
                  <wp:posOffset>6853555</wp:posOffset>
                </wp:positionH>
                <wp:positionV relativeFrom="paragraph">
                  <wp:posOffset>2867025</wp:posOffset>
                </wp:positionV>
                <wp:extent cx="1240790" cy="376555"/>
                <wp:effectExtent l="12700" t="10160" r="13335" b="13335"/>
                <wp:wrapNone/>
                <wp:docPr id="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76555"/>
                        </a:xfrm>
                        <a:prstGeom prst="rect">
                          <a:avLst/>
                        </a:prstGeom>
                        <a:solidFill>
                          <a:srgbClr val="FFFFFF"/>
                        </a:solidFill>
                        <a:ln w="6350">
                          <a:solidFill>
                            <a:srgbClr val="000000"/>
                          </a:solidFill>
                          <a:miter lim="800000"/>
                          <a:headEnd/>
                          <a:tailEnd/>
                        </a:ln>
                      </wps:spPr>
                      <wps:txbx>
                        <w:txbxContent>
                          <w:p w14:paraId="4CCC1BD2" w14:textId="0B099607" w:rsidR="0013098A" w:rsidRPr="005D430C" w:rsidRDefault="000B15AD" w:rsidP="00164B2D">
                            <w:pPr>
                              <w:spacing w:after="0" w:line="240" w:lineRule="auto"/>
                              <w:jc w:val="center"/>
                              <w:rPr>
                                <w:rFonts w:ascii="Tahoma" w:hAnsi="Tahoma" w:cs="Tahoma"/>
                                <w:sz w:val="18"/>
                                <w:szCs w:val="18"/>
                              </w:rPr>
                            </w:pPr>
                            <w:r>
                              <w:rPr>
                                <w:rFonts w:ascii="Tahoma" w:hAnsi="Tahoma" w:cs="Tahoma"/>
                                <w:sz w:val="18"/>
                                <w:szCs w:val="18"/>
                              </w:rPr>
                              <w:t xml:space="preserve">Judicial </w:t>
                            </w:r>
                            <w:r w:rsidR="0013098A" w:rsidRPr="005D430C">
                              <w:rPr>
                                <w:rFonts w:ascii="Tahoma" w:hAnsi="Tahoma" w:cs="Tahoma"/>
                                <w:sz w:val="18"/>
                                <w:szCs w:val="18"/>
                              </w:rPr>
                              <w:t>Services</w:t>
                            </w:r>
                            <w:r w:rsidR="0013098A">
                              <w:rPr>
                                <w:rFonts w:ascii="Tahoma" w:hAnsi="Tahoma" w:cs="Tahoma"/>
                                <w:sz w:val="18"/>
                                <w:szCs w:val="18"/>
                              </w:rPr>
                              <w:t xml:space="preserve">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42B49" id="Text Box 83" o:spid="_x0000_s1031" type="#_x0000_t202" style="position:absolute;left:0;text-align:left;margin-left:539.65pt;margin-top:225.75pt;width:97.7pt;height:29.65pt;z-index:2495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" strokeweight=".5pt">
                <v:textbox>
                  <w:txbxContent>
                    <w:p w14:paraId="4CCC1BD2" w14:textId="0B099607" w:rsidR="0013098A" w:rsidRPr="005D430C" w:rsidRDefault="000B15AD" w:rsidP="00164B2D">
                      <w:pPr>
                        <w:spacing w:after="0" w:line="240" w:lineRule="auto"/>
                        <w:jc w:val="center"/>
                        <w:rPr>
                          <w:rFonts w:ascii="Tahoma" w:hAnsi="Tahoma" w:cs="Tahoma"/>
                          <w:sz w:val="18"/>
                          <w:szCs w:val="18"/>
                        </w:rPr>
                      </w:pPr>
                      <w:r>
                        <w:rPr>
                          <w:rFonts w:ascii="Tahoma" w:hAnsi="Tahoma" w:cs="Tahoma"/>
                          <w:sz w:val="18"/>
                          <w:szCs w:val="18"/>
                        </w:rPr>
                        <w:t xml:space="preserve">Judicial </w:t>
                      </w:r>
                      <w:r w:rsidR="0013098A" w:rsidRPr="005D430C">
                        <w:rPr>
                          <w:rFonts w:ascii="Tahoma" w:hAnsi="Tahoma" w:cs="Tahoma"/>
                          <w:sz w:val="18"/>
                          <w:szCs w:val="18"/>
                        </w:rPr>
                        <w:t>Services</w:t>
                      </w:r>
                      <w:r w:rsidR="0013098A">
                        <w:rPr>
                          <w:rFonts w:ascii="Tahoma" w:hAnsi="Tahoma" w:cs="Tahoma"/>
                          <w:sz w:val="18"/>
                          <w:szCs w:val="18"/>
                        </w:rPr>
                        <w:t xml:space="preserve"> Section</w:t>
                      </w: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3043200" behindDoc="0" locked="0" layoutInCell="1" allowOverlap="1" wp14:anchorId="180846A7" wp14:editId="29E831F5">
                <wp:simplePos x="0" y="0"/>
                <wp:positionH relativeFrom="column">
                  <wp:posOffset>6853555</wp:posOffset>
                </wp:positionH>
                <wp:positionV relativeFrom="paragraph">
                  <wp:posOffset>3307715</wp:posOffset>
                </wp:positionV>
                <wp:extent cx="1240790" cy="376555"/>
                <wp:effectExtent l="12700" t="12700" r="13335" b="10795"/>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76555"/>
                        </a:xfrm>
                        <a:prstGeom prst="rect">
                          <a:avLst/>
                        </a:prstGeom>
                        <a:solidFill>
                          <a:srgbClr val="FFFFFF"/>
                        </a:solidFill>
                        <a:ln w="6350">
                          <a:solidFill>
                            <a:srgbClr val="000000"/>
                          </a:solidFill>
                          <a:miter lim="800000"/>
                          <a:headEnd/>
                          <a:tailEnd/>
                        </a:ln>
                      </wps:spPr>
                      <wps:txbx>
                        <w:txbxContent>
                          <w:p w14:paraId="2E263092" w14:textId="6ED8EEF4" w:rsidR="0013098A" w:rsidRPr="005D430C" w:rsidRDefault="000B15AD" w:rsidP="00164B2D">
                            <w:pPr>
                              <w:spacing w:after="0" w:line="240" w:lineRule="auto"/>
                              <w:jc w:val="center"/>
                              <w:rPr>
                                <w:rFonts w:ascii="Tahoma" w:hAnsi="Tahoma" w:cs="Tahoma"/>
                                <w:sz w:val="18"/>
                                <w:szCs w:val="18"/>
                              </w:rPr>
                            </w:pPr>
                            <w:r>
                              <w:rPr>
                                <w:rFonts w:ascii="Tahoma" w:hAnsi="Tahoma" w:cs="Tahoma"/>
                                <w:sz w:val="18"/>
                                <w:szCs w:val="18"/>
                              </w:rPr>
                              <w:t xml:space="preserve">Impounding section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846A7" id="Text Box 87" o:spid="_x0000_s1032" type="#_x0000_t202" style="position:absolute;left:0;text-align:left;margin-left:539.65pt;margin-top:260.45pt;width:97.7pt;height:29.6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" strokeweight=".5pt">
                <v:textbox>
                  <w:txbxContent>
                    <w:p w14:paraId="2E263092" w14:textId="6ED8EEF4" w:rsidR="0013098A" w:rsidRPr="005D430C" w:rsidRDefault="000B15AD" w:rsidP="00164B2D">
                      <w:pPr>
                        <w:spacing w:after="0" w:line="240" w:lineRule="auto"/>
                        <w:jc w:val="center"/>
                        <w:rPr>
                          <w:rFonts w:ascii="Tahoma" w:hAnsi="Tahoma" w:cs="Tahoma"/>
                          <w:sz w:val="18"/>
                          <w:szCs w:val="18"/>
                        </w:rPr>
                      </w:pPr>
                      <w:r>
                        <w:rPr>
                          <w:rFonts w:ascii="Tahoma" w:hAnsi="Tahoma" w:cs="Tahoma"/>
                          <w:sz w:val="18"/>
                          <w:szCs w:val="18"/>
                        </w:rPr>
                        <w:t xml:space="preserve">Impounding section </w:t>
                      </w: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3070848" behindDoc="0" locked="0" layoutInCell="1" allowOverlap="1" wp14:anchorId="4848F5C0" wp14:editId="4BD13BC0">
                <wp:simplePos x="0" y="0"/>
                <wp:positionH relativeFrom="column">
                  <wp:posOffset>6853555</wp:posOffset>
                </wp:positionH>
                <wp:positionV relativeFrom="paragraph">
                  <wp:posOffset>3753485</wp:posOffset>
                </wp:positionV>
                <wp:extent cx="1240790" cy="376555"/>
                <wp:effectExtent l="12700" t="10795" r="13335" b="12700"/>
                <wp:wrapNone/>
                <wp:docPr id="4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76555"/>
                        </a:xfrm>
                        <a:prstGeom prst="rect">
                          <a:avLst/>
                        </a:prstGeom>
                        <a:solidFill>
                          <a:srgbClr val="FFFFFF"/>
                        </a:solidFill>
                        <a:ln w="6350">
                          <a:solidFill>
                            <a:srgbClr val="000000"/>
                          </a:solidFill>
                          <a:miter lim="800000"/>
                          <a:headEnd/>
                          <a:tailEnd/>
                        </a:ln>
                      </wps:spPr>
                      <wps:txbx>
                        <w:txbxContent>
                          <w:p w14:paraId="573C204E" w14:textId="77777777" w:rsidR="0013098A" w:rsidRPr="005D430C" w:rsidRDefault="0013098A" w:rsidP="00164B2D">
                            <w:pPr>
                              <w:spacing w:after="0" w:line="240" w:lineRule="auto"/>
                              <w:jc w:val="center"/>
                              <w:rPr>
                                <w:rFonts w:ascii="Tahoma" w:hAnsi="Tahoma" w:cs="Tahoma"/>
                                <w:sz w:val="18"/>
                                <w:szCs w:val="18"/>
                              </w:rPr>
                            </w:pPr>
                            <w:r>
                              <w:rPr>
                                <w:rFonts w:ascii="Tahoma" w:hAnsi="Tahoma" w:cs="Tahoma"/>
                                <w:sz w:val="18"/>
                                <w:szCs w:val="18"/>
                              </w:rPr>
                              <w:t>Service</w:t>
                            </w:r>
                          </w:p>
                          <w:p w14:paraId="38B02741" w14:textId="77777777" w:rsidR="0013098A" w:rsidRPr="005D430C" w:rsidRDefault="0013098A" w:rsidP="00164B2D">
                            <w:pPr>
                              <w:spacing w:after="0" w:line="240" w:lineRule="auto"/>
                              <w:jc w:val="center"/>
                              <w:rPr>
                                <w:rFonts w:ascii="Tahoma" w:hAnsi="Tahoma" w:cs="Tahoma"/>
                                <w:sz w:val="18"/>
                                <w:szCs w:val="18"/>
                              </w:rPr>
                            </w:pPr>
                            <w:r>
                              <w:rPr>
                                <w:rFonts w:ascii="Tahoma" w:hAnsi="Tahoma" w:cs="Tahoma"/>
                                <w:sz w:val="18"/>
                                <w:szCs w:val="18"/>
                              </w:rPr>
                              <w:t xml:space="preserve"> Provision Agents</w:t>
                            </w:r>
                          </w:p>
                          <w:p w14:paraId="58DEB710" w14:textId="77777777" w:rsidR="0013098A" w:rsidRPr="009F516A" w:rsidRDefault="0013098A" w:rsidP="00164B2D">
                            <w:pPr>
                              <w:spacing w:after="0" w:line="240" w:lineRule="auto"/>
                              <w:rPr>
                                <w:rFonts w:ascii="Tahoma" w:hAnsi="Tahoma" w:cs="Tahoma"/>
                                <w:sz w:val="18"/>
                                <w:szCs w:val="18"/>
                                <w:lang w:val="cy-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8F5C0" id="_x0000_s1033" type="#_x0000_t202" style="position:absolute;left:0;text-align:left;margin-left:539.65pt;margin-top:295.55pt;width:97.7pt;height:29.65pt;z-index:2530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" strokeweight=".5pt">
                <v:textbox>
                  <w:txbxContent>
                    <w:p w14:paraId="573C204E" w14:textId="77777777" w:rsidR="0013098A" w:rsidRPr="005D430C" w:rsidRDefault="0013098A" w:rsidP="00164B2D">
                      <w:pPr>
                        <w:spacing w:after="0" w:line="240" w:lineRule="auto"/>
                        <w:jc w:val="center"/>
                        <w:rPr>
                          <w:rFonts w:ascii="Tahoma" w:hAnsi="Tahoma" w:cs="Tahoma"/>
                          <w:sz w:val="18"/>
                          <w:szCs w:val="18"/>
                        </w:rPr>
                      </w:pPr>
                      <w:r>
                        <w:rPr>
                          <w:rFonts w:ascii="Tahoma" w:hAnsi="Tahoma" w:cs="Tahoma"/>
                          <w:sz w:val="18"/>
                          <w:szCs w:val="18"/>
                        </w:rPr>
                        <w:t>Service</w:t>
                      </w:r>
                    </w:p>
                    <w:p w14:paraId="38B02741" w14:textId="77777777" w:rsidR="0013098A" w:rsidRPr="005D430C" w:rsidRDefault="0013098A" w:rsidP="00164B2D">
                      <w:pPr>
                        <w:spacing w:after="0" w:line="240" w:lineRule="auto"/>
                        <w:jc w:val="center"/>
                        <w:rPr>
                          <w:rFonts w:ascii="Tahoma" w:hAnsi="Tahoma" w:cs="Tahoma"/>
                          <w:sz w:val="18"/>
                          <w:szCs w:val="18"/>
                        </w:rPr>
                      </w:pPr>
                      <w:r>
                        <w:rPr>
                          <w:rFonts w:ascii="Tahoma" w:hAnsi="Tahoma" w:cs="Tahoma"/>
                          <w:sz w:val="18"/>
                          <w:szCs w:val="18"/>
                        </w:rPr>
                        <w:t xml:space="preserve"> Provision Agents</w:t>
                      </w:r>
                    </w:p>
                    <w:p w14:paraId="58DEB710" w14:textId="77777777" w:rsidR="0013098A" w:rsidRPr="009F516A" w:rsidRDefault="0013098A" w:rsidP="00164B2D">
                      <w:pPr>
                        <w:spacing w:after="0" w:line="240" w:lineRule="auto"/>
                        <w:rPr>
                          <w:rFonts w:ascii="Tahoma" w:hAnsi="Tahoma" w:cs="Tahoma"/>
                          <w:sz w:val="18"/>
                          <w:szCs w:val="18"/>
                          <w:lang w:val="cy-GB"/>
                        </w:rPr>
                      </w:pP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1674112" behindDoc="0" locked="0" layoutInCell="1" allowOverlap="1" wp14:anchorId="14889D24" wp14:editId="34EE13FC">
                <wp:simplePos x="0" y="0"/>
                <wp:positionH relativeFrom="column">
                  <wp:posOffset>6423660</wp:posOffset>
                </wp:positionH>
                <wp:positionV relativeFrom="paragraph">
                  <wp:posOffset>1940560</wp:posOffset>
                </wp:positionV>
                <wp:extent cx="142240" cy="0"/>
                <wp:effectExtent l="11430" t="17145" r="17780" b="11430"/>
                <wp:wrapNone/>
                <wp:docPr id="40"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4464D3" id="Straight Connector 11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8pt,152.8pt" to="517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2452352" behindDoc="0" locked="0" layoutInCell="1" allowOverlap="1" wp14:anchorId="0A0DA890" wp14:editId="2C817F38">
                <wp:simplePos x="0" y="0"/>
                <wp:positionH relativeFrom="column">
                  <wp:posOffset>4227195</wp:posOffset>
                </wp:positionH>
                <wp:positionV relativeFrom="paragraph">
                  <wp:posOffset>2974340</wp:posOffset>
                </wp:positionV>
                <wp:extent cx="144780" cy="4445"/>
                <wp:effectExtent l="15240" t="12700" r="11430" b="11430"/>
                <wp:wrapNone/>
                <wp:docPr id="2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 cy="444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E8911" id="Straight Connector 15" o:spid="_x0000_s1026" style="position:absolute;flip:y;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234.2pt" to="344.2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0983936" behindDoc="0" locked="0" layoutInCell="1" allowOverlap="1" wp14:anchorId="5D388FAB" wp14:editId="7EFA448F">
                <wp:simplePos x="0" y="0"/>
                <wp:positionH relativeFrom="column">
                  <wp:posOffset>1287145</wp:posOffset>
                </wp:positionH>
                <wp:positionV relativeFrom="paragraph">
                  <wp:posOffset>2374900</wp:posOffset>
                </wp:positionV>
                <wp:extent cx="1191895" cy="401320"/>
                <wp:effectExtent l="8890" t="13335" r="8890" b="13970"/>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401320"/>
                        </a:xfrm>
                        <a:prstGeom prst="rect">
                          <a:avLst/>
                        </a:prstGeom>
                        <a:solidFill>
                          <a:srgbClr val="FFFFFF"/>
                        </a:solidFill>
                        <a:ln w="6350">
                          <a:solidFill>
                            <a:srgbClr val="000000"/>
                          </a:solidFill>
                          <a:miter lim="800000"/>
                          <a:headEnd/>
                          <a:tailEnd/>
                        </a:ln>
                      </wps:spPr>
                      <wps:txbx>
                        <w:txbxContent>
                          <w:p w14:paraId="5E2C0C6E" w14:textId="77777777" w:rsidR="0013098A" w:rsidRPr="00D065A0" w:rsidRDefault="0013098A" w:rsidP="00164B2D">
                            <w:pPr>
                              <w:spacing w:after="0" w:line="240" w:lineRule="auto"/>
                              <w:jc w:val="center"/>
                              <w:rPr>
                                <w:rFonts w:ascii="Tahoma" w:hAnsi="Tahoma" w:cs="Tahoma"/>
                                <w:sz w:val="18"/>
                                <w:szCs w:val="18"/>
                              </w:rPr>
                            </w:pPr>
                            <w:r>
                              <w:rPr>
                                <w:rFonts w:ascii="Tahoma" w:hAnsi="Tahoma" w:cs="Tahoma"/>
                                <w:sz w:val="18"/>
                                <w:szCs w:val="18"/>
                              </w:rPr>
                              <w:t xml:space="preserve">Infrastructure Dev. &amp; Maintenance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88FAB" id="Text Box 61" o:spid="_x0000_s1034" type="#_x0000_t202" style="position:absolute;left:0;text-align:left;margin-left:101.35pt;margin-top:187pt;width:93.85pt;height:31.6pt;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" strokeweight=".5pt">
                <v:textbox>
                  <w:txbxContent>
                    <w:p w14:paraId="5E2C0C6E" w14:textId="77777777" w:rsidR="0013098A" w:rsidRPr="00D065A0" w:rsidRDefault="0013098A" w:rsidP="00164B2D">
                      <w:pPr>
                        <w:spacing w:after="0" w:line="240" w:lineRule="auto"/>
                        <w:jc w:val="center"/>
                        <w:rPr>
                          <w:rFonts w:ascii="Tahoma" w:hAnsi="Tahoma" w:cs="Tahoma"/>
                          <w:sz w:val="18"/>
                          <w:szCs w:val="18"/>
                        </w:rPr>
                      </w:pPr>
                      <w:r>
                        <w:rPr>
                          <w:rFonts w:ascii="Tahoma" w:hAnsi="Tahoma" w:cs="Tahoma"/>
                          <w:sz w:val="18"/>
                          <w:szCs w:val="18"/>
                        </w:rPr>
                        <w:t xml:space="preserve">Infrastructure Dev. &amp; Maintenance </w:t>
                      </w: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1122176" behindDoc="0" locked="0" layoutInCell="1" allowOverlap="1" wp14:anchorId="1D165617" wp14:editId="62250B26">
                <wp:simplePos x="0" y="0"/>
                <wp:positionH relativeFrom="column">
                  <wp:posOffset>3476625</wp:posOffset>
                </wp:positionH>
                <wp:positionV relativeFrom="paragraph">
                  <wp:posOffset>1658620</wp:posOffset>
                </wp:positionV>
                <wp:extent cx="1432560" cy="585470"/>
                <wp:effectExtent l="7620" t="11430" r="7620" b="22225"/>
                <wp:wrapNone/>
                <wp:docPr id="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585470"/>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2352731A" w14:textId="77777777" w:rsidR="0013098A" w:rsidRPr="003D4E56" w:rsidRDefault="0013098A" w:rsidP="00164B2D">
                            <w:pPr>
                              <w:spacing w:after="0" w:line="240" w:lineRule="auto"/>
                              <w:jc w:val="center"/>
                              <w:rPr>
                                <w:rFonts w:ascii="Tahoma" w:hAnsi="Tahoma" w:cs="Tahoma"/>
                              </w:rPr>
                            </w:pPr>
                            <w:r w:rsidRPr="003D4E56">
                              <w:rPr>
                                <w:rFonts w:ascii="Tahoma" w:hAnsi="Tahoma" w:cs="Tahoma"/>
                              </w:rPr>
                              <w:t xml:space="preserve">DIRECTORATE OF </w:t>
                            </w:r>
                            <w:r>
                              <w:rPr>
                                <w:rFonts w:ascii="Tahoma" w:hAnsi="Tahoma" w:cs="Tahoma"/>
                              </w:rPr>
                              <w:t>COMMUNITY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65617" id="_x0000_s1035" type="#_x0000_t202" style="position:absolute;left:0;text-align:left;margin-left:273.75pt;margin-top:130.6pt;width:112.8pt;height:46.1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" filled="f" strokeweight=".5pt">
                <v:shadow on="t" color="black" offset="0,1pt"/>
                <v:textbox>
                  <w:txbxContent>
                    <w:p w14:paraId="2352731A" w14:textId="77777777" w:rsidR="0013098A" w:rsidRPr="003D4E56" w:rsidRDefault="0013098A" w:rsidP="00164B2D">
                      <w:pPr>
                        <w:spacing w:after="0" w:line="240" w:lineRule="auto"/>
                        <w:jc w:val="center"/>
                        <w:rPr>
                          <w:rFonts w:ascii="Tahoma" w:hAnsi="Tahoma" w:cs="Tahoma"/>
                        </w:rPr>
                      </w:pPr>
                      <w:r w:rsidRPr="003D4E56">
                        <w:rPr>
                          <w:rFonts w:ascii="Tahoma" w:hAnsi="Tahoma" w:cs="Tahoma"/>
                        </w:rPr>
                        <w:t xml:space="preserve">DIRECTORATE OF </w:t>
                      </w:r>
                      <w:r>
                        <w:rPr>
                          <w:rFonts w:ascii="Tahoma" w:hAnsi="Tahoma" w:cs="Tahoma"/>
                        </w:rPr>
                        <w:t>COMMUNITY SERVICES</w:t>
                      </w: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0754560" behindDoc="0" locked="0" layoutInCell="1" allowOverlap="1" wp14:anchorId="575E2835" wp14:editId="42298B8B">
                <wp:simplePos x="0" y="0"/>
                <wp:positionH relativeFrom="column">
                  <wp:posOffset>1849755</wp:posOffset>
                </wp:positionH>
                <wp:positionV relativeFrom="paragraph">
                  <wp:posOffset>1664970</wp:posOffset>
                </wp:positionV>
                <wp:extent cx="1478280" cy="600075"/>
                <wp:effectExtent l="9525" t="8255" r="7620" b="2032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60007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514A914C" w14:textId="77777777" w:rsidR="0013098A" w:rsidRDefault="0013098A" w:rsidP="00164B2D">
                            <w:pPr>
                              <w:spacing w:after="0" w:line="240" w:lineRule="auto"/>
                              <w:jc w:val="center"/>
                              <w:rPr>
                                <w:rFonts w:ascii="Tahoma" w:hAnsi="Tahoma" w:cs="Tahoma"/>
                              </w:rPr>
                            </w:pPr>
                            <w:r w:rsidRPr="003D4E56">
                              <w:rPr>
                                <w:rFonts w:ascii="Tahoma" w:hAnsi="Tahoma" w:cs="Tahoma"/>
                              </w:rPr>
                              <w:t>DIRECTORATE</w:t>
                            </w:r>
                            <w:r>
                              <w:rPr>
                                <w:rFonts w:ascii="Tahoma" w:hAnsi="Tahoma" w:cs="Tahoma"/>
                              </w:rPr>
                              <w:t xml:space="preserve"> </w:t>
                            </w:r>
                            <w:r w:rsidRPr="003D4E56">
                              <w:rPr>
                                <w:rFonts w:ascii="Tahoma" w:hAnsi="Tahoma" w:cs="Tahoma"/>
                              </w:rPr>
                              <w:t xml:space="preserve">OF </w:t>
                            </w:r>
                          </w:p>
                          <w:p w14:paraId="34B4FD2E" w14:textId="77777777" w:rsidR="0013098A" w:rsidRPr="003D4E56" w:rsidRDefault="0013098A" w:rsidP="00164B2D">
                            <w:pPr>
                              <w:spacing w:after="0" w:line="240" w:lineRule="auto"/>
                              <w:jc w:val="center"/>
                              <w:rPr>
                                <w:rFonts w:ascii="Tahoma" w:hAnsi="Tahoma" w:cs="Tahoma"/>
                              </w:rPr>
                            </w:pPr>
                            <w:r>
                              <w:rPr>
                                <w:rFonts w:ascii="Tahoma" w:hAnsi="Tahoma" w:cs="Tahoma"/>
                              </w:rPr>
                              <w:t xml:space="preserve">ENG. &amp; DISASTER </w:t>
                            </w:r>
                            <w:r w:rsidRPr="007F0958">
                              <w:rPr>
                                <w:rFonts w:ascii="Tahoma" w:hAnsi="Tahoma" w:cs="Tahoma"/>
                              </w:rPr>
                              <w:t>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E2835" id="Text Box 50" o:spid="_x0000_s1036" type="#_x0000_t202" style="position:absolute;left:0;text-align:left;margin-left:145.65pt;margin-top:131.1pt;width:116.4pt;height:47.25pt;z-index:250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" filled="f" strokeweight=".5pt">
                <v:shadow on="t" color="black" offset="0,1pt"/>
                <v:textbox>
                  <w:txbxContent>
                    <w:p w14:paraId="514A914C" w14:textId="77777777" w:rsidR="0013098A" w:rsidRDefault="0013098A" w:rsidP="00164B2D">
                      <w:pPr>
                        <w:spacing w:after="0" w:line="240" w:lineRule="auto"/>
                        <w:jc w:val="center"/>
                        <w:rPr>
                          <w:rFonts w:ascii="Tahoma" w:hAnsi="Tahoma" w:cs="Tahoma"/>
                        </w:rPr>
                      </w:pPr>
                      <w:r w:rsidRPr="003D4E56">
                        <w:rPr>
                          <w:rFonts w:ascii="Tahoma" w:hAnsi="Tahoma" w:cs="Tahoma"/>
                        </w:rPr>
                        <w:t>DIRECTORATE</w:t>
                      </w:r>
                      <w:r>
                        <w:rPr>
                          <w:rFonts w:ascii="Tahoma" w:hAnsi="Tahoma" w:cs="Tahoma"/>
                        </w:rPr>
                        <w:t xml:space="preserve"> </w:t>
                      </w:r>
                      <w:r w:rsidRPr="003D4E56">
                        <w:rPr>
                          <w:rFonts w:ascii="Tahoma" w:hAnsi="Tahoma" w:cs="Tahoma"/>
                        </w:rPr>
                        <w:t xml:space="preserve">OF </w:t>
                      </w:r>
                    </w:p>
                    <w:p w14:paraId="34B4FD2E" w14:textId="77777777" w:rsidR="0013098A" w:rsidRPr="003D4E56" w:rsidRDefault="0013098A" w:rsidP="00164B2D">
                      <w:pPr>
                        <w:spacing w:after="0" w:line="240" w:lineRule="auto"/>
                        <w:jc w:val="center"/>
                        <w:rPr>
                          <w:rFonts w:ascii="Tahoma" w:hAnsi="Tahoma" w:cs="Tahoma"/>
                        </w:rPr>
                      </w:pPr>
                      <w:r>
                        <w:rPr>
                          <w:rFonts w:ascii="Tahoma" w:hAnsi="Tahoma" w:cs="Tahoma"/>
                        </w:rPr>
                        <w:t xml:space="preserve">ENG. &amp; DISASTER </w:t>
                      </w:r>
                      <w:r w:rsidRPr="007F0958">
                        <w:rPr>
                          <w:rFonts w:ascii="Tahoma" w:hAnsi="Tahoma" w:cs="Tahoma"/>
                        </w:rPr>
                        <w:t>MANAGEMENT</w:t>
                      </w: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49360896" behindDoc="0" locked="0" layoutInCell="1" allowOverlap="1" wp14:anchorId="67E9D522" wp14:editId="4EDB2C10">
                <wp:simplePos x="0" y="0"/>
                <wp:positionH relativeFrom="column">
                  <wp:posOffset>5038090</wp:posOffset>
                </wp:positionH>
                <wp:positionV relativeFrom="paragraph">
                  <wp:posOffset>1657985</wp:posOffset>
                </wp:positionV>
                <wp:extent cx="1395095" cy="584835"/>
                <wp:effectExtent l="6985" t="10795" r="7620" b="23495"/>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58483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7356A85A" w14:textId="77777777" w:rsidR="0013098A" w:rsidRPr="003D4E56" w:rsidRDefault="0013098A" w:rsidP="00164B2D">
                            <w:pPr>
                              <w:spacing w:after="0" w:line="240" w:lineRule="auto"/>
                              <w:jc w:val="center"/>
                              <w:rPr>
                                <w:rFonts w:ascii="Tahoma" w:hAnsi="Tahoma" w:cs="Tahoma"/>
                              </w:rPr>
                            </w:pPr>
                            <w:r>
                              <w:rPr>
                                <w:rFonts w:ascii="Tahoma" w:hAnsi="Tahoma" w:cs="Tahoma"/>
                              </w:rPr>
                              <w:t>DIRECTORATE OF CORPORATE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9D522" id="Text Box 55" o:spid="_x0000_s1037" type="#_x0000_t202" style="position:absolute;left:0;text-align:left;margin-left:396.7pt;margin-top:130.55pt;width:109.85pt;height:46.05pt;z-index:2493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" filled="f" strokeweight=".5pt">
                <v:shadow on="t" color="black" offset="0,1pt"/>
                <v:textbox>
                  <w:txbxContent>
                    <w:p w14:paraId="7356A85A" w14:textId="77777777" w:rsidR="0013098A" w:rsidRPr="003D4E56" w:rsidRDefault="0013098A" w:rsidP="00164B2D">
                      <w:pPr>
                        <w:spacing w:after="0" w:line="240" w:lineRule="auto"/>
                        <w:jc w:val="center"/>
                        <w:rPr>
                          <w:rFonts w:ascii="Tahoma" w:hAnsi="Tahoma" w:cs="Tahoma"/>
                        </w:rPr>
                      </w:pPr>
                      <w:r>
                        <w:rPr>
                          <w:rFonts w:ascii="Tahoma" w:hAnsi="Tahoma" w:cs="Tahoma"/>
                        </w:rPr>
                        <w:t>DIRECTORATE OF CORPORATE SERVICES</w:t>
                      </w: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0681856" behindDoc="0" locked="0" layoutInCell="1" allowOverlap="1" wp14:anchorId="33A4895D" wp14:editId="4936301D">
                <wp:simplePos x="0" y="0"/>
                <wp:positionH relativeFrom="column">
                  <wp:posOffset>278130</wp:posOffset>
                </wp:positionH>
                <wp:positionV relativeFrom="paragraph">
                  <wp:posOffset>1688465</wp:posOffset>
                </wp:positionV>
                <wp:extent cx="1495425" cy="600075"/>
                <wp:effectExtent l="9525" t="12700" r="9525" b="25400"/>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0007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435F3C44" w14:textId="77777777" w:rsidR="0013098A" w:rsidRPr="003D4E56" w:rsidRDefault="0013098A" w:rsidP="00164B2D">
                            <w:pPr>
                              <w:spacing w:after="0" w:line="240" w:lineRule="auto"/>
                              <w:jc w:val="center"/>
                              <w:rPr>
                                <w:rFonts w:ascii="Tahoma" w:hAnsi="Tahoma" w:cs="Tahoma"/>
                              </w:rPr>
                            </w:pPr>
                            <w:r w:rsidRPr="003D4E56">
                              <w:rPr>
                                <w:rFonts w:ascii="Tahoma" w:hAnsi="Tahoma" w:cs="Tahoma"/>
                              </w:rPr>
                              <w:t>DIRECTORATE OF PLANNING</w:t>
                            </w:r>
                            <w:r>
                              <w:rPr>
                                <w:rFonts w:ascii="Tahoma" w:hAnsi="Tahoma" w:cs="Tahoma"/>
                              </w:rPr>
                              <w:t>, DEV. CONTROL &amp; ENV.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4895D" id="Text Box 46" o:spid="_x0000_s1038" type="#_x0000_t202" style="position:absolute;left:0;text-align:left;margin-left:21.9pt;margin-top:132.95pt;width:117.75pt;height:47.25pt;z-index:2506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" filled="f" strokeweight=".5pt">
                <v:shadow on="t" color="black" offset="0,1pt"/>
                <v:textbox>
                  <w:txbxContent>
                    <w:p w14:paraId="435F3C44" w14:textId="77777777" w:rsidR="0013098A" w:rsidRPr="003D4E56" w:rsidRDefault="0013098A" w:rsidP="00164B2D">
                      <w:pPr>
                        <w:spacing w:after="0" w:line="240" w:lineRule="auto"/>
                        <w:jc w:val="center"/>
                        <w:rPr>
                          <w:rFonts w:ascii="Tahoma" w:hAnsi="Tahoma" w:cs="Tahoma"/>
                        </w:rPr>
                      </w:pPr>
                      <w:r w:rsidRPr="003D4E56">
                        <w:rPr>
                          <w:rFonts w:ascii="Tahoma" w:hAnsi="Tahoma" w:cs="Tahoma"/>
                        </w:rPr>
                        <w:t>DIRECTORATE OF PLANNING</w:t>
                      </w:r>
                      <w:r>
                        <w:rPr>
                          <w:rFonts w:ascii="Tahoma" w:hAnsi="Tahoma" w:cs="Tahoma"/>
                        </w:rPr>
                        <w:t>, DEV. CONTROL &amp; ENV.</w:t>
                      </w:r>
                    </w:p>
                  </w:txbxContent>
                </v:textbox>
              </v:shape>
            </w:pict>
          </mc:Fallback>
        </mc:AlternateContent>
      </w:r>
    </w:p>
    <w:p w14:paraId="13CD1C05" w14:textId="6483667E" w:rsidR="00164B2D" w:rsidRPr="00E41477" w:rsidRDefault="003856A1" w:rsidP="00164B2D">
      <w:pPr>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1271680" behindDoc="0" locked="0" layoutInCell="1" allowOverlap="1" wp14:anchorId="376C11A1" wp14:editId="7CECE49E">
                <wp:simplePos x="0" y="0"/>
                <wp:positionH relativeFrom="column">
                  <wp:posOffset>1668780</wp:posOffset>
                </wp:positionH>
                <wp:positionV relativeFrom="paragraph">
                  <wp:posOffset>169545</wp:posOffset>
                </wp:positionV>
                <wp:extent cx="371475" cy="0"/>
                <wp:effectExtent l="0" t="0" r="0" b="0"/>
                <wp:wrapNone/>
                <wp:docPr id="6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057566F" id="Straight Connector 104"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13.35pt" to="160.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" strokeweight="1.5pt">
                <v:stroke joinstyle="miter"/>
              </v:lin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0598912" behindDoc="0" locked="0" layoutInCell="1" allowOverlap="1" wp14:anchorId="27360264" wp14:editId="49B0FAD5">
                <wp:simplePos x="0" y="0"/>
                <wp:positionH relativeFrom="column">
                  <wp:posOffset>2792730</wp:posOffset>
                </wp:positionH>
                <wp:positionV relativeFrom="paragraph">
                  <wp:posOffset>113030</wp:posOffset>
                </wp:positionV>
                <wp:extent cx="2037715" cy="428625"/>
                <wp:effectExtent l="0" t="0" r="19685" b="47625"/>
                <wp:wrapNone/>
                <wp:docPr id="8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428625"/>
                        </a:xfrm>
                        <a:prstGeom prst="rect">
                          <a:avLst/>
                        </a:prstGeom>
                        <a:solidFill>
                          <a:srgbClr val="FFFFFF"/>
                        </a:solidFill>
                        <a:ln w="6350">
                          <a:solidFill>
                            <a:srgbClr val="000000"/>
                          </a:solidFill>
                          <a:miter lim="800000"/>
                          <a:headEnd/>
                          <a:tailEnd/>
                        </a:ln>
                        <a:effectLst>
                          <a:outerShdw dist="12700" dir="5400000" algn="ctr" rotWithShape="0">
                            <a:srgbClr val="000000"/>
                          </a:outerShdw>
                        </a:effectLst>
                      </wps:spPr>
                      <wps:txbx>
                        <w:txbxContent>
                          <w:p w14:paraId="58D76F9B" w14:textId="77777777" w:rsidR="0013098A" w:rsidRPr="002A7BDB" w:rsidRDefault="0013098A" w:rsidP="00164B2D">
                            <w:pPr>
                              <w:spacing w:after="0" w:line="240" w:lineRule="auto"/>
                              <w:jc w:val="center"/>
                              <w:rPr>
                                <w:rFonts w:ascii="Tahoma" w:hAnsi="Tahoma" w:cs="Tahoma"/>
                                <w:b/>
                              </w:rPr>
                            </w:pPr>
                            <w:r>
                              <w:rPr>
                                <w:rFonts w:ascii="Tahoma" w:hAnsi="Tahoma" w:cs="Tahoma"/>
                                <w:b/>
                              </w:rPr>
                              <w:t>MUNICIPAL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60264" id="Text Box 53" o:spid="_x0000_s1039" type="#_x0000_t202" style="position:absolute;left:0;text-align:left;margin-left:219.9pt;margin-top:8.9pt;width:160.45pt;height:33.75pt;z-index:2505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" strokeweight=".5pt">
                <v:shadow on="t" color="black" offset="0,1pt"/>
                <v:textbox>
                  <w:txbxContent>
                    <w:p w14:paraId="58D76F9B" w14:textId="77777777" w:rsidR="0013098A" w:rsidRPr="002A7BDB" w:rsidRDefault="0013098A" w:rsidP="00164B2D">
                      <w:pPr>
                        <w:spacing w:after="0" w:line="240" w:lineRule="auto"/>
                        <w:jc w:val="center"/>
                        <w:rPr>
                          <w:rFonts w:ascii="Tahoma" w:hAnsi="Tahoma" w:cs="Tahoma"/>
                          <w:b/>
                        </w:rPr>
                      </w:pPr>
                      <w:r>
                        <w:rPr>
                          <w:rFonts w:ascii="Tahoma" w:hAnsi="Tahoma" w:cs="Tahoma"/>
                          <w:b/>
                        </w:rPr>
                        <w:t>MUNICIPAL MANAGER</w:t>
                      </w:r>
                    </w:p>
                  </w:txbxContent>
                </v:textbox>
              </v:shape>
            </w:pict>
          </mc:Fallback>
        </mc:AlternateContent>
      </w:r>
    </w:p>
    <w:p w14:paraId="3EB8AC54" w14:textId="2B472C83" w:rsidR="00164B2D" w:rsidRPr="00E41477" w:rsidRDefault="003856A1" w:rsidP="00164B2D">
      <w:pPr>
        <w:tabs>
          <w:tab w:val="left" w:pos="9384"/>
        </w:tabs>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0911232" behindDoc="0" locked="0" layoutInCell="1" allowOverlap="1" wp14:anchorId="52FF07FC" wp14:editId="0B389C03">
                <wp:simplePos x="0" y="0"/>
                <wp:positionH relativeFrom="column">
                  <wp:posOffset>-26035</wp:posOffset>
                </wp:positionH>
                <wp:positionV relativeFrom="paragraph">
                  <wp:posOffset>267335</wp:posOffset>
                </wp:positionV>
                <wp:extent cx="1695450" cy="666750"/>
                <wp:effectExtent l="0" t="0" r="19050" b="38100"/>
                <wp:wrapNone/>
                <wp:docPr id="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66750"/>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70B7D48D" w14:textId="40D97C73" w:rsidR="0013098A" w:rsidRPr="00FB446E" w:rsidRDefault="000B15AD" w:rsidP="00164B2D">
                            <w:pPr>
                              <w:spacing w:after="0" w:line="240" w:lineRule="auto"/>
                              <w:jc w:val="center"/>
                              <w:rPr>
                                <w:rFonts w:ascii="Tahoma" w:hAnsi="Tahoma" w:cs="Tahoma"/>
                                <w:sz w:val="18"/>
                                <w:szCs w:val="18"/>
                              </w:rPr>
                            </w:pPr>
                            <w:r>
                              <w:rPr>
                                <w:rFonts w:ascii="Tahoma" w:hAnsi="Tahoma" w:cs="Tahoma"/>
                                <w:sz w:val="18"/>
                                <w:szCs w:val="18"/>
                              </w:rPr>
                              <w:t>Environment</w:t>
                            </w:r>
                            <w:r w:rsidR="003856A1">
                              <w:rPr>
                                <w:rFonts w:ascii="Tahoma" w:hAnsi="Tahoma" w:cs="Tahoma"/>
                                <w:sz w:val="18"/>
                                <w:szCs w:val="18"/>
                              </w:rPr>
                              <w:t xml:space="preserve">, Public Health, Education, Social Services, Gender Mainstreaming &amp; Inclusion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F07FC" id="Text Box 89" o:spid="_x0000_s1040" type="#_x0000_t202" style="position:absolute;left:0;text-align:left;margin-left:-2.05pt;margin-top:21.05pt;width:133.5pt;height:52.5pt;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" filled="f" strokeweight=".5pt">
                <v:shadow on="t" color="black" offset="0,1pt"/>
                <v:textbox>
                  <w:txbxContent>
                    <w:p w14:paraId="70B7D48D" w14:textId="40D97C73" w:rsidR="0013098A" w:rsidRPr="00FB446E" w:rsidRDefault="000B15AD" w:rsidP="00164B2D">
                      <w:pPr>
                        <w:spacing w:after="0" w:line="240" w:lineRule="auto"/>
                        <w:jc w:val="center"/>
                        <w:rPr>
                          <w:rFonts w:ascii="Tahoma" w:hAnsi="Tahoma" w:cs="Tahoma"/>
                          <w:sz w:val="18"/>
                          <w:szCs w:val="18"/>
                        </w:rPr>
                      </w:pPr>
                      <w:r>
                        <w:rPr>
                          <w:rFonts w:ascii="Tahoma" w:hAnsi="Tahoma" w:cs="Tahoma"/>
                          <w:sz w:val="18"/>
                          <w:szCs w:val="18"/>
                        </w:rPr>
                        <w:t>Environment</w:t>
                      </w:r>
                      <w:r w:rsidR="003856A1">
                        <w:rPr>
                          <w:rFonts w:ascii="Tahoma" w:hAnsi="Tahoma" w:cs="Tahoma"/>
                          <w:sz w:val="18"/>
                          <w:szCs w:val="18"/>
                        </w:rPr>
                        <w:t xml:space="preserve">, Public Health, Education, Social Services, Gender Mainstreaming &amp; Inclusion </w:t>
                      </w:r>
                    </w:p>
                  </w:txbxContent>
                </v:textbox>
              </v:shap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0020352" behindDoc="0" locked="0" layoutInCell="1" allowOverlap="1" wp14:anchorId="6EB1A2B4" wp14:editId="2FBBCEF3">
                <wp:simplePos x="0" y="0"/>
                <wp:positionH relativeFrom="column">
                  <wp:posOffset>3707130</wp:posOffset>
                </wp:positionH>
                <wp:positionV relativeFrom="paragraph">
                  <wp:posOffset>99060</wp:posOffset>
                </wp:positionV>
                <wp:extent cx="0" cy="952500"/>
                <wp:effectExtent l="0" t="0" r="19050" b="19050"/>
                <wp:wrapNone/>
                <wp:docPr id="83"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5250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B0F40B" id="Straight Connector 94" o:spid="_x0000_s1026" style="position:absolute;flip:x;z-index:2500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9pt,7.8pt" to="291.9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" strokeweight="1.5pt">
                <v:stroke joinstyle="miter"/>
              </v:line>
            </w:pict>
          </mc:Fallback>
        </mc:AlternateContent>
      </w:r>
      <w:r w:rsidR="00164B2D" w:rsidRPr="00E41477">
        <w:rPr>
          <w:rFonts w:ascii="Maiandra GD" w:hAnsi="Maiandra GD" w:cs="Tahoma"/>
          <w:sz w:val="24"/>
          <w:szCs w:val="24"/>
        </w:rPr>
        <w:tab/>
      </w:r>
    </w:p>
    <w:p w14:paraId="4DB7FB6A" w14:textId="6AF48098" w:rsidR="00164B2D" w:rsidRPr="00E41477" w:rsidRDefault="003856A1" w:rsidP="00164B2D">
      <w:pPr>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4294967295" distB="4294967295" distL="114300" distR="114300" simplePos="0" relativeHeight="252663296" behindDoc="0" locked="0" layoutInCell="1" allowOverlap="1" wp14:anchorId="2A3A1AE4" wp14:editId="78C78608">
                <wp:simplePos x="0" y="0"/>
                <wp:positionH relativeFrom="column">
                  <wp:posOffset>1678305</wp:posOffset>
                </wp:positionH>
                <wp:positionV relativeFrom="paragraph">
                  <wp:posOffset>196850</wp:posOffset>
                </wp:positionV>
                <wp:extent cx="361950" cy="0"/>
                <wp:effectExtent l="0" t="0" r="19050" b="19050"/>
                <wp:wrapNone/>
                <wp:docPr id="6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DCAFA8" id="Straight Connector 28" o:spid="_x0000_s1026" style="position:absolute;z-index:25266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2.15pt,15.5pt" to="160.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" strokecolor="windowText" strokeweight="1.5pt">
                <v:stroke joinstyle="miter"/>
                <o:lock v:ext="edit" shapetype="f"/>
              </v:line>
            </w:pict>
          </mc:Fallback>
        </mc:AlternateContent>
      </w:r>
    </w:p>
    <w:p w14:paraId="2634F6BD" w14:textId="6D0EC6FB" w:rsidR="00164B2D" w:rsidRPr="00E41477" w:rsidRDefault="00164B2D" w:rsidP="00164B2D">
      <w:pPr>
        <w:jc w:val="both"/>
        <w:rPr>
          <w:rFonts w:ascii="Maiandra GD" w:hAnsi="Maiandra GD" w:cs="Tahoma"/>
          <w:sz w:val="24"/>
          <w:szCs w:val="24"/>
        </w:rPr>
      </w:pPr>
    </w:p>
    <w:p w14:paraId="58EA7358" w14:textId="695837AE" w:rsidR="00164B2D" w:rsidRPr="00E41477" w:rsidRDefault="000B15AD" w:rsidP="00164B2D">
      <w:pPr>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3882880" behindDoc="0" locked="0" layoutInCell="1" allowOverlap="1" wp14:anchorId="2895017C" wp14:editId="07CD9257">
                <wp:simplePos x="0" y="0"/>
                <wp:positionH relativeFrom="column">
                  <wp:posOffset>7191784</wp:posOffset>
                </wp:positionH>
                <wp:positionV relativeFrom="paragraph">
                  <wp:posOffset>152088</wp:posOffset>
                </wp:positionV>
                <wp:extent cx="0" cy="92492"/>
                <wp:effectExtent l="0" t="0" r="38100" b="22225"/>
                <wp:wrapNone/>
                <wp:docPr id="104" name="Straight Connector 104"/>
                <wp:cNvGraphicFramePr/>
                <a:graphic xmlns:a="http://schemas.openxmlformats.org/drawingml/2006/main">
                  <a:graphicData uri="http://schemas.microsoft.com/office/word/2010/wordprocessingShape">
                    <wps:wsp>
                      <wps:cNvCnPr/>
                      <wps:spPr>
                        <a:xfrm>
                          <a:off x="0" y="0"/>
                          <a:ext cx="0" cy="92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289C86" id="Straight Connector 104" o:spid="_x0000_s1026" style="position:absolute;z-index:25388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6.3pt,12pt" to="566.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" strokecolor="black [3040]"/>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1981312" behindDoc="0" locked="0" layoutInCell="1" allowOverlap="1" wp14:anchorId="64CF1BE4" wp14:editId="786DEB6B">
                <wp:simplePos x="0" y="0"/>
                <wp:positionH relativeFrom="column">
                  <wp:posOffset>5783580</wp:posOffset>
                </wp:positionH>
                <wp:positionV relativeFrom="paragraph">
                  <wp:posOffset>151130</wp:posOffset>
                </wp:positionV>
                <wp:extent cx="0" cy="97790"/>
                <wp:effectExtent l="0" t="0" r="19050" b="35560"/>
                <wp:wrapNone/>
                <wp:docPr id="71"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779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DE9529" id="Straight Connector 119" o:spid="_x0000_s1026" style="position:absolute;flip:x;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4pt,11.9pt" to="455.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" strokeweight="1.5pt">
                <v:stroke joinstyle="miter"/>
              </v:lin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0190336" behindDoc="0" locked="0" layoutInCell="1" allowOverlap="1" wp14:anchorId="2BED4FCC" wp14:editId="4A1B1C8D">
                <wp:simplePos x="0" y="0"/>
                <wp:positionH relativeFrom="column">
                  <wp:posOffset>4030980</wp:posOffset>
                </wp:positionH>
                <wp:positionV relativeFrom="paragraph">
                  <wp:posOffset>151130</wp:posOffset>
                </wp:positionV>
                <wp:extent cx="0" cy="96520"/>
                <wp:effectExtent l="0" t="0" r="19050" b="36830"/>
                <wp:wrapNone/>
                <wp:docPr id="72"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65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EF58F3" id="Straight Connector 96" o:spid="_x0000_s1026" style="position:absolute;flip:x;z-index:2501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pt,11.9pt" to="317.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" strokeweight="1.5pt">
                <v:stroke joinstyle="miter"/>
              </v:lin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0275328" behindDoc="0" locked="0" layoutInCell="1" allowOverlap="1" wp14:anchorId="0D232617" wp14:editId="1879042B">
                <wp:simplePos x="0" y="0"/>
                <wp:positionH relativeFrom="column">
                  <wp:posOffset>2533650</wp:posOffset>
                </wp:positionH>
                <wp:positionV relativeFrom="paragraph">
                  <wp:posOffset>151130</wp:posOffset>
                </wp:positionV>
                <wp:extent cx="0" cy="111125"/>
                <wp:effectExtent l="0" t="0" r="19050" b="22225"/>
                <wp:wrapNone/>
                <wp:docPr id="12"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CA5D92F" id="Straight Connector 97" o:spid="_x0000_s1026" style="position:absolute;z-index:2502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1.9pt" to="199.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" strokeweight="1.5pt">
                <v:stroke joinstyle="miter"/>
              </v:lin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0434048" behindDoc="0" locked="0" layoutInCell="1" allowOverlap="1" wp14:anchorId="75A1A7DB" wp14:editId="55B16C47">
                <wp:simplePos x="0" y="0"/>
                <wp:positionH relativeFrom="column">
                  <wp:posOffset>1097280</wp:posOffset>
                </wp:positionH>
                <wp:positionV relativeFrom="paragraph">
                  <wp:posOffset>151130</wp:posOffset>
                </wp:positionV>
                <wp:extent cx="0" cy="152400"/>
                <wp:effectExtent l="0" t="0" r="19050" b="19050"/>
                <wp:wrapNone/>
                <wp:docPr id="13"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240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C8EBD74" id="Straight Connector 98" o:spid="_x0000_s1026" style="position:absolute;flip:x;z-index:2504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6.4pt,11.9pt" to="86.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" strokeweight="1.5pt">
                <v:stroke joinstyle="miter"/>
              </v:lin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0105344" behindDoc="0" locked="0" layoutInCell="1" allowOverlap="1" wp14:anchorId="1293B30B" wp14:editId="3DEB6375">
                <wp:simplePos x="0" y="0"/>
                <wp:positionH relativeFrom="column">
                  <wp:posOffset>1097280</wp:posOffset>
                </wp:positionH>
                <wp:positionV relativeFrom="paragraph">
                  <wp:posOffset>151765</wp:posOffset>
                </wp:positionV>
                <wp:extent cx="6092190" cy="0"/>
                <wp:effectExtent l="0" t="0" r="0" b="0"/>
                <wp:wrapNone/>
                <wp:docPr id="2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B92EB" id="Straight Connector 95" o:spid="_x0000_s1026" style="position:absolute;z-index:2501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11.95pt" to="566.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" strokecolor="black [3040]"/>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2185088" behindDoc="0" locked="0" layoutInCell="1" allowOverlap="1" wp14:anchorId="3D8780B1" wp14:editId="27319C2E">
                <wp:simplePos x="0" y="0"/>
                <wp:positionH relativeFrom="column">
                  <wp:posOffset>6851650</wp:posOffset>
                </wp:positionH>
                <wp:positionV relativeFrom="paragraph">
                  <wp:posOffset>214216</wp:posOffset>
                </wp:positionV>
                <wp:extent cx="1240790" cy="466725"/>
                <wp:effectExtent l="0" t="0" r="16510" b="28575"/>
                <wp:wrapNone/>
                <wp:docPr id="5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4667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7935F6" w14:textId="77777777" w:rsidR="0013098A" w:rsidRPr="007F0958" w:rsidRDefault="0013098A" w:rsidP="00164B2D">
                            <w:pPr>
                              <w:spacing w:after="0" w:line="240" w:lineRule="auto"/>
                              <w:rPr>
                                <w:rFonts w:ascii="Tahoma" w:hAnsi="Tahoma" w:cs="Tahoma"/>
                                <w:b/>
                              </w:rPr>
                            </w:pPr>
                            <w:r w:rsidRPr="007F0958">
                              <w:rPr>
                                <w:rFonts w:ascii="Tahoma" w:hAnsi="Tahoma" w:cs="Tahoma"/>
                                <w:b/>
                              </w:rPr>
                              <w:t>MUNICIPAL COURT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780B1" id="Text Box 122" o:spid="_x0000_s1041" type="#_x0000_t202" style="position:absolute;left:0;text-align:left;margin-left:539.5pt;margin-top:16.85pt;width:97.7pt;height:36.7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" filled="f" strokeweight=".5pt">
                <v:textbox>
                  <w:txbxContent>
                    <w:p w14:paraId="6B7935F6" w14:textId="77777777" w:rsidR="0013098A" w:rsidRPr="007F0958" w:rsidRDefault="0013098A" w:rsidP="00164B2D">
                      <w:pPr>
                        <w:spacing w:after="0" w:line="240" w:lineRule="auto"/>
                        <w:rPr>
                          <w:rFonts w:ascii="Tahoma" w:hAnsi="Tahoma" w:cs="Tahoma"/>
                          <w:b/>
                        </w:rPr>
                      </w:pPr>
                      <w:r w:rsidRPr="007F0958">
                        <w:rPr>
                          <w:rFonts w:ascii="Tahoma" w:hAnsi="Tahoma" w:cs="Tahoma"/>
                          <w:b/>
                        </w:rPr>
                        <w:t>MUNICIPAL COURT</w:t>
                      </w:r>
                    </w:p>
                  </w:txbxContent>
                </v:textbox>
              </v:shape>
            </w:pict>
          </mc:Fallback>
        </mc:AlternateContent>
      </w:r>
    </w:p>
    <w:p w14:paraId="3557EA22" w14:textId="7A7FC627" w:rsidR="00164B2D" w:rsidRPr="00E41477" w:rsidRDefault="000B15AD" w:rsidP="00164B2D">
      <w:pPr>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49703936" behindDoc="0" locked="0" layoutInCell="1" allowOverlap="1" wp14:anchorId="7D4C856C" wp14:editId="4943C561">
                <wp:simplePos x="0" y="0"/>
                <wp:positionH relativeFrom="column">
                  <wp:posOffset>6565265</wp:posOffset>
                </wp:positionH>
                <wp:positionV relativeFrom="paragraph">
                  <wp:posOffset>234315</wp:posOffset>
                </wp:positionV>
                <wp:extent cx="2540" cy="2213610"/>
                <wp:effectExtent l="0" t="0" r="35560" b="34290"/>
                <wp:wrapNone/>
                <wp:docPr id="46"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2136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D556EA" id="Straight Connector 107" o:spid="_x0000_s1026" style="position:absolute;z-index:2497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95pt,18.45pt" to="517.15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" strokeweight="1.5pt">
                <v:stroke joinstyle="miter"/>
              </v:lin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0514944" behindDoc="0" locked="0" layoutInCell="1" allowOverlap="1" wp14:anchorId="3D1BBB79" wp14:editId="6BF3F489">
                <wp:simplePos x="0" y="0"/>
                <wp:positionH relativeFrom="column">
                  <wp:posOffset>6692900</wp:posOffset>
                </wp:positionH>
                <wp:positionV relativeFrom="paragraph">
                  <wp:posOffset>3810</wp:posOffset>
                </wp:positionV>
                <wp:extent cx="0" cy="2248535"/>
                <wp:effectExtent l="0" t="0" r="19050" b="18415"/>
                <wp:wrapNone/>
                <wp:docPr id="86"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853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610BD0B" id="Straight Connector 108" o:spid="_x0000_s1026" style="position:absolute;z-index:2505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3pt" to="527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" strokeweight="1.5pt">
                <v:stroke joinstyle="miter"/>
              </v:lin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3963776" behindDoc="0" locked="0" layoutInCell="1" allowOverlap="1" wp14:anchorId="08F914F9" wp14:editId="7C7D6618">
                <wp:simplePos x="0" y="0"/>
                <wp:positionH relativeFrom="column">
                  <wp:posOffset>6693010</wp:posOffset>
                </wp:positionH>
                <wp:positionV relativeFrom="paragraph">
                  <wp:posOffset>4417</wp:posOffset>
                </wp:positionV>
                <wp:extent cx="159027"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1590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8EEBFB" id="Straight Connector 31" o:spid="_x0000_s1026" style="position:absolute;z-index:253963776;visibility:visible;mso-wrap-style:square;mso-wrap-distance-left:9pt;mso-wrap-distance-top:0;mso-wrap-distance-right:9pt;mso-wrap-distance-bottom:0;mso-position-horizontal:absolute;mso-position-horizontal-relative:text;mso-position-vertical:absolute;mso-position-vertical-relative:text" from="527pt,.35pt" to="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" strokecolor="black [3040]"/>
            </w:pict>
          </mc:Fallback>
        </mc:AlternateContent>
      </w:r>
    </w:p>
    <w:p w14:paraId="08BDFB2A" w14:textId="64F93282" w:rsidR="00164B2D" w:rsidRPr="00E41477" w:rsidRDefault="000B15AD" w:rsidP="00164B2D">
      <w:pPr>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1732480" behindDoc="0" locked="0" layoutInCell="1" allowOverlap="1" wp14:anchorId="75C216DB" wp14:editId="27D14B77">
                <wp:simplePos x="0" y="0"/>
                <wp:positionH relativeFrom="column">
                  <wp:posOffset>6072557</wp:posOffset>
                </wp:positionH>
                <wp:positionV relativeFrom="paragraph">
                  <wp:posOffset>260452</wp:posOffset>
                </wp:positionV>
                <wp:extent cx="0" cy="597331"/>
                <wp:effectExtent l="0" t="0" r="38100" b="31750"/>
                <wp:wrapNone/>
                <wp:docPr id="70"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331"/>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41028C" id="Straight Connector 11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15pt,20.5pt" to="478.1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49496064" behindDoc="0" locked="0" layoutInCell="1" allowOverlap="1" wp14:anchorId="74531896" wp14:editId="2BA472F6">
                <wp:simplePos x="0" y="0"/>
                <wp:positionH relativeFrom="column">
                  <wp:posOffset>4372993</wp:posOffset>
                </wp:positionH>
                <wp:positionV relativeFrom="paragraph">
                  <wp:posOffset>293296</wp:posOffset>
                </wp:positionV>
                <wp:extent cx="1404546" cy="373380"/>
                <wp:effectExtent l="0" t="0" r="24765" b="26670"/>
                <wp:wrapNone/>
                <wp:docPr id="8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46" cy="373380"/>
                        </a:xfrm>
                        <a:prstGeom prst="rect">
                          <a:avLst/>
                        </a:prstGeom>
                        <a:solidFill>
                          <a:srgbClr val="FFFFFF"/>
                        </a:solidFill>
                        <a:ln w="6350">
                          <a:solidFill>
                            <a:srgbClr val="000000"/>
                          </a:solidFill>
                          <a:miter lim="800000"/>
                          <a:headEnd/>
                          <a:tailEnd/>
                        </a:ln>
                      </wps:spPr>
                      <wps:txbx>
                        <w:txbxContent>
                          <w:p w14:paraId="6D843D2E" w14:textId="77777777" w:rsidR="0013098A" w:rsidRPr="00D47808" w:rsidRDefault="0013098A" w:rsidP="00164B2D">
                            <w:pPr>
                              <w:spacing w:after="0" w:line="240" w:lineRule="auto"/>
                              <w:jc w:val="center"/>
                              <w:rPr>
                                <w:rFonts w:ascii="Tahoma" w:hAnsi="Tahoma" w:cs="Tahoma"/>
                                <w:sz w:val="18"/>
                                <w:szCs w:val="18"/>
                              </w:rPr>
                            </w:pPr>
                            <w:r w:rsidRPr="00D47808">
                              <w:rPr>
                                <w:rFonts w:ascii="Tahoma" w:hAnsi="Tahoma" w:cs="Tahoma"/>
                                <w:sz w:val="18"/>
                                <w:szCs w:val="18"/>
                              </w:rPr>
                              <w:t xml:space="preserve">HRM &amp; Development </w:t>
                            </w:r>
                            <w:r>
                              <w:rPr>
                                <w:rFonts w:ascii="Tahoma" w:hAnsi="Tahoma" w:cs="Tahoma"/>
                                <w:sz w:val="18"/>
                                <w:szCs w:val="18"/>
                              </w:rPr>
                              <w:t>Dept.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31896" id="Text Box 79" o:spid="_x0000_s1042" type="#_x0000_t202" style="position:absolute;left:0;text-align:left;margin-left:344.35pt;margin-top:23.1pt;width:110.6pt;height:29.4pt;z-index:2494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" strokeweight=".5pt">
                <v:textbox>
                  <w:txbxContent>
                    <w:p w14:paraId="6D843D2E" w14:textId="77777777" w:rsidR="0013098A" w:rsidRPr="00D47808" w:rsidRDefault="0013098A" w:rsidP="00164B2D">
                      <w:pPr>
                        <w:spacing w:after="0" w:line="240" w:lineRule="auto"/>
                        <w:jc w:val="center"/>
                        <w:rPr>
                          <w:rFonts w:ascii="Tahoma" w:hAnsi="Tahoma" w:cs="Tahoma"/>
                          <w:sz w:val="18"/>
                          <w:szCs w:val="18"/>
                        </w:rPr>
                      </w:pPr>
                      <w:r w:rsidRPr="00D47808">
                        <w:rPr>
                          <w:rFonts w:ascii="Tahoma" w:hAnsi="Tahoma" w:cs="Tahoma"/>
                          <w:sz w:val="18"/>
                          <w:szCs w:val="18"/>
                        </w:rPr>
                        <w:t xml:space="preserve">HRM &amp; Development </w:t>
                      </w:r>
                      <w:r>
                        <w:rPr>
                          <w:rFonts w:ascii="Tahoma" w:hAnsi="Tahoma" w:cs="Tahoma"/>
                          <w:sz w:val="18"/>
                          <w:szCs w:val="18"/>
                        </w:rPr>
                        <w:t>Dept.</w:t>
                      </w:r>
                    </w:p>
                  </w:txbxContent>
                </v:textbox>
              </v:shape>
            </w:pict>
          </mc:Fallback>
        </mc:AlternateContent>
      </w:r>
      <w:r w:rsidR="00E929F1" w:rsidRPr="00E41477">
        <w:rPr>
          <w:rFonts w:ascii="Maiandra GD" w:hAnsi="Maiandra GD" w:cs="Tahoma"/>
          <w:noProof/>
          <w:sz w:val="24"/>
          <w:szCs w:val="24"/>
          <w:lang w:val="en-GB" w:eastAsia="en-GB"/>
        </w:rPr>
        <mc:AlternateContent>
          <mc:Choice Requires="wps">
            <w:drawing>
              <wp:anchor distT="0" distB="0" distL="114300" distR="114300" simplePos="0" relativeHeight="251568640" behindDoc="0" locked="0" layoutInCell="1" allowOverlap="1" wp14:anchorId="4444EBF2" wp14:editId="76057F6E">
                <wp:simplePos x="0" y="0"/>
                <wp:positionH relativeFrom="column">
                  <wp:posOffset>2608563</wp:posOffset>
                </wp:positionH>
                <wp:positionV relativeFrom="paragraph">
                  <wp:posOffset>265247</wp:posOffset>
                </wp:positionV>
                <wp:extent cx="635" cy="1307087"/>
                <wp:effectExtent l="0" t="0" r="37465" b="26670"/>
                <wp:wrapNone/>
                <wp:docPr id="3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0708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C8B6DE3" id="Straight Connector 7" o:spid="_x0000_s1026" style="position:absolute;flip:x;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4pt,20.9pt" to="205.4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" strokeweight="1.5pt">
                <v:stroke joinstyle="miter"/>
              </v:line>
            </w:pict>
          </mc:Fallback>
        </mc:AlternateContent>
      </w:r>
      <w:r w:rsidR="00E929F1" w:rsidRPr="00E41477">
        <w:rPr>
          <w:rFonts w:ascii="Maiandra GD" w:hAnsi="Maiandra GD" w:cs="Tahoma"/>
          <w:noProof/>
          <w:sz w:val="24"/>
          <w:szCs w:val="24"/>
          <w:lang w:val="en-GB" w:eastAsia="en-GB"/>
        </w:rPr>
        <mc:AlternateContent>
          <mc:Choice Requires="wps">
            <w:drawing>
              <wp:anchor distT="0" distB="0" distL="114300" distR="114300" simplePos="0" relativeHeight="251491840" behindDoc="0" locked="0" layoutInCell="1" allowOverlap="1" wp14:anchorId="28F45F2C" wp14:editId="0AAB7249">
                <wp:simplePos x="0" y="0"/>
                <wp:positionH relativeFrom="column">
                  <wp:posOffset>4022238</wp:posOffset>
                </wp:positionH>
                <wp:positionV relativeFrom="paragraph">
                  <wp:posOffset>231588</wp:posOffset>
                </wp:positionV>
                <wp:extent cx="11220" cy="2483559"/>
                <wp:effectExtent l="0" t="0" r="27305" b="31115"/>
                <wp:wrapNone/>
                <wp:docPr id="7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 cy="2483559"/>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05A16F" id="Straight Connector 4"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pt,18.25pt" to="317.6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" strokeweight="1.5pt">
                <v:stroke joinstyle="miter"/>
              </v:lin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1367936" behindDoc="0" locked="0" layoutInCell="1" allowOverlap="1" wp14:anchorId="15301DB4" wp14:editId="71F04A3E">
                <wp:simplePos x="0" y="0"/>
                <wp:positionH relativeFrom="column">
                  <wp:posOffset>1127733</wp:posOffset>
                </wp:positionH>
                <wp:positionV relativeFrom="paragraph">
                  <wp:posOffset>290057</wp:posOffset>
                </wp:positionV>
                <wp:extent cx="11761" cy="2335696"/>
                <wp:effectExtent l="0" t="0" r="26670" b="26670"/>
                <wp:wrapNone/>
                <wp:docPr id="7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1" cy="233569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E5C61B" id="Straight Connector 1"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22.85pt" to="89.7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" strokeweight="1.5pt">
                <v:stroke joinstyle="miter"/>
              </v:line>
            </w:pict>
          </mc:Fallback>
        </mc:AlternateContent>
      </w:r>
    </w:p>
    <w:p w14:paraId="7B592171" w14:textId="2FB11C99" w:rsidR="00164B2D" w:rsidRPr="00E41477" w:rsidRDefault="000B15AD" w:rsidP="00164B2D">
      <w:pPr>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2295680" behindDoc="0" locked="0" layoutInCell="1" allowOverlap="1" wp14:anchorId="6A147769" wp14:editId="6ECA7131">
                <wp:simplePos x="0" y="0"/>
                <wp:positionH relativeFrom="column">
                  <wp:posOffset>5778855</wp:posOffset>
                </wp:positionH>
                <wp:positionV relativeFrom="paragraph">
                  <wp:posOffset>225000</wp:posOffset>
                </wp:positionV>
                <wp:extent cx="297180" cy="0"/>
                <wp:effectExtent l="17780" t="16510" r="18415" b="12065"/>
                <wp:wrapNone/>
                <wp:docPr id="3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6FFED0" id="Straight Connector 12" o:spid="_x0000_s1026" style="position:absolute;flip:x;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05pt,17.7pt" to="478.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" strokeweight="1.5pt">
                <v:stroke joinstyle="miter"/>
              </v:line>
            </w:pict>
          </mc:Fallback>
        </mc:AlternateContent>
      </w:r>
      <w:r w:rsidR="00E929F1" w:rsidRPr="00E41477">
        <w:rPr>
          <w:rFonts w:ascii="Maiandra GD" w:hAnsi="Maiandra GD" w:cs="Tahoma"/>
          <w:noProof/>
          <w:sz w:val="24"/>
          <w:szCs w:val="24"/>
          <w:lang w:val="en-GB" w:eastAsia="en-GB"/>
        </w:rPr>
        <mc:AlternateContent>
          <mc:Choice Requires="wps">
            <w:drawing>
              <wp:anchor distT="0" distB="0" distL="114300" distR="114300" simplePos="0" relativeHeight="249778688" behindDoc="0" locked="0" layoutInCell="1" allowOverlap="1" wp14:anchorId="4D2CDCAE" wp14:editId="65FE1C36">
                <wp:simplePos x="0" y="0"/>
                <wp:positionH relativeFrom="column">
                  <wp:posOffset>-183114</wp:posOffset>
                </wp:positionH>
                <wp:positionV relativeFrom="paragraph">
                  <wp:posOffset>76134</wp:posOffset>
                </wp:positionV>
                <wp:extent cx="1193165" cy="577176"/>
                <wp:effectExtent l="0" t="0" r="26035" b="13970"/>
                <wp:wrapNone/>
                <wp:docPr id="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577176"/>
                        </a:xfrm>
                        <a:prstGeom prst="rect">
                          <a:avLst/>
                        </a:prstGeom>
                        <a:solidFill>
                          <a:srgbClr val="FFFFFF"/>
                        </a:solidFill>
                        <a:ln w="6350">
                          <a:solidFill>
                            <a:srgbClr val="000000"/>
                          </a:solidFill>
                          <a:miter lim="800000"/>
                          <a:headEnd/>
                          <a:tailEnd/>
                        </a:ln>
                      </wps:spPr>
                      <wps:txbx>
                        <w:txbxContent>
                          <w:p w14:paraId="095C79C5" w14:textId="55566F75" w:rsidR="0013098A" w:rsidRDefault="00E929F1" w:rsidP="00164B2D">
                            <w:pPr>
                              <w:spacing w:after="0" w:line="240" w:lineRule="auto"/>
                              <w:jc w:val="center"/>
                            </w:pPr>
                            <w:r>
                              <w:rPr>
                                <w:rFonts w:ascii="Tahoma" w:hAnsi="Tahoma" w:cs="Tahoma"/>
                                <w:sz w:val="18"/>
                                <w:szCs w:val="18"/>
                              </w:rPr>
                              <w:t xml:space="preserve">Urban </w:t>
                            </w:r>
                            <w:r w:rsidR="0013098A" w:rsidRPr="00A270C0">
                              <w:rPr>
                                <w:rFonts w:ascii="Tahoma" w:hAnsi="Tahoma" w:cs="Tahoma"/>
                                <w:sz w:val="18"/>
                                <w:szCs w:val="18"/>
                              </w:rPr>
                              <w:t>Planning</w:t>
                            </w:r>
                            <w:r w:rsidR="0013098A">
                              <w:t xml:space="preserve"> </w:t>
                            </w:r>
                            <w:r>
                              <w:t xml:space="preserve">&amp; Development Control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CDCAE" id="Text Box 56" o:spid="_x0000_s1043" type="#_x0000_t202" style="position:absolute;left:0;text-align:left;margin-left:-14.4pt;margin-top:6pt;width:93.95pt;height:45.45pt;z-index:2497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" strokeweight=".5pt">
                <v:textbox>
                  <w:txbxContent>
                    <w:p w14:paraId="095C79C5" w14:textId="55566F75" w:rsidR="0013098A" w:rsidRDefault="00E929F1" w:rsidP="00164B2D">
                      <w:pPr>
                        <w:spacing w:after="0" w:line="240" w:lineRule="auto"/>
                        <w:jc w:val="center"/>
                      </w:pPr>
                      <w:r>
                        <w:rPr>
                          <w:rFonts w:ascii="Tahoma" w:hAnsi="Tahoma" w:cs="Tahoma"/>
                          <w:sz w:val="18"/>
                          <w:szCs w:val="18"/>
                        </w:rPr>
                        <w:t xml:space="preserve">Urban </w:t>
                      </w:r>
                      <w:r w:rsidR="0013098A" w:rsidRPr="00A270C0">
                        <w:rPr>
                          <w:rFonts w:ascii="Tahoma" w:hAnsi="Tahoma" w:cs="Tahoma"/>
                          <w:sz w:val="18"/>
                          <w:szCs w:val="18"/>
                        </w:rPr>
                        <w:t>Planning</w:t>
                      </w:r>
                      <w:r w:rsidR="0013098A">
                        <w:t xml:space="preserve"> </w:t>
                      </w:r>
                      <w:r>
                        <w:t xml:space="preserve">&amp; Development Control </w:t>
                      </w:r>
                    </w:p>
                  </w:txbxContent>
                </v:textbox>
              </v:shape>
            </w:pict>
          </mc:Fallback>
        </mc:AlternateContent>
      </w:r>
      <w:r w:rsidR="00E929F1" w:rsidRPr="00E41477">
        <w:rPr>
          <w:rFonts w:ascii="Maiandra GD" w:hAnsi="Maiandra GD" w:cs="Tahoma"/>
          <w:noProof/>
          <w:sz w:val="24"/>
          <w:szCs w:val="24"/>
          <w:lang w:val="en-GB" w:eastAsia="en-GB"/>
        </w:rPr>
        <mc:AlternateContent>
          <mc:Choice Requires="wps">
            <w:drawing>
              <wp:anchor distT="0" distB="0" distL="114300" distR="114300" simplePos="0" relativeHeight="250828288" behindDoc="0" locked="0" layoutInCell="1" allowOverlap="1" wp14:anchorId="12247D09" wp14:editId="3B4550F6">
                <wp:simplePos x="0" y="0"/>
                <wp:positionH relativeFrom="column">
                  <wp:posOffset>2782469</wp:posOffset>
                </wp:positionH>
                <wp:positionV relativeFrom="paragraph">
                  <wp:posOffset>45333</wp:posOffset>
                </wp:positionV>
                <wp:extent cx="1097280" cy="1055491"/>
                <wp:effectExtent l="0" t="0" r="26670" b="1143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055491"/>
                        </a:xfrm>
                        <a:prstGeom prst="rect">
                          <a:avLst/>
                        </a:prstGeom>
                        <a:solidFill>
                          <a:srgbClr val="FFFFFF"/>
                        </a:solidFill>
                        <a:ln w="6350">
                          <a:solidFill>
                            <a:srgbClr val="000000"/>
                          </a:solidFill>
                          <a:miter lim="800000"/>
                          <a:headEnd/>
                          <a:tailEnd/>
                        </a:ln>
                      </wps:spPr>
                      <wps:txbx>
                        <w:txbxContent>
                          <w:p w14:paraId="50461121" w14:textId="27194950" w:rsidR="0013098A" w:rsidRPr="00D47808" w:rsidRDefault="0013098A" w:rsidP="00164B2D">
                            <w:pPr>
                              <w:spacing w:after="0" w:line="240" w:lineRule="auto"/>
                              <w:jc w:val="center"/>
                              <w:rPr>
                                <w:rFonts w:ascii="Tahoma" w:hAnsi="Tahoma" w:cs="Tahoma"/>
                                <w:sz w:val="18"/>
                                <w:szCs w:val="18"/>
                              </w:rPr>
                            </w:pPr>
                            <w:r>
                              <w:rPr>
                                <w:rFonts w:ascii="Tahoma" w:hAnsi="Tahoma" w:cs="Tahoma"/>
                                <w:sz w:val="18"/>
                                <w:szCs w:val="18"/>
                              </w:rPr>
                              <w:t>Dev. &amp; Management</w:t>
                            </w:r>
                            <w:r w:rsidR="00E929F1">
                              <w:rPr>
                                <w:rFonts w:ascii="Tahoma" w:hAnsi="Tahoma" w:cs="Tahoma"/>
                                <w:sz w:val="18"/>
                                <w:szCs w:val="18"/>
                              </w:rPr>
                              <w:t xml:space="preserve"> of spots, social services, amenities and recreation facilities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47D09" id="Text Box 59" o:spid="_x0000_s1044" type="#_x0000_t202" style="position:absolute;left:0;text-align:left;margin-left:219.1pt;margin-top:3.55pt;width:86.4pt;height:83.1pt;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siGwIAADQ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" strokeweight=".5pt">
                <v:textbox>
                  <w:txbxContent>
                    <w:p w14:paraId="50461121" w14:textId="27194950" w:rsidR="0013098A" w:rsidRPr="00D47808" w:rsidRDefault="0013098A" w:rsidP="00164B2D">
                      <w:pPr>
                        <w:spacing w:after="0" w:line="240" w:lineRule="auto"/>
                        <w:jc w:val="center"/>
                        <w:rPr>
                          <w:rFonts w:ascii="Tahoma" w:hAnsi="Tahoma" w:cs="Tahoma"/>
                          <w:sz w:val="18"/>
                          <w:szCs w:val="18"/>
                        </w:rPr>
                      </w:pPr>
                      <w:r>
                        <w:rPr>
                          <w:rFonts w:ascii="Tahoma" w:hAnsi="Tahoma" w:cs="Tahoma"/>
                          <w:sz w:val="18"/>
                          <w:szCs w:val="18"/>
                        </w:rPr>
                        <w:t>Dev. &amp; Management</w:t>
                      </w:r>
                      <w:r w:rsidR="00E929F1">
                        <w:rPr>
                          <w:rFonts w:ascii="Tahoma" w:hAnsi="Tahoma" w:cs="Tahoma"/>
                          <w:sz w:val="18"/>
                          <w:szCs w:val="18"/>
                        </w:rPr>
                        <w:t xml:space="preserve"> of spots, social services, amenities and recreation facilities </w:t>
                      </w:r>
                    </w:p>
                  </w:txbxContent>
                </v:textbox>
              </v:shape>
            </w:pict>
          </mc:Fallback>
        </mc:AlternateContent>
      </w:r>
      <w:r w:rsidR="00164B2D" w:rsidRPr="00E41477">
        <w:rPr>
          <w:rFonts w:ascii="Maiandra GD" w:hAnsi="Maiandra GD" w:cs="Tahoma"/>
          <w:noProof/>
          <w:sz w:val="24"/>
          <w:szCs w:val="24"/>
          <w:lang w:val="en-GB" w:eastAsia="en-GB"/>
        </w:rPr>
        <mc:AlternateContent>
          <mc:Choice Requires="wps">
            <w:drawing>
              <wp:anchor distT="0" distB="0" distL="114300" distR="114300" simplePos="0" relativeHeight="254032384" behindDoc="0" locked="0" layoutInCell="1" allowOverlap="1" wp14:anchorId="2A5D3425" wp14:editId="6D5DAFFD">
                <wp:simplePos x="0" y="0"/>
                <wp:positionH relativeFrom="column">
                  <wp:posOffset>6693010</wp:posOffset>
                </wp:positionH>
                <wp:positionV relativeFrom="paragraph">
                  <wp:posOffset>278572</wp:posOffset>
                </wp:positionV>
                <wp:extent cx="164051" cy="0"/>
                <wp:effectExtent l="0" t="19050" r="26670" b="19050"/>
                <wp:wrapNone/>
                <wp:docPr id="55" name="Straight Connector 55"/>
                <wp:cNvGraphicFramePr/>
                <a:graphic xmlns:a="http://schemas.openxmlformats.org/drawingml/2006/main">
                  <a:graphicData uri="http://schemas.microsoft.com/office/word/2010/wordprocessingShape">
                    <wps:wsp>
                      <wps:cNvCnPr/>
                      <wps:spPr>
                        <a:xfrm>
                          <a:off x="0" y="0"/>
                          <a:ext cx="164051"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E56646" id="Straight Connector 55" o:spid="_x0000_s1026" style="position:absolute;z-index:254032384;visibility:visible;mso-wrap-style:square;mso-wrap-distance-left:9pt;mso-wrap-distance-top:0;mso-wrap-distance-right:9pt;mso-wrap-distance-bottom:0;mso-position-horizontal:absolute;mso-position-horizontal-relative:text;mso-position-vertical:absolute;mso-position-vertical-relative:text" from="527pt,21.95pt" to="539.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" strokecolor="black [3040]" strokeweight="2.25pt"/>
            </w:pict>
          </mc:Fallback>
        </mc:AlternateContent>
      </w:r>
    </w:p>
    <w:p w14:paraId="2564EC2E" w14:textId="38AEC06F" w:rsidR="00164B2D" w:rsidRPr="00E41477" w:rsidRDefault="000B15AD" w:rsidP="00164B2D">
      <w:pPr>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1423232" behindDoc="0" locked="0" layoutInCell="1" allowOverlap="1" wp14:anchorId="2E6FAFB9" wp14:editId="784C2315">
                <wp:simplePos x="0" y="0"/>
                <wp:positionH relativeFrom="column">
                  <wp:posOffset>999062</wp:posOffset>
                </wp:positionH>
                <wp:positionV relativeFrom="paragraph">
                  <wp:posOffset>51119</wp:posOffset>
                </wp:positionV>
                <wp:extent cx="141605" cy="0"/>
                <wp:effectExtent l="18415" t="13335" r="11430" b="15240"/>
                <wp:wrapNone/>
                <wp:docPr id="8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302F3B" id="Straight Connector 3"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4.05pt" to="89.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2364288" behindDoc="0" locked="0" layoutInCell="1" allowOverlap="1" wp14:anchorId="6778C1D6" wp14:editId="099DB417">
                <wp:simplePos x="0" y="0"/>
                <wp:positionH relativeFrom="column">
                  <wp:posOffset>5783720</wp:posOffset>
                </wp:positionH>
                <wp:positionV relativeFrom="paragraph">
                  <wp:posOffset>262353</wp:posOffset>
                </wp:positionV>
                <wp:extent cx="293799" cy="0"/>
                <wp:effectExtent l="0" t="0" r="0" b="0"/>
                <wp:wrapNone/>
                <wp:docPr id="3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799"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FB0E3F" id="Straight Connector 13" o:spid="_x0000_s1026" style="position:absolute;flip:x;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4pt,20.65pt" to="478.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0349056" behindDoc="0" locked="0" layoutInCell="1" allowOverlap="1" wp14:anchorId="0908AFD5" wp14:editId="4108B442">
                <wp:simplePos x="0" y="0"/>
                <wp:positionH relativeFrom="column">
                  <wp:posOffset>4375656</wp:posOffset>
                </wp:positionH>
                <wp:positionV relativeFrom="paragraph">
                  <wp:posOffset>110887</wp:posOffset>
                </wp:positionV>
                <wp:extent cx="1408064" cy="532130"/>
                <wp:effectExtent l="0" t="0" r="20955" b="20320"/>
                <wp:wrapNone/>
                <wp:docPr id="5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064" cy="5321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2E683" w14:textId="7BB865AF" w:rsidR="0013098A" w:rsidRDefault="0013098A" w:rsidP="00164B2D">
                            <w:pPr>
                              <w:spacing w:after="0" w:line="240" w:lineRule="auto"/>
                              <w:jc w:val="center"/>
                              <w:rPr>
                                <w:rFonts w:ascii="Tahoma" w:hAnsi="Tahoma" w:cs="Tahoma"/>
                                <w:sz w:val="18"/>
                                <w:szCs w:val="18"/>
                              </w:rPr>
                            </w:pPr>
                            <w:r>
                              <w:rPr>
                                <w:rFonts w:ascii="Tahoma" w:hAnsi="Tahoma" w:cs="Tahoma"/>
                                <w:sz w:val="18"/>
                                <w:szCs w:val="18"/>
                              </w:rPr>
                              <w:t xml:space="preserve">Finance, </w:t>
                            </w:r>
                            <w:r w:rsidR="00F110F8">
                              <w:rPr>
                                <w:rFonts w:ascii="Tahoma" w:hAnsi="Tahoma" w:cs="Tahoma"/>
                                <w:sz w:val="18"/>
                                <w:szCs w:val="18"/>
                              </w:rPr>
                              <w:t>Accounts Investments</w:t>
                            </w:r>
                            <w:r w:rsidR="000B15AD">
                              <w:rPr>
                                <w:rFonts w:ascii="Tahoma" w:hAnsi="Tahoma" w:cs="Tahoma"/>
                                <w:sz w:val="18"/>
                                <w:szCs w:val="18"/>
                              </w:rPr>
                              <w:t xml:space="preserve"> </w:t>
                            </w:r>
                            <w:r>
                              <w:rPr>
                                <w:rFonts w:ascii="Tahoma" w:hAnsi="Tahoma" w:cs="Tahoma"/>
                                <w:sz w:val="18"/>
                                <w:szCs w:val="18"/>
                              </w:rPr>
                              <w:t>&amp; supply chain management</w:t>
                            </w:r>
                          </w:p>
                          <w:p w14:paraId="153213D9" w14:textId="77777777" w:rsidR="0013098A" w:rsidRPr="0067213F" w:rsidRDefault="0013098A" w:rsidP="00164B2D">
                            <w:pPr>
                              <w:spacing w:after="0" w:line="240" w:lineRule="auto"/>
                              <w:jc w:val="center"/>
                              <w:rPr>
                                <w:rFonts w:ascii="Tahoma" w:hAnsi="Tahoma" w:cs="Tahoma"/>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8AFD5" id="Text Box 110" o:spid="_x0000_s1045" type="#_x0000_t202" style="position:absolute;left:0;text-align:left;margin-left:344.55pt;margin-top:8.75pt;width:110.85pt;height:41.9pt;z-index:2503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" filled="f" strokeweight=".5pt">
                <v:textbox>
                  <w:txbxContent>
                    <w:p w14:paraId="4862E683" w14:textId="7BB865AF" w:rsidR="0013098A" w:rsidRDefault="0013098A" w:rsidP="00164B2D">
                      <w:pPr>
                        <w:spacing w:after="0" w:line="240" w:lineRule="auto"/>
                        <w:jc w:val="center"/>
                        <w:rPr>
                          <w:rFonts w:ascii="Tahoma" w:hAnsi="Tahoma" w:cs="Tahoma"/>
                          <w:sz w:val="18"/>
                          <w:szCs w:val="18"/>
                        </w:rPr>
                      </w:pPr>
                      <w:r>
                        <w:rPr>
                          <w:rFonts w:ascii="Tahoma" w:hAnsi="Tahoma" w:cs="Tahoma"/>
                          <w:sz w:val="18"/>
                          <w:szCs w:val="18"/>
                        </w:rPr>
                        <w:t xml:space="preserve">Finance, </w:t>
                      </w:r>
                      <w:r w:rsidR="00F110F8">
                        <w:rPr>
                          <w:rFonts w:ascii="Tahoma" w:hAnsi="Tahoma" w:cs="Tahoma"/>
                          <w:sz w:val="18"/>
                          <w:szCs w:val="18"/>
                        </w:rPr>
                        <w:t>Accounts Investments</w:t>
                      </w:r>
                      <w:r w:rsidR="000B15AD">
                        <w:rPr>
                          <w:rFonts w:ascii="Tahoma" w:hAnsi="Tahoma" w:cs="Tahoma"/>
                          <w:sz w:val="18"/>
                          <w:szCs w:val="18"/>
                        </w:rPr>
                        <w:t xml:space="preserve"> </w:t>
                      </w:r>
                      <w:r>
                        <w:rPr>
                          <w:rFonts w:ascii="Tahoma" w:hAnsi="Tahoma" w:cs="Tahoma"/>
                          <w:sz w:val="18"/>
                          <w:szCs w:val="18"/>
                        </w:rPr>
                        <w:t>&amp; supply chain management</w:t>
                      </w:r>
                    </w:p>
                    <w:p w14:paraId="153213D9" w14:textId="77777777" w:rsidR="0013098A" w:rsidRPr="0067213F" w:rsidRDefault="0013098A" w:rsidP="00164B2D">
                      <w:pPr>
                        <w:spacing w:after="0" w:line="240" w:lineRule="auto"/>
                        <w:jc w:val="center"/>
                        <w:rPr>
                          <w:rFonts w:ascii="Tahoma" w:hAnsi="Tahoma" w:cs="Tahoma"/>
                          <w:sz w:val="18"/>
                          <w:szCs w:val="18"/>
                        </w:rPr>
                      </w:pPr>
                    </w:p>
                  </w:txbxContent>
                </v:textbox>
              </v:shape>
            </w:pict>
          </mc:Fallback>
        </mc:AlternateContent>
      </w:r>
      <w:r w:rsidR="00E929F1" w:rsidRPr="00E41477">
        <w:rPr>
          <w:rFonts w:ascii="Maiandra GD" w:hAnsi="Maiandra GD" w:cs="Tahoma"/>
          <w:noProof/>
          <w:sz w:val="24"/>
          <w:szCs w:val="24"/>
          <w:lang w:val="en-GB" w:eastAsia="en-GB"/>
        </w:rPr>
        <mc:AlternateContent>
          <mc:Choice Requires="wps">
            <w:drawing>
              <wp:anchor distT="0" distB="0" distL="114300" distR="114300" simplePos="0" relativeHeight="251806208" behindDoc="0" locked="0" layoutInCell="1" allowOverlap="1" wp14:anchorId="268B3719" wp14:editId="1647F180">
                <wp:simplePos x="0" y="0"/>
                <wp:positionH relativeFrom="column">
                  <wp:posOffset>2469800</wp:posOffset>
                </wp:positionH>
                <wp:positionV relativeFrom="paragraph">
                  <wp:posOffset>52140</wp:posOffset>
                </wp:positionV>
                <wp:extent cx="140760" cy="0"/>
                <wp:effectExtent l="0" t="0" r="0" b="0"/>
                <wp:wrapNone/>
                <wp:docPr id="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6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A5109F" id="Straight Connector 8"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45pt,4.1pt" to="205.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" strokeweight="1.5pt">
                <v:stroke joinstyle="miter"/>
              </v:line>
            </w:pict>
          </mc:Fallback>
        </mc:AlternateContent>
      </w:r>
    </w:p>
    <w:p w14:paraId="2BC56B91" w14:textId="7B0D5C7C" w:rsidR="00164B2D" w:rsidRPr="00E41477" w:rsidRDefault="00E929F1" w:rsidP="00164B2D">
      <w:pPr>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51896320" behindDoc="0" locked="0" layoutInCell="1" allowOverlap="1" wp14:anchorId="2E70927D" wp14:editId="5FB77A47">
                <wp:simplePos x="0" y="0"/>
                <wp:positionH relativeFrom="column">
                  <wp:posOffset>4221480</wp:posOffset>
                </wp:positionH>
                <wp:positionV relativeFrom="paragraph">
                  <wp:posOffset>77470</wp:posOffset>
                </wp:positionV>
                <wp:extent cx="0" cy="1741170"/>
                <wp:effectExtent l="0" t="0" r="38100" b="30480"/>
                <wp:wrapNone/>
                <wp:docPr id="56"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4117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0F47C6" id="Straight Connector 118" o:spid="_x0000_s1026" style="position:absolute;flip:x;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4pt,6.1pt" to="332.4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1186688" behindDoc="0" locked="0" layoutInCell="1" allowOverlap="1" wp14:anchorId="75A20193" wp14:editId="1C1D0EA4">
                <wp:simplePos x="0" y="0"/>
                <wp:positionH relativeFrom="column">
                  <wp:posOffset>2472055</wp:posOffset>
                </wp:positionH>
                <wp:positionV relativeFrom="paragraph">
                  <wp:posOffset>218245</wp:posOffset>
                </wp:positionV>
                <wp:extent cx="139065" cy="7620"/>
                <wp:effectExtent l="12700" t="9525" r="10160" b="11430"/>
                <wp:wrapNone/>
                <wp:docPr id="2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76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3BF6BD" id="Straight Connector 9" o:spid="_x0000_s1026" style="position:absolute;flip:y;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5pt,17.2pt" to="205.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" strokeweight="1.5pt">
                <v:stroke joinstyle="miter"/>
              </v:lin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51048448" behindDoc="0" locked="0" layoutInCell="1" allowOverlap="1" wp14:anchorId="3E0347F2" wp14:editId="527A1B37">
                <wp:simplePos x="0" y="0"/>
                <wp:positionH relativeFrom="column">
                  <wp:posOffset>1286510</wp:posOffset>
                </wp:positionH>
                <wp:positionV relativeFrom="paragraph">
                  <wp:posOffset>6674</wp:posOffset>
                </wp:positionV>
                <wp:extent cx="1192530" cy="392430"/>
                <wp:effectExtent l="8890" t="12065" r="8255" b="508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92430"/>
                        </a:xfrm>
                        <a:prstGeom prst="rect">
                          <a:avLst/>
                        </a:prstGeom>
                        <a:solidFill>
                          <a:srgbClr val="FFFFFF"/>
                        </a:solidFill>
                        <a:ln w="6350">
                          <a:solidFill>
                            <a:srgbClr val="000000"/>
                          </a:solidFill>
                          <a:miter lim="800000"/>
                          <a:headEnd/>
                          <a:tailEnd/>
                        </a:ln>
                      </wps:spPr>
                      <wps:txbx>
                        <w:txbxContent>
                          <w:p w14:paraId="60331C3D" w14:textId="77777777" w:rsidR="0013098A" w:rsidRPr="00D17CAD" w:rsidRDefault="0013098A" w:rsidP="00164B2D">
                            <w:pPr>
                              <w:spacing w:after="0" w:line="240" w:lineRule="auto"/>
                              <w:jc w:val="center"/>
                              <w:rPr>
                                <w:rFonts w:ascii="Tahoma" w:hAnsi="Tahoma" w:cs="Tahoma"/>
                                <w:sz w:val="18"/>
                                <w:szCs w:val="18"/>
                              </w:rPr>
                            </w:pPr>
                            <w:r>
                              <w:rPr>
                                <w:rFonts w:ascii="Tahoma" w:hAnsi="Tahoma" w:cs="Tahoma"/>
                                <w:sz w:val="18"/>
                                <w:szCs w:val="18"/>
                              </w:rPr>
                              <w:t>Transport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347F2" id="Text Box 71" o:spid="_x0000_s1046" type="#_x0000_t202" style="position:absolute;left:0;text-align:left;margin-left:101.3pt;margin-top:.55pt;width:93.9pt;height:30.9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" strokeweight=".5pt">
                <v:textbox>
                  <w:txbxContent>
                    <w:p w14:paraId="60331C3D" w14:textId="77777777" w:rsidR="0013098A" w:rsidRPr="00D17CAD" w:rsidRDefault="0013098A" w:rsidP="00164B2D">
                      <w:pPr>
                        <w:spacing w:after="0" w:line="240" w:lineRule="auto"/>
                        <w:jc w:val="center"/>
                        <w:rPr>
                          <w:rFonts w:ascii="Tahoma" w:hAnsi="Tahoma" w:cs="Tahoma"/>
                          <w:sz w:val="18"/>
                          <w:szCs w:val="18"/>
                        </w:rPr>
                      </w:pPr>
                      <w:r>
                        <w:rPr>
                          <w:rFonts w:ascii="Tahoma" w:hAnsi="Tahoma" w:cs="Tahoma"/>
                          <w:sz w:val="18"/>
                          <w:szCs w:val="18"/>
                        </w:rPr>
                        <w:t>Transport Management</w:t>
                      </w:r>
                    </w:p>
                  </w:txbxContent>
                </v:textbox>
              </v:shape>
            </w:pict>
          </mc:Fallback>
        </mc:AlternateContent>
      </w:r>
      <w:r w:rsidRPr="00E41477">
        <w:rPr>
          <w:rFonts w:ascii="Maiandra GD" w:hAnsi="Maiandra GD" w:cs="Tahoma"/>
          <w:noProof/>
          <w:sz w:val="24"/>
          <w:szCs w:val="24"/>
          <w:lang w:val="en-GB" w:eastAsia="en-GB"/>
        </w:rPr>
        <mc:AlternateContent>
          <mc:Choice Requires="wps">
            <w:drawing>
              <wp:anchor distT="0" distB="0" distL="114300" distR="114300" simplePos="0" relativeHeight="249937408" behindDoc="0" locked="0" layoutInCell="1" allowOverlap="1" wp14:anchorId="7F82AB5D" wp14:editId="15F2FE9A">
                <wp:simplePos x="0" y="0"/>
                <wp:positionH relativeFrom="column">
                  <wp:posOffset>-188595</wp:posOffset>
                </wp:positionH>
                <wp:positionV relativeFrom="paragraph">
                  <wp:posOffset>181524</wp:posOffset>
                </wp:positionV>
                <wp:extent cx="1156335" cy="373380"/>
                <wp:effectExtent l="7620" t="6985" r="7620" b="10160"/>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373380"/>
                        </a:xfrm>
                        <a:prstGeom prst="rect">
                          <a:avLst/>
                        </a:prstGeom>
                        <a:solidFill>
                          <a:srgbClr val="FFFFFF"/>
                        </a:solidFill>
                        <a:ln w="6350">
                          <a:solidFill>
                            <a:srgbClr val="000000"/>
                          </a:solidFill>
                          <a:miter lim="800000"/>
                          <a:headEnd/>
                          <a:tailEnd/>
                        </a:ln>
                      </wps:spPr>
                      <wps:txbx>
                        <w:txbxContent>
                          <w:p w14:paraId="2487F0D6" w14:textId="77777777" w:rsidR="0013098A" w:rsidRPr="00D065A0" w:rsidRDefault="0013098A" w:rsidP="00164B2D">
                            <w:pPr>
                              <w:spacing w:after="0" w:line="240" w:lineRule="auto"/>
                              <w:jc w:val="center"/>
                              <w:rPr>
                                <w:rFonts w:ascii="Tahoma" w:hAnsi="Tahoma" w:cs="Tahoma"/>
                                <w:sz w:val="18"/>
                                <w:szCs w:val="18"/>
                              </w:rPr>
                            </w:pPr>
                            <w:r>
                              <w:rPr>
                                <w:rFonts w:ascii="Tahoma" w:hAnsi="Tahoma" w:cs="Tahoma"/>
                                <w:sz w:val="18"/>
                                <w:szCs w:val="18"/>
                              </w:rPr>
                              <w:t>Environmental Management Dept.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2AB5D" id="Text Box 78" o:spid="_x0000_s1047" type="#_x0000_t202" style="position:absolute;left:0;text-align:left;margin-left:-14.85pt;margin-top:14.3pt;width:91.05pt;height:29.4pt;z-index:2499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" strokeweight=".5pt">
                <v:textbox>
                  <w:txbxContent>
                    <w:p w14:paraId="2487F0D6" w14:textId="77777777" w:rsidR="0013098A" w:rsidRPr="00D065A0" w:rsidRDefault="0013098A" w:rsidP="00164B2D">
                      <w:pPr>
                        <w:spacing w:after="0" w:line="240" w:lineRule="auto"/>
                        <w:jc w:val="center"/>
                        <w:rPr>
                          <w:rFonts w:ascii="Tahoma" w:hAnsi="Tahoma" w:cs="Tahoma"/>
                          <w:sz w:val="18"/>
                          <w:szCs w:val="18"/>
                        </w:rPr>
                      </w:pPr>
                      <w:r>
                        <w:rPr>
                          <w:rFonts w:ascii="Tahoma" w:hAnsi="Tahoma" w:cs="Tahoma"/>
                          <w:sz w:val="18"/>
                          <w:szCs w:val="18"/>
                        </w:rPr>
                        <w:t>Environmental Management Dept.</w:t>
                      </w:r>
                    </w:p>
                  </w:txbxContent>
                </v:textbox>
              </v:shape>
            </w:pict>
          </mc:Fallback>
        </mc:AlternateContent>
      </w:r>
    </w:p>
    <w:p w14:paraId="4FBC5EC2" w14:textId="385F31F1" w:rsidR="00164B2D" w:rsidRPr="00E41477" w:rsidRDefault="00930BBC" w:rsidP="00164B2D">
      <w:pPr>
        <w:jc w:val="both"/>
        <w:rPr>
          <w:rFonts w:ascii="Maiandra GD" w:hAnsi="Maiandra GD" w:cs="Tahoma"/>
          <w:sz w:val="24"/>
          <w:szCs w:val="24"/>
        </w:rPr>
      </w:pPr>
      <w:r w:rsidRPr="00E41477">
        <w:rPr>
          <w:rFonts w:ascii="Maiandra GD" w:hAnsi="Maiandra GD" w:cs="Tahoma"/>
          <w:noProof/>
          <w:sz w:val="24"/>
          <w:szCs w:val="24"/>
          <w:lang w:val="en-GB" w:eastAsia="en-GB"/>
        </w:rPr>
        <mc:AlternateContent>
          <mc:Choice Requires="wps">
            <w:drawing>
              <wp:anchor distT="0" distB="0" distL="114300" distR="114300" simplePos="0" relativeHeight="249868800" behindDoc="0" locked="0" layoutInCell="1" allowOverlap="1" wp14:anchorId="3B7AC29C" wp14:editId="4F8A0501">
                <wp:simplePos x="0" y="0"/>
                <wp:positionH relativeFrom="column">
                  <wp:posOffset>4459605</wp:posOffset>
                </wp:positionH>
                <wp:positionV relativeFrom="paragraph">
                  <wp:posOffset>153035</wp:posOffset>
                </wp:positionV>
                <wp:extent cx="914400" cy="396875"/>
                <wp:effectExtent l="0" t="0" r="19050" b="22225"/>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875"/>
                        </a:xfrm>
                        <a:prstGeom prst="rect">
                          <a:avLst/>
                        </a:prstGeom>
                        <a:solidFill>
                          <a:srgbClr val="FFFFFF"/>
                        </a:solidFill>
                        <a:ln w="6350">
                          <a:solidFill>
                            <a:srgbClr val="000000"/>
                          </a:solidFill>
                          <a:miter lim="800000"/>
                          <a:headEnd/>
                          <a:tailEnd/>
                        </a:ln>
                      </wps:spPr>
                      <wps:txbx>
                        <w:txbxContent>
                          <w:p w14:paraId="73FE0416" w14:textId="5CCF047C" w:rsidR="0013098A" w:rsidRPr="003A7D04" w:rsidRDefault="0013098A" w:rsidP="00164B2D">
                            <w:pPr>
                              <w:spacing w:after="0" w:line="240" w:lineRule="auto"/>
                              <w:jc w:val="center"/>
                              <w:rPr>
                                <w:rFonts w:ascii="Tahoma" w:hAnsi="Tahoma" w:cs="Tahoma"/>
                                <w:sz w:val="18"/>
                                <w:szCs w:val="18"/>
                              </w:rPr>
                            </w:pPr>
                            <w:r>
                              <w:rPr>
                                <w:rFonts w:ascii="Tahoma" w:hAnsi="Tahoma" w:cs="Tahoma"/>
                                <w:sz w:val="18"/>
                                <w:szCs w:val="18"/>
                              </w:rPr>
                              <w:t>Finance</w:t>
                            </w:r>
                            <w:r w:rsidR="00A32379">
                              <w:rPr>
                                <w:rFonts w:ascii="Tahoma" w:hAnsi="Tahoma" w:cs="Tahoma"/>
                                <w:sz w:val="18"/>
                                <w:szCs w:val="18"/>
                              </w:rPr>
                              <w:t xml:space="preserve"> &amp; Accounts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AC29C" id="Text Box 77" o:spid="_x0000_s1048" type="#_x0000_t202" style="position:absolute;left:0;text-align:left;margin-left:351.15pt;margin-top:12.05pt;width:1in;height:31.25pt;z-index:2498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" strokeweight=".5pt">
                <v:textbox>
                  <w:txbxContent>
                    <w:p w14:paraId="73FE0416" w14:textId="5CCF047C" w:rsidR="0013098A" w:rsidRPr="003A7D04" w:rsidRDefault="0013098A" w:rsidP="00164B2D">
                      <w:pPr>
                        <w:spacing w:after="0" w:line="240" w:lineRule="auto"/>
                        <w:jc w:val="center"/>
                        <w:rPr>
                          <w:rFonts w:ascii="Tahoma" w:hAnsi="Tahoma" w:cs="Tahoma"/>
                          <w:sz w:val="18"/>
                          <w:szCs w:val="18"/>
                        </w:rPr>
                      </w:pPr>
                      <w:r>
                        <w:rPr>
                          <w:rFonts w:ascii="Tahoma" w:hAnsi="Tahoma" w:cs="Tahoma"/>
                          <w:sz w:val="18"/>
                          <w:szCs w:val="18"/>
                        </w:rPr>
                        <w:t>Finance</w:t>
                      </w:r>
                      <w:r w:rsidR="00A32379">
                        <w:rPr>
                          <w:rFonts w:ascii="Tahoma" w:hAnsi="Tahoma" w:cs="Tahoma"/>
                          <w:sz w:val="18"/>
                          <w:szCs w:val="18"/>
                        </w:rPr>
                        <w:t xml:space="preserve"> &amp; Accounts </w:t>
                      </w:r>
                    </w:p>
                  </w:txbxContent>
                </v:textbox>
              </v:shape>
            </w:pict>
          </mc:Fallback>
        </mc:AlternateContent>
      </w:r>
      <w:r w:rsidR="000B15AD" w:rsidRPr="00E41477">
        <w:rPr>
          <w:rFonts w:ascii="Maiandra GD" w:hAnsi="Maiandra GD" w:cs="Tahoma"/>
          <w:noProof/>
          <w:sz w:val="24"/>
          <w:szCs w:val="24"/>
          <w:lang w:val="en-GB" w:eastAsia="en-GB"/>
        </w:rPr>
        <mc:AlternateContent>
          <mc:Choice Requires="wps">
            <w:drawing>
              <wp:anchor distT="0" distB="0" distL="114300" distR="114300" simplePos="0" relativeHeight="251837952" behindDoc="0" locked="0" layoutInCell="1" allowOverlap="1" wp14:anchorId="6DF565EF" wp14:editId="6C0A2572">
                <wp:simplePos x="0" y="0"/>
                <wp:positionH relativeFrom="column">
                  <wp:posOffset>6381754</wp:posOffset>
                </wp:positionH>
                <wp:positionV relativeFrom="paragraph">
                  <wp:posOffset>254592</wp:posOffset>
                </wp:positionV>
                <wp:extent cx="175260" cy="0"/>
                <wp:effectExtent l="16510" t="10160" r="17780" b="18415"/>
                <wp:wrapNone/>
                <wp:docPr id="69"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CFD2285" id="Straight Connector 115"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20.05pt" to="516.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" strokeweight="1.5pt">
                <v:stroke joinstyle="miter"/>
              </v:line>
            </w:pict>
          </mc:Fallback>
        </mc:AlternateContent>
      </w:r>
      <w:r w:rsidR="000B15AD" w:rsidRPr="00E41477">
        <w:rPr>
          <w:rFonts w:ascii="Maiandra GD" w:hAnsi="Maiandra GD" w:cs="Tahoma"/>
          <w:noProof/>
          <w:sz w:val="24"/>
          <w:szCs w:val="24"/>
          <w:lang w:val="en-GB" w:eastAsia="en-GB"/>
        </w:rPr>
        <mc:AlternateContent>
          <mc:Choice Requires="wps">
            <w:drawing>
              <wp:anchor distT="0" distB="0" distL="114300" distR="114300" simplePos="0" relativeHeight="249551360" behindDoc="0" locked="0" layoutInCell="1" allowOverlap="1" wp14:anchorId="3323D580" wp14:editId="40FD2969">
                <wp:simplePos x="0" y="0"/>
                <wp:positionH relativeFrom="column">
                  <wp:posOffset>5457190</wp:posOffset>
                </wp:positionH>
                <wp:positionV relativeFrom="paragraph">
                  <wp:posOffset>122072</wp:posOffset>
                </wp:positionV>
                <wp:extent cx="933450" cy="252730"/>
                <wp:effectExtent l="6985" t="12700" r="12065" b="10795"/>
                <wp:wrapNone/>
                <wp:docPr id="4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2730"/>
                        </a:xfrm>
                        <a:prstGeom prst="rect">
                          <a:avLst/>
                        </a:prstGeom>
                        <a:solidFill>
                          <a:srgbClr val="FFFFFF"/>
                        </a:solidFill>
                        <a:ln w="6350">
                          <a:solidFill>
                            <a:srgbClr val="000000"/>
                          </a:solidFill>
                          <a:miter lim="800000"/>
                          <a:headEnd/>
                          <a:tailEnd/>
                        </a:ln>
                      </wps:spPr>
                      <wps:txbx>
                        <w:txbxContent>
                          <w:p w14:paraId="2B16E831" w14:textId="77777777" w:rsidR="0013098A" w:rsidRPr="00FF76D2" w:rsidRDefault="0013098A" w:rsidP="00164B2D">
                            <w:pPr>
                              <w:jc w:val="center"/>
                              <w:rPr>
                                <w:rFonts w:ascii="Tahoma" w:hAnsi="Tahoma" w:cs="Tahoma"/>
                                <w:sz w:val="18"/>
                                <w:szCs w:val="18"/>
                              </w:rPr>
                            </w:pPr>
                            <w:r w:rsidRPr="00FF76D2">
                              <w:rPr>
                                <w:rFonts w:ascii="Tahoma" w:hAnsi="Tahoma" w:cs="Tahoma"/>
                                <w:sz w:val="18"/>
                                <w:szCs w:val="18"/>
                              </w:rPr>
                              <w:t xml:space="preserve">ICT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3D580" id="Text Box 82" o:spid="_x0000_s1049" type="#_x0000_t202" style="position:absolute;left:0;text-align:left;margin-left:429.7pt;margin-top:9.6pt;width:73.5pt;height:19.9pt;z-index:2495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" strokeweight=".5pt">
                <v:textbox>
                  <w:txbxContent>
                    <w:p w14:paraId="2B16E831" w14:textId="77777777" w:rsidR="0013098A" w:rsidRPr="00FF76D2" w:rsidRDefault="0013098A" w:rsidP="00164B2D">
                      <w:pPr>
                        <w:jc w:val="center"/>
                        <w:rPr>
                          <w:rFonts w:ascii="Tahoma" w:hAnsi="Tahoma" w:cs="Tahoma"/>
                          <w:sz w:val="18"/>
                          <w:szCs w:val="18"/>
                        </w:rPr>
                      </w:pPr>
                      <w:r w:rsidRPr="00FF76D2">
                        <w:rPr>
                          <w:rFonts w:ascii="Tahoma" w:hAnsi="Tahoma" w:cs="Tahoma"/>
                          <w:sz w:val="18"/>
                          <w:szCs w:val="18"/>
                        </w:rPr>
                        <w:t xml:space="preserve">ICT </w:t>
                      </w:r>
                    </w:p>
                  </w:txbxContent>
                </v:textbox>
              </v:shape>
            </w:pict>
          </mc:Fallback>
        </mc:AlternateContent>
      </w:r>
      <w:r w:rsidR="00E929F1" w:rsidRPr="00E41477">
        <w:rPr>
          <w:rFonts w:ascii="Maiandra GD" w:hAnsi="Maiandra GD" w:cs="Tahoma"/>
          <w:noProof/>
          <w:sz w:val="24"/>
          <w:szCs w:val="24"/>
          <w:lang w:val="en-GB" w:eastAsia="en-GB"/>
        </w:rPr>
        <mc:AlternateContent>
          <mc:Choice Requires="wps">
            <w:drawing>
              <wp:anchor distT="0" distB="0" distL="114300" distR="114300" simplePos="0" relativeHeight="252719616" behindDoc="0" locked="0" layoutInCell="1" allowOverlap="1" wp14:anchorId="5F252812" wp14:editId="537055C8">
                <wp:simplePos x="0" y="0"/>
                <wp:positionH relativeFrom="column">
                  <wp:posOffset>1289366</wp:posOffset>
                </wp:positionH>
                <wp:positionV relativeFrom="paragraph">
                  <wp:posOffset>205755</wp:posOffset>
                </wp:positionV>
                <wp:extent cx="1162685" cy="392430"/>
                <wp:effectExtent l="5080" t="6985" r="13335" b="10160"/>
                <wp:wrapNone/>
                <wp:docPr id="2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92430"/>
                        </a:xfrm>
                        <a:prstGeom prst="rect">
                          <a:avLst/>
                        </a:prstGeom>
                        <a:solidFill>
                          <a:srgbClr val="FFFFFF"/>
                        </a:solidFill>
                        <a:ln w="6350">
                          <a:solidFill>
                            <a:srgbClr val="000000"/>
                          </a:solidFill>
                          <a:miter lim="800000"/>
                          <a:headEnd/>
                          <a:tailEnd/>
                        </a:ln>
                      </wps:spPr>
                      <wps:txbx>
                        <w:txbxContent>
                          <w:p w14:paraId="075B176A" w14:textId="77777777" w:rsidR="0013098A" w:rsidRPr="00D17CAD" w:rsidRDefault="0013098A" w:rsidP="00164B2D">
                            <w:pPr>
                              <w:spacing w:after="0" w:line="240" w:lineRule="auto"/>
                              <w:jc w:val="center"/>
                              <w:rPr>
                                <w:rFonts w:ascii="Tahoma" w:hAnsi="Tahoma" w:cs="Tahoma"/>
                                <w:sz w:val="18"/>
                                <w:szCs w:val="18"/>
                              </w:rPr>
                            </w:pPr>
                            <w:r>
                              <w:rPr>
                                <w:rFonts w:ascii="Tahoma" w:hAnsi="Tahoma" w:cs="Tahoma"/>
                                <w:sz w:val="18"/>
                                <w:szCs w:val="18"/>
                              </w:rPr>
                              <w:t>Disaster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52812" id="Text Box 80" o:spid="_x0000_s1050" type="#_x0000_t202" style="position:absolute;left:0;text-align:left;margin-left:101.5pt;margin-top:16.2pt;width:91.55pt;height:30.9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" strokeweight=".5pt">
                <v:textbox>
                  <w:txbxContent>
                    <w:p w14:paraId="075B176A" w14:textId="77777777" w:rsidR="0013098A" w:rsidRPr="00D17CAD" w:rsidRDefault="0013098A" w:rsidP="00164B2D">
                      <w:pPr>
                        <w:spacing w:after="0" w:line="240" w:lineRule="auto"/>
                        <w:jc w:val="center"/>
                        <w:rPr>
                          <w:rFonts w:ascii="Tahoma" w:hAnsi="Tahoma" w:cs="Tahoma"/>
                          <w:sz w:val="18"/>
                          <w:szCs w:val="18"/>
                        </w:rPr>
                      </w:pPr>
                      <w:r>
                        <w:rPr>
                          <w:rFonts w:ascii="Tahoma" w:hAnsi="Tahoma" w:cs="Tahoma"/>
                          <w:sz w:val="18"/>
                          <w:szCs w:val="18"/>
                        </w:rPr>
                        <w:t>Disaster Management</w:t>
                      </w:r>
                    </w:p>
                  </w:txbxContent>
                </v:textbox>
              </v:shape>
            </w:pict>
          </mc:Fallback>
        </mc:AlternateContent>
      </w:r>
      <w:r w:rsidR="00E929F1" w:rsidRPr="00E41477">
        <w:rPr>
          <w:rFonts w:ascii="Maiandra GD" w:hAnsi="Maiandra GD" w:cs="Tahoma"/>
          <w:noProof/>
          <w:sz w:val="24"/>
          <w:szCs w:val="24"/>
          <w:lang w:val="en-GB" w:eastAsia="en-GB"/>
        </w:rPr>
        <mc:AlternateContent>
          <mc:Choice Requires="wps">
            <w:drawing>
              <wp:anchor distT="0" distB="0" distL="114300" distR="114300" simplePos="0" relativeHeight="251630080" behindDoc="0" locked="0" layoutInCell="1" allowOverlap="1" wp14:anchorId="799CA2D1" wp14:editId="56FBA0B4">
                <wp:simplePos x="0" y="0"/>
                <wp:positionH relativeFrom="column">
                  <wp:posOffset>972185</wp:posOffset>
                </wp:positionH>
                <wp:positionV relativeFrom="paragraph">
                  <wp:posOffset>108569</wp:posOffset>
                </wp:positionV>
                <wp:extent cx="167640" cy="0"/>
                <wp:effectExtent l="17780" t="15240" r="14605" b="13335"/>
                <wp:wrapNone/>
                <wp:docPr id="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31ACE66" id="Straight Connector 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55pt,8.55pt" to="89.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WOtwEAAFUDAAAOAAAAZHJzL2Uyb0RvYy54bWysU8Fu2zAMvQ/YPwi6L3aKLe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" strokeweight="1.5pt">
                <v:stroke joinstyle="miter"/>
              </v:line>
            </w:pict>
          </mc:Fallback>
        </mc:AlternateContent>
      </w:r>
    </w:p>
    <w:bookmarkStart w:id="82" w:name="_Toc189668465"/>
    <w:p w14:paraId="088C2474" w14:textId="14D591C0" w:rsidR="00164B2D" w:rsidRPr="00E41477" w:rsidRDefault="00741B21" w:rsidP="00F6197C">
      <w:pPr>
        <w:pStyle w:val="Heading3"/>
      </w:pPr>
      <w:r w:rsidRPr="00E41477">
        <w:rPr>
          <w:rFonts w:cs="Tahoma"/>
          <w:noProof/>
          <w:lang w:val="en-GB" w:eastAsia="en-GB"/>
        </w:rPr>
        <mc:AlternateContent>
          <mc:Choice Requires="wps">
            <w:drawing>
              <wp:anchor distT="0" distB="0" distL="114300" distR="114300" simplePos="0" relativeHeight="253015552" behindDoc="0" locked="0" layoutInCell="1" allowOverlap="1" wp14:anchorId="3DFA07C9" wp14:editId="7CBFBA1E">
                <wp:simplePos x="0" y="0"/>
                <wp:positionH relativeFrom="column">
                  <wp:posOffset>4208145</wp:posOffset>
                </wp:positionH>
                <wp:positionV relativeFrom="paragraph">
                  <wp:posOffset>930910</wp:posOffset>
                </wp:positionV>
                <wp:extent cx="209550" cy="1270"/>
                <wp:effectExtent l="18415" t="13335" r="10160" b="13970"/>
                <wp:wrapNone/>
                <wp:docPr id="3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7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BF328D" id="Line 86" o:spid="_x0000_s1026" style="position:absolute;z-index:2530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35pt,73.3pt" to="347.8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" strokeweight="1.5pt">
                <v:stroke joinstyle="miter"/>
              </v:line>
            </w:pict>
          </mc:Fallback>
        </mc:AlternateContent>
      </w:r>
      <w:r w:rsidRPr="00E41477">
        <w:rPr>
          <w:rFonts w:cs="Tahoma"/>
          <w:noProof/>
          <w:lang w:val="en-GB" w:eastAsia="en-GB"/>
        </w:rPr>
        <mc:AlternateContent>
          <mc:Choice Requires="wps">
            <w:drawing>
              <wp:anchor distT="0" distB="0" distL="114300" distR="114300" simplePos="0" relativeHeight="252512768" behindDoc="0" locked="0" layoutInCell="1" allowOverlap="1" wp14:anchorId="0E826A2B" wp14:editId="19CBBB0F">
                <wp:simplePos x="0" y="0"/>
                <wp:positionH relativeFrom="column">
                  <wp:posOffset>4224020</wp:posOffset>
                </wp:positionH>
                <wp:positionV relativeFrom="paragraph">
                  <wp:posOffset>74295</wp:posOffset>
                </wp:positionV>
                <wp:extent cx="229235" cy="0"/>
                <wp:effectExtent l="15240" t="17780" r="12700" b="10795"/>
                <wp:wrapNone/>
                <wp:docPr id="3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62A744" id="Straight Connector 16" o:spid="_x0000_s1026" style="position:absolute;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pt,5.85pt" to="350.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" strokeweight="1.5pt">
                <v:stroke joinstyle="miter"/>
              </v:line>
            </w:pict>
          </mc:Fallback>
        </mc:AlternateContent>
      </w:r>
      <w:r w:rsidRPr="00E41477">
        <w:rPr>
          <w:rFonts w:cs="Tahoma"/>
          <w:noProof/>
          <w:lang w:val="en-GB" w:eastAsia="en-GB"/>
        </w:rPr>
        <mc:AlternateContent>
          <mc:Choice Requires="wps">
            <w:drawing>
              <wp:anchor distT="0" distB="0" distL="114300" distR="114300" simplePos="0" relativeHeight="252961280" behindDoc="0" locked="0" layoutInCell="1" allowOverlap="1" wp14:anchorId="3E2C195D" wp14:editId="61A78177">
                <wp:simplePos x="0" y="0"/>
                <wp:positionH relativeFrom="column">
                  <wp:posOffset>4221480</wp:posOffset>
                </wp:positionH>
                <wp:positionV relativeFrom="paragraph">
                  <wp:posOffset>533400</wp:posOffset>
                </wp:positionV>
                <wp:extent cx="209550" cy="1270"/>
                <wp:effectExtent l="18415" t="12065" r="10160" b="15240"/>
                <wp:wrapNone/>
                <wp:docPr id="3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7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726AEB" id="Line 85" o:spid="_x0000_s1026" style="position:absolute;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4pt,42pt" to="348.9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" strokeweight="1.5pt">
                <v:stroke joinstyle="miter"/>
              </v:line>
            </w:pict>
          </mc:Fallback>
        </mc:AlternateContent>
      </w:r>
      <w:r w:rsidRPr="00E41477">
        <w:rPr>
          <w:rFonts w:cs="Tahoma"/>
          <w:noProof/>
          <w:lang w:val="en-GB" w:eastAsia="en-GB"/>
        </w:rPr>
        <mc:AlternateContent>
          <mc:Choice Requires="wps">
            <w:drawing>
              <wp:anchor distT="0" distB="0" distL="114300" distR="114300" simplePos="0" relativeHeight="253618688" behindDoc="0" locked="0" layoutInCell="1" allowOverlap="1" wp14:anchorId="235235B0" wp14:editId="35224369">
                <wp:simplePos x="0" y="0"/>
                <wp:positionH relativeFrom="column">
                  <wp:posOffset>4196715</wp:posOffset>
                </wp:positionH>
                <wp:positionV relativeFrom="paragraph">
                  <wp:posOffset>1216660</wp:posOffset>
                </wp:positionV>
                <wp:extent cx="289560" cy="4445"/>
                <wp:effectExtent l="19050" t="19050" r="34290" b="33655"/>
                <wp:wrapNone/>
                <wp:docPr id="99" name="Straight Connector 99"/>
                <wp:cNvGraphicFramePr/>
                <a:graphic xmlns:a="http://schemas.openxmlformats.org/drawingml/2006/main">
                  <a:graphicData uri="http://schemas.microsoft.com/office/word/2010/wordprocessingShape">
                    <wps:wsp>
                      <wps:cNvCnPr/>
                      <wps:spPr>
                        <a:xfrm>
                          <a:off x="0" y="0"/>
                          <a:ext cx="289560" cy="44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EE2B4" id="Straight Connector 99" o:spid="_x0000_s1026" style="position:absolute;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45pt,95.8pt" to="353.2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" strokecolor="black [3040]" strokeweight="2.25pt"/>
            </w:pict>
          </mc:Fallback>
        </mc:AlternateContent>
      </w:r>
      <w:r w:rsidRPr="00E41477">
        <w:rPr>
          <w:rFonts w:cs="Tahoma"/>
          <w:noProof/>
          <w:lang w:val="en-GB" w:eastAsia="en-GB"/>
        </w:rPr>
        <mc:AlternateContent>
          <mc:Choice Requires="wps">
            <w:drawing>
              <wp:anchor distT="0" distB="0" distL="114300" distR="114300" simplePos="0" relativeHeight="253681152" behindDoc="0" locked="0" layoutInCell="1" allowOverlap="1" wp14:anchorId="3E0969F4" wp14:editId="2B30463F">
                <wp:simplePos x="0" y="0"/>
                <wp:positionH relativeFrom="column">
                  <wp:posOffset>4448810</wp:posOffset>
                </wp:positionH>
                <wp:positionV relativeFrom="paragraph">
                  <wp:posOffset>1112520</wp:posOffset>
                </wp:positionV>
                <wp:extent cx="1256030" cy="260985"/>
                <wp:effectExtent l="0" t="0" r="20320" b="24765"/>
                <wp:wrapNone/>
                <wp:docPr id="101" name="Text Box 101"/>
                <wp:cNvGraphicFramePr/>
                <a:graphic xmlns:a="http://schemas.openxmlformats.org/drawingml/2006/main">
                  <a:graphicData uri="http://schemas.microsoft.com/office/word/2010/wordprocessingShape">
                    <wps:wsp>
                      <wps:cNvSpPr txBox="1"/>
                      <wps:spPr>
                        <a:xfrm>
                          <a:off x="0" y="0"/>
                          <a:ext cx="1256030"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0E33DE" w14:textId="77777777" w:rsidR="0013098A" w:rsidRPr="000B15AD" w:rsidRDefault="0013098A" w:rsidP="00164B2D">
                            <w:pPr>
                              <w:rPr>
                                <w:sz w:val="20"/>
                                <w:szCs w:val="20"/>
                                <w:lang w:val="cy-GB"/>
                              </w:rPr>
                            </w:pPr>
                            <w:r w:rsidRPr="000B15AD">
                              <w:rPr>
                                <w:sz w:val="20"/>
                                <w:szCs w:val="20"/>
                                <w:lang w:val="cy-GB"/>
                              </w:rPr>
                              <w:t xml:space="preserve">Internal Audit unit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969F4" id="Text Box 101" o:spid="_x0000_s1051" type="#_x0000_t202" style="position:absolute;margin-left:350.3pt;margin-top:87.6pt;width:98.9pt;height:20.55pt;z-index:2536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" fillcolor="white [3201]" strokeweight=".5pt">
                <v:textbox>
                  <w:txbxContent>
                    <w:p w14:paraId="5E0E33DE" w14:textId="77777777" w:rsidR="0013098A" w:rsidRPr="000B15AD" w:rsidRDefault="0013098A" w:rsidP="00164B2D">
                      <w:pPr>
                        <w:rPr>
                          <w:sz w:val="20"/>
                          <w:szCs w:val="20"/>
                          <w:lang w:val="cy-GB"/>
                        </w:rPr>
                      </w:pPr>
                      <w:r w:rsidRPr="000B15AD">
                        <w:rPr>
                          <w:sz w:val="20"/>
                          <w:szCs w:val="20"/>
                          <w:lang w:val="cy-GB"/>
                        </w:rPr>
                        <w:t xml:space="preserve">Internal Audit unit </w:t>
                      </w:r>
                    </w:p>
                  </w:txbxContent>
                </v:textbox>
              </v:shape>
            </w:pict>
          </mc:Fallback>
        </mc:AlternateContent>
      </w:r>
      <w:r w:rsidRPr="00E41477">
        <w:rPr>
          <w:rFonts w:cs="Tahoma"/>
          <w:noProof/>
          <w:lang w:val="en-GB" w:eastAsia="en-GB"/>
        </w:rPr>
        <mc:AlternateContent>
          <mc:Choice Requires="wps">
            <w:drawing>
              <wp:anchor distT="0" distB="0" distL="114300" distR="114300" simplePos="0" relativeHeight="252909056" behindDoc="0" locked="0" layoutInCell="1" allowOverlap="1" wp14:anchorId="5530F3CA" wp14:editId="1F92EFF7">
                <wp:simplePos x="0" y="0"/>
                <wp:positionH relativeFrom="column">
                  <wp:posOffset>4457065</wp:posOffset>
                </wp:positionH>
                <wp:positionV relativeFrom="paragraph">
                  <wp:posOffset>741680</wp:posOffset>
                </wp:positionV>
                <wp:extent cx="914400" cy="277495"/>
                <wp:effectExtent l="5715" t="6985" r="13335" b="10795"/>
                <wp:wrapNone/>
                <wp:docPr id="3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FFFF"/>
                        </a:solidFill>
                        <a:ln w="6350">
                          <a:solidFill>
                            <a:srgbClr val="000000"/>
                          </a:solidFill>
                          <a:miter lim="800000"/>
                          <a:headEnd/>
                          <a:tailEnd/>
                        </a:ln>
                      </wps:spPr>
                      <wps:txbx>
                        <w:txbxContent>
                          <w:p w14:paraId="231CBC90" w14:textId="77777777" w:rsidR="0013098A" w:rsidRPr="003A7D04" w:rsidRDefault="0013098A" w:rsidP="00164B2D">
                            <w:pPr>
                              <w:spacing w:after="0" w:line="240" w:lineRule="auto"/>
                              <w:jc w:val="center"/>
                              <w:rPr>
                                <w:rFonts w:ascii="Tahoma" w:hAnsi="Tahoma" w:cs="Tahoma"/>
                                <w:sz w:val="18"/>
                                <w:szCs w:val="18"/>
                              </w:rPr>
                            </w:pPr>
                            <w:r>
                              <w:rPr>
                                <w:rFonts w:ascii="Tahoma" w:hAnsi="Tahoma" w:cs="Tahoma"/>
                                <w:sz w:val="18"/>
                                <w:szCs w:val="18"/>
                              </w:rPr>
                              <w:t>Investment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0F3CA" id="Text Box 84" o:spid="_x0000_s1052" type="#_x0000_t202" style="position:absolute;margin-left:350.95pt;margin-top:58.4pt;width:1in;height:21.85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" strokeweight=".5pt">
                <v:textbox>
                  <w:txbxContent>
                    <w:p w14:paraId="231CBC90" w14:textId="77777777" w:rsidR="0013098A" w:rsidRPr="003A7D04" w:rsidRDefault="0013098A" w:rsidP="00164B2D">
                      <w:pPr>
                        <w:spacing w:after="0" w:line="240" w:lineRule="auto"/>
                        <w:jc w:val="center"/>
                        <w:rPr>
                          <w:rFonts w:ascii="Tahoma" w:hAnsi="Tahoma" w:cs="Tahoma"/>
                          <w:sz w:val="18"/>
                          <w:szCs w:val="18"/>
                        </w:rPr>
                      </w:pPr>
                      <w:r>
                        <w:rPr>
                          <w:rFonts w:ascii="Tahoma" w:hAnsi="Tahoma" w:cs="Tahoma"/>
                          <w:sz w:val="18"/>
                          <w:szCs w:val="18"/>
                        </w:rPr>
                        <w:t>Investment</w:t>
                      </w:r>
                    </w:p>
                  </w:txbxContent>
                </v:textbox>
              </v:shape>
            </w:pict>
          </mc:Fallback>
        </mc:AlternateContent>
      </w:r>
      <w:r w:rsidR="00A32379" w:rsidRPr="00E41477">
        <w:rPr>
          <w:rFonts w:cs="Tahoma"/>
          <w:noProof/>
          <w:lang w:val="en-GB" w:eastAsia="en-GB"/>
        </w:rPr>
        <mc:AlternateContent>
          <mc:Choice Requires="wps">
            <w:drawing>
              <wp:anchor distT="0" distB="0" distL="114300" distR="114300" simplePos="0" relativeHeight="252845568" behindDoc="0" locked="0" layoutInCell="1" allowOverlap="1" wp14:anchorId="3637B2F9" wp14:editId="08D1CD70">
                <wp:simplePos x="0" y="0"/>
                <wp:positionH relativeFrom="column">
                  <wp:posOffset>4448175</wp:posOffset>
                </wp:positionH>
                <wp:positionV relativeFrom="paragraph">
                  <wp:posOffset>375920</wp:posOffset>
                </wp:positionV>
                <wp:extent cx="914400" cy="277495"/>
                <wp:effectExtent l="5715" t="8890" r="13335" b="8890"/>
                <wp:wrapNone/>
                <wp:docPr id="3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FFFF"/>
                        </a:solidFill>
                        <a:ln w="6350">
                          <a:solidFill>
                            <a:srgbClr val="000000"/>
                          </a:solidFill>
                          <a:miter lim="800000"/>
                          <a:headEnd/>
                          <a:tailEnd/>
                        </a:ln>
                      </wps:spPr>
                      <wps:txbx>
                        <w:txbxContent>
                          <w:p w14:paraId="19A41CA2" w14:textId="77777777" w:rsidR="0013098A" w:rsidRPr="003A7D04" w:rsidRDefault="0013098A" w:rsidP="00164B2D">
                            <w:pPr>
                              <w:spacing w:after="0" w:line="240" w:lineRule="auto"/>
                              <w:jc w:val="center"/>
                              <w:rPr>
                                <w:rFonts w:ascii="Tahoma" w:hAnsi="Tahoma" w:cs="Tahoma"/>
                                <w:sz w:val="18"/>
                                <w:szCs w:val="18"/>
                              </w:rPr>
                            </w:pPr>
                            <w:r>
                              <w:rPr>
                                <w:rFonts w:ascii="Tahoma" w:hAnsi="Tahoma" w:cs="Tahoma"/>
                                <w:sz w:val="18"/>
                                <w:szCs w:val="18"/>
                              </w:rPr>
                              <w:t>Revenue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7B2F9" id="_x0000_s1053" type="#_x0000_t202" style="position:absolute;margin-left:350.25pt;margin-top:29.6pt;width:1in;height:21.85pt;z-index:2528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" strokeweight=".5pt">
                <v:textbox>
                  <w:txbxContent>
                    <w:p w14:paraId="19A41CA2" w14:textId="77777777" w:rsidR="0013098A" w:rsidRPr="003A7D04" w:rsidRDefault="0013098A" w:rsidP="00164B2D">
                      <w:pPr>
                        <w:spacing w:after="0" w:line="240" w:lineRule="auto"/>
                        <w:jc w:val="center"/>
                        <w:rPr>
                          <w:rFonts w:ascii="Tahoma" w:hAnsi="Tahoma" w:cs="Tahoma"/>
                          <w:sz w:val="18"/>
                          <w:szCs w:val="18"/>
                        </w:rPr>
                      </w:pPr>
                      <w:r>
                        <w:rPr>
                          <w:rFonts w:ascii="Tahoma" w:hAnsi="Tahoma" w:cs="Tahoma"/>
                          <w:sz w:val="18"/>
                          <w:szCs w:val="18"/>
                        </w:rPr>
                        <w:t>Revenue</w:t>
                      </w:r>
                    </w:p>
                  </w:txbxContent>
                </v:textbox>
              </v:shape>
            </w:pict>
          </mc:Fallback>
        </mc:AlternateContent>
      </w:r>
      <w:r w:rsidR="00A32379" w:rsidRPr="00E41477">
        <w:rPr>
          <w:rFonts w:cs="Tahoma"/>
          <w:noProof/>
          <w:lang w:val="en-GB" w:eastAsia="en-GB"/>
        </w:rPr>
        <mc:AlternateContent>
          <mc:Choice Requires="wps">
            <w:drawing>
              <wp:anchor distT="0" distB="0" distL="114300" distR="114300" simplePos="0" relativeHeight="252040704" behindDoc="0" locked="0" layoutInCell="1" allowOverlap="1" wp14:anchorId="4C7AD512" wp14:editId="692B53AB">
                <wp:simplePos x="0" y="0"/>
                <wp:positionH relativeFrom="column">
                  <wp:posOffset>5488940</wp:posOffset>
                </wp:positionH>
                <wp:positionV relativeFrom="paragraph">
                  <wp:posOffset>537210</wp:posOffset>
                </wp:positionV>
                <wp:extent cx="941070" cy="393700"/>
                <wp:effectExtent l="0" t="0" r="11430" b="25400"/>
                <wp:wrapNone/>
                <wp:docPr id="4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937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3C39D2" w14:textId="77777777" w:rsidR="00A32379" w:rsidRPr="003A7D04" w:rsidRDefault="0013098A" w:rsidP="00A32379">
                            <w:pPr>
                              <w:spacing w:after="0" w:line="240" w:lineRule="auto"/>
                              <w:jc w:val="center"/>
                              <w:rPr>
                                <w:rFonts w:ascii="Tahoma" w:hAnsi="Tahoma" w:cs="Tahoma"/>
                                <w:sz w:val="18"/>
                                <w:szCs w:val="18"/>
                              </w:rPr>
                            </w:pPr>
                            <w:r>
                              <w:rPr>
                                <w:rFonts w:ascii="Tahoma" w:hAnsi="Tahoma" w:cs="Tahoma"/>
                                <w:sz w:val="18"/>
                                <w:szCs w:val="18"/>
                              </w:rPr>
                              <w:t>Marketing</w:t>
                            </w:r>
                            <w:r w:rsidR="00A32379">
                              <w:rPr>
                                <w:rFonts w:ascii="Tahoma" w:hAnsi="Tahoma" w:cs="Tahoma"/>
                                <w:sz w:val="18"/>
                                <w:szCs w:val="18"/>
                              </w:rPr>
                              <w:t xml:space="preserve"> &amp; Branding</w:t>
                            </w:r>
                          </w:p>
                          <w:p w14:paraId="7107FE92" w14:textId="0C831225" w:rsidR="0013098A" w:rsidRPr="003A7D04" w:rsidRDefault="0013098A" w:rsidP="00164B2D">
                            <w:pPr>
                              <w:spacing w:after="0" w:line="240" w:lineRule="auto"/>
                              <w:jc w:val="center"/>
                              <w:rPr>
                                <w:rFonts w:ascii="Tahoma" w:hAnsi="Tahoma" w:cs="Tahoma"/>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AD512" id="Text Box 120" o:spid="_x0000_s1054" type="#_x0000_t202" style="position:absolute;margin-left:432.2pt;margin-top:42.3pt;width:74.1pt;height:31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" filled="f" strokeweight=".5pt">
                <v:textbox>
                  <w:txbxContent>
                    <w:p w14:paraId="673C39D2" w14:textId="77777777" w:rsidR="00A32379" w:rsidRPr="003A7D04" w:rsidRDefault="0013098A" w:rsidP="00A32379">
                      <w:pPr>
                        <w:spacing w:after="0" w:line="240" w:lineRule="auto"/>
                        <w:jc w:val="center"/>
                        <w:rPr>
                          <w:rFonts w:ascii="Tahoma" w:hAnsi="Tahoma" w:cs="Tahoma"/>
                          <w:sz w:val="18"/>
                          <w:szCs w:val="18"/>
                        </w:rPr>
                      </w:pPr>
                      <w:r>
                        <w:rPr>
                          <w:rFonts w:ascii="Tahoma" w:hAnsi="Tahoma" w:cs="Tahoma"/>
                          <w:sz w:val="18"/>
                          <w:szCs w:val="18"/>
                        </w:rPr>
                        <w:t>Marketing</w:t>
                      </w:r>
                      <w:r w:rsidR="00A32379">
                        <w:rPr>
                          <w:rFonts w:ascii="Tahoma" w:hAnsi="Tahoma" w:cs="Tahoma"/>
                          <w:sz w:val="18"/>
                          <w:szCs w:val="18"/>
                        </w:rPr>
                        <w:t xml:space="preserve"> &amp; </w:t>
                      </w:r>
                      <w:r w:rsidR="00A32379">
                        <w:rPr>
                          <w:rFonts w:ascii="Tahoma" w:hAnsi="Tahoma" w:cs="Tahoma"/>
                          <w:sz w:val="18"/>
                          <w:szCs w:val="18"/>
                        </w:rPr>
                        <w:t>Branding</w:t>
                      </w:r>
                    </w:p>
                    <w:p w14:paraId="7107FE92" w14:textId="0C831225" w:rsidR="0013098A" w:rsidRPr="003A7D04" w:rsidRDefault="0013098A" w:rsidP="00164B2D">
                      <w:pPr>
                        <w:spacing w:after="0" w:line="240" w:lineRule="auto"/>
                        <w:jc w:val="center"/>
                        <w:rPr>
                          <w:rFonts w:ascii="Tahoma" w:hAnsi="Tahoma" w:cs="Tahoma"/>
                          <w:sz w:val="18"/>
                          <w:szCs w:val="18"/>
                        </w:rPr>
                      </w:pPr>
                    </w:p>
                  </w:txbxContent>
                </v:textbox>
              </v:shape>
            </w:pict>
          </mc:Fallback>
        </mc:AlternateContent>
      </w:r>
      <w:r w:rsidR="000B15AD" w:rsidRPr="00E41477">
        <w:rPr>
          <w:rFonts w:cs="Tahoma"/>
          <w:noProof/>
          <w:lang w:val="en-GB" w:eastAsia="en-GB"/>
        </w:rPr>
        <mc:AlternateContent>
          <mc:Choice Requires="wps">
            <w:drawing>
              <wp:anchor distT="0" distB="0" distL="114300" distR="114300" simplePos="0" relativeHeight="252580352" behindDoc="0" locked="0" layoutInCell="1" allowOverlap="1" wp14:anchorId="6B8C771F" wp14:editId="7958EECC">
                <wp:simplePos x="0" y="0"/>
                <wp:positionH relativeFrom="column">
                  <wp:posOffset>6408330</wp:posOffset>
                </wp:positionH>
                <wp:positionV relativeFrom="paragraph">
                  <wp:posOffset>659765</wp:posOffset>
                </wp:positionV>
                <wp:extent cx="156845" cy="0"/>
                <wp:effectExtent l="17145" t="13335" r="16510" b="15240"/>
                <wp:wrapNone/>
                <wp:docPr id="4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25E13EA" id="Straight Connector 22" o:spid="_x0000_s1026" style="position:absolute;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04.6pt,51.95pt" to="516.9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" strokeweight="1.5pt">
                <v:stroke joinstyle="miter"/>
              </v:line>
            </w:pict>
          </mc:Fallback>
        </mc:AlternateContent>
      </w:r>
      <w:r w:rsidR="000B15AD" w:rsidRPr="00E41477">
        <w:rPr>
          <w:rFonts w:cs="Tahoma"/>
          <w:noProof/>
          <w:lang w:val="en-GB" w:eastAsia="en-GB"/>
        </w:rPr>
        <mc:AlternateContent>
          <mc:Choice Requires="wps">
            <w:drawing>
              <wp:anchor distT="0" distB="0" distL="114300" distR="114300" simplePos="0" relativeHeight="249670144" behindDoc="0" locked="0" layoutInCell="1" allowOverlap="1" wp14:anchorId="128AE576" wp14:editId="527C3274">
                <wp:simplePos x="0" y="0"/>
                <wp:positionH relativeFrom="column">
                  <wp:posOffset>6400800</wp:posOffset>
                </wp:positionH>
                <wp:positionV relativeFrom="paragraph">
                  <wp:posOffset>298279</wp:posOffset>
                </wp:positionV>
                <wp:extent cx="161925" cy="0"/>
                <wp:effectExtent l="12065" t="15875" r="16510" b="12700"/>
                <wp:wrapNone/>
                <wp:docPr id="48"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092D13" id="Straight Connector 106" o:spid="_x0000_s1026" style="position:absolute;z-index:2496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in,23.5pt" to="516.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" strokeweight="1.5pt">
                <v:stroke joinstyle="miter"/>
              </v:line>
            </w:pict>
          </mc:Fallback>
        </mc:AlternateContent>
      </w:r>
      <w:r w:rsidR="000B15AD" w:rsidRPr="00E41477">
        <w:rPr>
          <w:rFonts w:cs="Tahoma"/>
          <w:noProof/>
          <w:lang w:val="en-GB" w:eastAsia="en-GB"/>
        </w:rPr>
        <mc:AlternateContent>
          <mc:Choice Requires="wps">
            <w:drawing>
              <wp:anchor distT="0" distB="0" distL="114300" distR="114300" simplePos="0" relativeHeight="249636352" behindDoc="0" locked="0" layoutInCell="1" allowOverlap="1" wp14:anchorId="66102A57" wp14:editId="5ECF8B25">
                <wp:simplePos x="0" y="0"/>
                <wp:positionH relativeFrom="column">
                  <wp:posOffset>5478570</wp:posOffset>
                </wp:positionH>
                <wp:positionV relativeFrom="paragraph">
                  <wp:posOffset>155224</wp:posOffset>
                </wp:positionV>
                <wp:extent cx="923925" cy="258445"/>
                <wp:effectExtent l="6985" t="10160" r="12065" b="7620"/>
                <wp:wrapNone/>
                <wp:docPr id="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8445"/>
                        </a:xfrm>
                        <a:prstGeom prst="rect">
                          <a:avLst/>
                        </a:prstGeom>
                        <a:solidFill>
                          <a:srgbClr val="FFFFFF"/>
                        </a:solidFill>
                        <a:ln w="6350">
                          <a:solidFill>
                            <a:srgbClr val="000000"/>
                          </a:solidFill>
                          <a:miter lim="800000"/>
                          <a:headEnd/>
                          <a:tailEnd/>
                        </a:ln>
                      </wps:spPr>
                      <wps:txbx>
                        <w:txbxContent>
                          <w:p w14:paraId="4770BB42" w14:textId="77777777" w:rsidR="0013098A" w:rsidRPr="00FF76D2" w:rsidRDefault="0013098A" w:rsidP="00164B2D">
                            <w:pPr>
                              <w:spacing w:after="0" w:line="240" w:lineRule="auto"/>
                              <w:jc w:val="center"/>
                              <w:rPr>
                                <w:rFonts w:ascii="Tahoma" w:hAnsi="Tahoma" w:cs="Tahoma"/>
                                <w:sz w:val="18"/>
                                <w:szCs w:val="18"/>
                              </w:rPr>
                            </w:pPr>
                            <w:r w:rsidRPr="00FF76D2">
                              <w:rPr>
                                <w:rFonts w:ascii="Tahoma" w:hAnsi="Tahoma" w:cs="Tahoma"/>
                                <w:sz w:val="18"/>
                                <w:szCs w:val="18"/>
                              </w:rPr>
                              <w:t>A</w:t>
                            </w:r>
                            <w:r>
                              <w:rPr>
                                <w:rFonts w:ascii="Tahoma" w:hAnsi="Tahoma" w:cs="Tahoma"/>
                                <w:sz w:val="18"/>
                                <w:szCs w:val="18"/>
                              </w:rPr>
                              <w:t>dministration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02A57" id="Text Box 86" o:spid="_x0000_s1055" type="#_x0000_t202" style="position:absolute;margin-left:431.4pt;margin-top:12.2pt;width:72.75pt;height:20.35pt;z-index:2496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" strokeweight=".5pt">
                <v:textbox>
                  <w:txbxContent>
                    <w:p w14:paraId="4770BB42" w14:textId="77777777" w:rsidR="0013098A" w:rsidRPr="00FF76D2" w:rsidRDefault="0013098A" w:rsidP="00164B2D">
                      <w:pPr>
                        <w:spacing w:after="0" w:line="240" w:lineRule="auto"/>
                        <w:jc w:val="center"/>
                        <w:rPr>
                          <w:rFonts w:ascii="Tahoma" w:hAnsi="Tahoma" w:cs="Tahoma"/>
                          <w:sz w:val="18"/>
                          <w:szCs w:val="18"/>
                        </w:rPr>
                      </w:pPr>
                      <w:r w:rsidRPr="00FF76D2">
                        <w:rPr>
                          <w:rFonts w:ascii="Tahoma" w:hAnsi="Tahoma" w:cs="Tahoma"/>
                          <w:sz w:val="18"/>
                          <w:szCs w:val="18"/>
                        </w:rPr>
                        <w:t>A</w:t>
                      </w:r>
                      <w:r>
                        <w:rPr>
                          <w:rFonts w:ascii="Tahoma" w:hAnsi="Tahoma" w:cs="Tahoma"/>
                          <w:sz w:val="18"/>
                          <w:szCs w:val="18"/>
                        </w:rPr>
                        <w:t>dministration</w:t>
                      </w:r>
                    </w:p>
                  </w:txbxContent>
                </v:textbox>
              </v:shape>
            </w:pict>
          </mc:Fallback>
        </mc:AlternateContent>
      </w:r>
      <w:r w:rsidR="00E929F1" w:rsidRPr="00E41477">
        <w:rPr>
          <w:rFonts w:cs="Tahoma"/>
          <w:noProof/>
          <w:lang w:val="en-GB" w:eastAsia="en-GB"/>
        </w:rPr>
        <mc:AlternateContent>
          <mc:Choice Requires="wps">
            <w:drawing>
              <wp:anchor distT="0" distB="0" distL="114300" distR="114300" simplePos="0" relativeHeight="252777984" behindDoc="0" locked="0" layoutInCell="1" allowOverlap="1" wp14:anchorId="5CBF0303" wp14:editId="003CE557">
                <wp:simplePos x="0" y="0"/>
                <wp:positionH relativeFrom="column">
                  <wp:posOffset>2453293</wp:posOffset>
                </wp:positionH>
                <wp:positionV relativeFrom="paragraph">
                  <wp:posOffset>77906</wp:posOffset>
                </wp:positionV>
                <wp:extent cx="167987" cy="0"/>
                <wp:effectExtent l="0" t="0" r="0" b="0"/>
                <wp:wrapNone/>
                <wp:docPr id="2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98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C359A3" id="Line 81" o:spid="_x0000_s1026" style="position:absolute;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15pt,6.15pt" to="206.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" strokeweight="1.5pt">
                <v:stroke joinstyle="miter"/>
              </v:line>
            </w:pict>
          </mc:Fallback>
        </mc:AlternateContent>
      </w:r>
      <w:r w:rsidR="00E929F1" w:rsidRPr="00E41477">
        <w:rPr>
          <w:rFonts w:cs="Tahoma"/>
          <w:noProof/>
          <w:lang w:val="en-GB" w:eastAsia="en-GB"/>
        </w:rPr>
        <mc:AlternateContent>
          <mc:Choice Requires="wps">
            <w:drawing>
              <wp:anchor distT="0" distB="0" distL="114300" distR="114300" simplePos="0" relativeHeight="253797888" behindDoc="0" locked="0" layoutInCell="1" allowOverlap="1" wp14:anchorId="45170D3B" wp14:editId="18629B61">
                <wp:simplePos x="0" y="0"/>
                <wp:positionH relativeFrom="column">
                  <wp:posOffset>-190734</wp:posOffset>
                </wp:positionH>
                <wp:positionV relativeFrom="paragraph">
                  <wp:posOffset>695894</wp:posOffset>
                </wp:positionV>
                <wp:extent cx="1162050" cy="605934"/>
                <wp:effectExtent l="0" t="0" r="19050" b="22860"/>
                <wp:wrapNone/>
                <wp:docPr id="103" name="Text Box 103"/>
                <wp:cNvGraphicFramePr/>
                <a:graphic xmlns:a="http://schemas.openxmlformats.org/drawingml/2006/main">
                  <a:graphicData uri="http://schemas.microsoft.com/office/word/2010/wordprocessingShape">
                    <wps:wsp>
                      <wps:cNvSpPr txBox="1"/>
                      <wps:spPr>
                        <a:xfrm>
                          <a:off x="0" y="0"/>
                          <a:ext cx="1162050" cy="605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61A90A" w14:textId="28F96D63" w:rsidR="0013098A" w:rsidRPr="000B15AD" w:rsidRDefault="0013098A" w:rsidP="00164B2D">
                            <w:pPr>
                              <w:rPr>
                                <w:sz w:val="20"/>
                                <w:szCs w:val="20"/>
                                <w:lang w:val="cy-GB"/>
                              </w:rPr>
                            </w:pPr>
                            <w:r w:rsidRPr="000B15AD">
                              <w:rPr>
                                <w:sz w:val="20"/>
                                <w:szCs w:val="20"/>
                                <w:lang w:val="cy-GB"/>
                              </w:rPr>
                              <w:t>Strategic</w:t>
                            </w:r>
                            <w:r w:rsidR="00E929F1" w:rsidRPr="000B15AD">
                              <w:rPr>
                                <w:sz w:val="20"/>
                                <w:szCs w:val="20"/>
                                <w:lang w:val="cy-GB"/>
                              </w:rPr>
                              <w:t xml:space="preserve"> &amp; Economic </w:t>
                            </w:r>
                            <w:r w:rsidRPr="000B15AD">
                              <w:rPr>
                                <w:sz w:val="20"/>
                                <w:szCs w:val="20"/>
                                <w:lang w:val="cy-GB"/>
                              </w:rPr>
                              <w:t xml:space="preserve">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0D3B" id="Text Box 103" o:spid="_x0000_s1058" type="#_x0000_t202" style="position:absolute;margin-left:-15pt;margin-top:54.8pt;width:91.5pt;height:47.7pt;z-index:2537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" fillcolor="white [3201]" strokeweight=".5pt">
                <v:textbox>
                  <w:txbxContent>
                    <w:p w14:paraId="7A61A90A" w14:textId="28F96D63" w:rsidR="0013098A" w:rsidRPr="000B15AD" w:rsidRDefault="0013098A" w:rsidP="00164B2D">
                      <w:pPr>
                        <w:rPr>
                          <w:sz w:val="20"/>
                          <w:szCs w:val="20"/>
                          <w:lang w:val="cy-GB"/>
                        </w:rPr>
                      </w:pPr>
                      <w:r w:rsidRPr="000B15AD">
                        <w:rPr>
                          <w:sz w:val="20"/>
                          <w:szCs w:val="20"/>
                          <w:lang w:val="cy-GB"/>
                        </w:rPr>
                        <w:t>Strategic</w:t>
                      </w:r>
                      <w:r w:rsidR="00E929F1" w:rsidRPr="000B15AD">
                        <w:rPr>
                          <w:sz w:val="20"/>
                          <w:szCs w:val="20"/>
                          <w:lang w:val="cy-GB"/>
                        </w:rPr>
                        <w:t xml:space="preserve"> &amp; Economic </w:t>
                      </w:r>
                      <w:r w:rsidRPr="000B15AD">
                        <w:rPr>
                          <w:sz w:val="20"/>
                          <w:szCs w:val="20"/>
                          <w:lang w:val="cy-GB"/>
                        </w:rPr>
                        <w:t xml:space="preserve"> Planning </w:t>
                      </w:r>
                    </w:p>
                  </w:txbxContent>
                </v:textbox>
              </v:shape>
            </w:pict>
          </mc:Fallback>
        </mc:AlternateContent>
      </w:r>
      <w:r w:rsidR="00E929F1" w:rsidRPr="00E41477">
        <w:rPr>
          <w:rFonts w:cs="Tahoma"/>
          <w:noProof/>
          <w:lang w:val="en-GB" w:eastAsia="en-GB"/>
        </w:rPr>
        <mc:AlternateContent>
          <mc:Choice Requires="wps">
            <w:drawing>
              <wp:anchor distT="0" distB="0" distL="114300" distR="114300" simplePos="0" relativeHeight="253739520" behindDoc="0" locked="0" layoutInCell="1" allowOverlap="1" wp14:anchorId="21B85B84" wp14:editId="06694762">
                <wp:simplePos x="0" y="0"/>
                <wp:positionH relativeFrom="column">
                  <wp:posOffset>971448</wp:posOffset>
                </wp:positionH>
                <wp:positionV relativeFrom="paragraph">
                  <wp:posOffset>1127851</wp:posOffset>
                </wp:positionV>
                <wp:extent cx="168594" cy="0"/>
                <wp:effectExtent l="0" t="0" r="0" b="0"/>
                <wp:wrapNone/>
                <wp:docPr id="102" name="Straight Connector 102"/>
                <wp:cNvGraphicFramePr/>
                <a:graphic xmlns:a="http://schemas.openxmlformats.org/drawingml/2006/main">
                  <a:graphicData uri="http://schemas.microsoft.com/office/word/2010/wordprocessingShape">
                    <wps:wsp>
                      <wps:cNvCnPr/>
                      <wps:spPr>
                        <a:xfrm flipH="1">
                          <a:off x="0" y="0"/>
                          <a:ext cx="16859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A4314" id="Straight Connector 102" o:spid="_x0000_s1026" style="position:absolute;flip:x;z-index:2537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88.8pt" to="89.8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" strokecolor="black [3040]" strokeweight="1.5pt"/>
            </w:pict>
          </mc:Fallback>
        </mc:AlternateContent>
      </w:r>
      <w:r w:rsidR="00E929F1" w:rsidRPr="00E41477">
        <w:rPr>
          <w:rFonts w:cs="Tahoma"/>
          <w:noProof/>
          <w:lang w:val="en-GB" w:eastAsia="en-GB"/>
        </w:rPr>
        <mc:AlternateContent>
          <mc:Choice Requires="wps">
            <w:drawing>
              <wp:anchor distT="0" distB="0" distL="114300" distR="114300" simplePos="0" relativeHeight="253520384" behindDoc="0" locked="0" layoutInCell="1" allowOverlap="1" wp14:anchorId="4B9E85AB" wp14:editId="21C7BD75">
                <wp:simplePos x="0" y="0"/>
                <wp:positionH relativeFrom="column">
                  <wp:posOffset>-188724</wp:posOffset>
                </wp:positionH>
                <wp:positionV relativeFrom="paragraph">
                  <wp:posOffset>75955</wp:posOffset>
                </wp:positionV>
                <wp:extent cx="1156335" cy="505592"/>
                <wp:effectExtent l="0" t="0" r="24765" b="27940"/>
                <wp:wrapNone/>
                <wp:docPr id="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505592"/>
                        </a:xfrm>
                        <a:prstGeom prst="rect">
                          <a:avLst/>
                        </a:prstGeom>
                        <a:solidFill>
                          <a:srgbClr val="FFFFFF"/>
                        </a:solidFill>
                        <a:ln w="6350">
                          <a:solidFill>
                            <a:srgbClr val="000000"/>
                          </a:solidFill>
                          <a:miter lim="800000"/>
                          <a:headEnd/>
                          <a:tailEnd/>
                        </a:ln>
                      </wps:spPr>
                      <wps:txbx>
                        <w:txbxContent>
                          <w:p w14:paraId="6B59F8DF" w14:textId="2878E3D1" w:rsidR="0013098A" w:rsidRPr="000B15AD" w:rsidRDefault="0013098A" w:rsidP="00164B2D">
                            <w:pPr>
                              <w:spacing w:after="0" w:line="240" w:lineRule="auto"/>
                              <w:jc w:val="center"/>
                              <w:rPr>
                                <w:rFonts w:ascii="Tahoma" w:hAnsi="Tahoma" w:cs="Tahoma"/>
                                <w:sz w:val="18"/>
                                <w:szCs w:val="18"/>
                              </w:rPr>
                            </w:pPr>
                            <w:r w:rsidRPr="000B15AD">
                              <w:rPr>
                                <w:rFonts w:ascii="Tahoma" w:hAnsi="Tahoma" w:cs="Tahoma"/>
                                <w:sz w:val="18"/>
                                <w:szCs w:val="18"/>
                              </w:rPr>
                              <w:t>GIS</w:t>
                            </w:r>
                            <w:r w:rsidR="00E929F1" w:rsidRPr="000B15AD">
                              <w:rPr>
                                <w:rFonts w:ascii="Tahoma" w:hAnsi="Tahoma" w:cs="Tahoma"/>
                                <w:sz w:val="18"/>
                                <w:szCs w:val="18"/>
                              </w:rPr>
                              <w:t>, Land Information and Survey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E85AB" id="_x0000_s1059" type="#_x0000_t202" style="position:absolute;margin-left:-14.85pt;margin-top:6pt;width:91.05pt;height:39.8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" strokeweight=".5pt">
                <v:textbox>
                  <w:txbxContent>
                    <w:p w14:paraId="6B59F8DF" w14:textId="2878E3D1" w:rsidR="0013098A" w:rsidRPr="000B15AD" w:rsidRDefault="0013098A" w:rsidP="00164B2D">
                      <w:pPr>
                        <w:spacing w:after="0" w:line="240" w:lineRule="auto"/>
                        <w:jc w:val="center"/>
                        <w:rPr>
                          <w:rFonts w:ascii="Tahoma" w:hAnsi="Tahoma" w:cs="Tahoma"/>
                          <w:sz w:val="18"/>
                          <w:szCs w:val="18"/>
                        </w:rPr>
                      </w:pPr>
                      <w:r w:rsidRPr="000B15AD">
                        <w:rPr>
                          <w:rFonts w:ascii="Tahoma" w:hAnsi="Tahoma" w:cs="Tahoma"/>
                          <w:sz w:val="18"/>
                          <w:szCs w:val="18"/>
                        </w:rPr>
                        <w:t>GIS</w:t>
                      </w:r>
                      <w:r w:rsidR="00E929F1" w:rsidRPr="000B15AD">
                        <w:rPr>
                          <w:rFonts w:ascii="Tahoma" w:hAnsi="Tahoma" w:cs="Tahoma"/>
                          <w:sz w:val="18"/>
                          <w:szCs w:val="18"/>
                        </w:rPr>
                        <w:t>, Land Information and Survey</w:t>
                      </w:r>
                    </w:p>
                  </w:txbxContent>
                </v:textbox>
              </v:shape>
            </w:pict>
          </mc:Fallback>
        </mc:AlternateContent>
      </w:r>
      <w:r w:rsidR="00E929F1" w:rsidRPr="00E41477">
        <w:rPr>
          <w:rFonts w:cs="Tahoma"/>
          <w:noProof/>
          <w:lang w:val="en-GB" w:eastAsia="en-GB"/>
        </w:rPr>
        <mc:AlternateContent>
          <mc:Choice Requires="wps">
            <w:drawing>
              <wp:anchor distT="0" distB="0" distL="114300" distR="114300" simplePos="0" relativeHeight="253566464" behindDoc="0" locked="0" layoutInCell="1" allowOverlap="1" wp14:anchorId="7A282487" wp14:editId="19F4F718">
                <wp:simplePos x="0" y="0"/>
                <wp:positionH relativeFrom="column">
                  <wp:posOffset>968347</wp:posOffset>
                </wp:positionH>
                <wp:positionV relativeFrom="paragraph">
                  <wp:posOffset>301395</wp:posOffset>
                </wp:positionV>
                <wp:extent cx="167640" cy="0"/>
                <wp:effectExtent l="17780" t="16510" r="14605" b="12065"/>
                <wp:wrapNone/>
                <wp:docPr id="8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C87BDF7" id="Line 102" o:spid="_x0000_s1026" style="position:absolute;z-index:2535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25pt,23.75pt" to="89.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WOtwEAAFUDAAAOAAAAZHJzL2Uyb0RvYy54bWysU8Fu2zAMvQ/YPwi6L3aKLe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" strokeweight="1.5pt">
                <v:stroke joinstyle="miter"/>
              </v:line>
            </w:pict>
          </mc:Fallback>
        </mc:AlternateContent>
      </w:r>
      <w:r w:rsidR="00E929F1" w:rsidRPr="00E41477">
        <w:rPr>
          <w:rFonts w:cs="Tahoma"/>
          <w:noProof/>
          <w:lang w:val="en-GB" w:eastAsia="en-GB"/>
        </w:rPr>
        <mc:AlternateContent>
          <mc:Choice Requires="wps">
            <w:drawing>
              <wp:anchor distT="0" distB="0" distL="114300" distR="114300" simplePos="0" relativeHeight="253472256" behindDoc="0" locked="0" layoutInCell="1" allowOverlap="1" wp14:anchorId="539D7073" wp14:editId="5650B182">
                <wp:simplePos x="0" y="0"/>
                <wp:positionH relativeFrom="column">
                  <wp:posOffset>3901105</wp:posOffset>
                </wp:positionH>
                <wp:positionV relativeFrom="paragraph">
                  <wp:posOffset>1220665</wp:posOffset>
                </wp:positionV>
                <wp:extent cx="124460" cy="1905"/>
                <wp:effectExtent l="15240" t="15240" r="12700" b="11430"/>
                <wp:wrapNone/>
                <wp:docPr id="7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 cy="1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BF8069" id="Line 100" o:spid="_x0000_s1026" style="position:absolute;flip:y;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5pt,96.1pt" to="316.95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" strokeweight="1.5pt">
                <v:stroke joinstyle="miter"/>
              </v:line>
            </w:pict>
          </mc:Fallback>
        </mc:AlternateContent>
      </w:r>
      <w:r w:rsidR="00E929F1" w:rsidRPr="00E41477">
        <w:rPr>
          <w:rFonts w:cs="Tahoma"/>
          <w:noProof/>
          <w:lang w:val="en-GB" w:eastAsia="en-GB"/>
        </w:rPr>
        <mc:AlternateContent>
          <mc:Choice Requires="wps">
            <w:drawing>
              <wp:anchor distT="0" distB="0" distL="114300" distR="114300" simplePos="0" relativeHeight="253371904" behindDoc="0" locked="0" layoutInCell="1" allowOverlap="1" wp14:anchorId="4412F635" wp14:editId="529C4765">
                <wp:simplePos x="0" y="0"/>
                <wp:positionH relativeFrom="column">
                  <wp:posOffset>2784918</wp:posOffset>
                </wp:positionH>
                <wp:positionV relativeFrom="paragraph">
                  <wp:posOffset>1020971</wp:posOffset>
                </wp:positionV>
                <wp:extent cx="1104265" cy="385445"/>
                <wp:effectExtent l="9525" t="6985" r="10160" b="7620"/>
                <wp:wrapNone/>
                <wp:docPr id="7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85445"/>
                        </a:xfrm>
                        <a:prstGeom prst="rect">
                          <a:avLst/>
                        </a:prstGeom>
                        <a:solidFill>
                          <a:srgbClr val="FFFFFF"/>
                        </a:solidFill>
                        <a:ln w="6350">
                          <a:solidFill>
                            <a:srgbClr val="000000"/>
                          </a:solidFill>
                          <a:miter lim="800000"/>
                          <a:headEnd/>
                          <a:tailEnd/>
                        </a:ln>
                      </wps:spPr>
                      <wps:txbx>
                        <w:txbxContent>
                          <w:p w14:paraId="1BB5308F" w14:textId="77777777" w:rsidR="0013098A" w:rsidRPr="00D47808" w:rsidRDefault="0013098A" w:rsidP="00164B2D">
                            <w:pPr>
                              <w:spacing w:after="0" w:line="240" w:lineRule="auto"/>
                              <w:jc w:val="center"/>
                              <w:rPr>
                                <w:rFonts w:ascii="Tahoma" w:hAnsi="Tahoma" w:cs="Tahoma"/>
                                <w:sz w:val="18"/>
                                <w:szCs w:val="18"/>
                              </w:rPr>
                            </w:pPr>
                            <w:r>
                              <w:rPr>
                                <w:rFonts w:ascii="Tahoma" w:hAnsi="Tahoma" w:cs="Tahoma"/>
                                <w:sz w:val="18"/>
                                <w:szCs w:val="18"/>
                              </w:rPr>
                              <w:t>Education &amp; Enterprise Dev.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2F635" id="Text Box 98" o:spid="_x0000_s1060" type="#_x0000_t202" style="position:absolute;margin-left:219.3pt;margin-top:80.4pt;width:86.95pt;height:30.35pt;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" strokeweight=".5pt">
                <v:textbox>
                  <w:txbxContent>
                    <w:p w14:paraId="1BB5308F" w14:textId="77777777" w:rsidR="0013098A" w:rsidRPr="00D47808" w:rsidRDefault="0013098A" w:rsidP="00164B2D">
                      <w:pPr>
                        <w:spacing w:after="0" w:line="240" w:lineRule="auto"/>
                        <w:jc w:val="center"/>
                        <w:rPr>
                          <w:rFonts w:ascii="Tahoma" w:hAnsi="Tahoma" w:cs="Tahoma"/>
                          <w:sz w:val="18"/>
                          <w:szCs w:val="18"/>
                        </w:rPr>
                      </w:pPr>
                      <w:r>
                        <w:rPr>
                          <w:rFonts w:ascii="Tahoma" w:hAnsi="Tahoma" w:cs="Tahoma"/>
                          <w:sz w:val="18"/>
                          <w:szCs w:val="18"/>
                        </w:rPr>
                        <w:t>Education &amp; Enterprise Dev.</w:t>
                      </w:r>
                    </w:p>
                  </w:txbxContent>
                </v:textbox>
              </v:shape>
            </w:pict>
          </mc:Fallback>
        </mc:AlternateContent>
      </w:r>
      <w:r w:rsidR="00E929F1" w:rsidRPr="00E41477">
        <w:rPr>
          <w:rFonts w:cs="Tahoma"/>
          <w:noProof/>
          <w:lang w:val="en-GB" w:eastAsia="en-GB"/>
        </w:rPr>
        <mc:AlternateContent>
          <mc:Choice Requires="wps">
            <w:drawing>
              <wp:anchor distT="0" distB="0" distL="114300" distR="114300" simplePos="0" relativeHeight="253426176" behindDoc="0" locked="0" layoutInCell="1" allowOverlap="1" wp14:anchorId="5E045580" wp14:editId="43B5277C">
                <wp:simplePos x="0" y="0"/>
                <wp:positionH relativeFrom="column">
                  <wp:posOffset>3899535</wp:posOffset>
                </wp:positionH>
                <wp:positionV relativeFrom="paragraph">
                  <wp:posOffset>668655</wp:posOffset>
                </wp:positionV>
                <wp:extent cx="124460" cy="1905"/>
                <wp:effectExtent l="15240" t="10795" r="12700" b="15875"/>
                <wp:wrapNone/>
                <wp:docPr id="7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 cy="1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BC3F14" id="Line 99" o:spid="_x0000_s1026" style="position:absolute;flip:y;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05pt,52.65pt" to="316.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" strokeweight="1.5pt">
                <v:stroke joinstyle="miter"/>
              </v:line>
            </w:pict>
          </mc:Fallback>
        </mc:AlternateContent>
      </w:r>
      <w:r w:rsidR="00E929F1" w:rsidRPr="00E41477">
        <w:rPr>
          <w:rFonts w:cs="Tahoma"/>
          <w:noProof/>
          <w:lang w:val="en-GB" w:eastAsia="en-GB"/>
        </w:rPr>
        <mc:AlternateContent>
          <mc:Choice Requires="wps">
            <w:drawing>
              <wp:anchor distT="0" distB="0" distL="114300" distR="114300" simplePos="0" relativeHeight="253317632" behindDoc="0" locked="0" layoutInCell="1" allowOverlap="1" wp14:anchorId="0504C69A" wp14:editId="0E7BFAEC">
                <wp:simplePos x="0" y="0"/>
                <wp:positionH relativeFrom="column">
                  <wp:posOffset>2776960</wp:posOffset>
                </wp:positionH>
                <wp:positionV relativeFrom="paragraph">
                  <wp:posOffset>541230</wp:posOffset>
                </wp:positionV>
                <wp:extent cx="1104265" cy="385445"/>
                <wp:effectExtent l="6350" t="8255" r="13335" b="6350"/>
                <wp:wrapNone/>
                <wp:docPr id="7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85445"/>
                        </a:xfrm>
                        <a:prstGeom prst="rect">
                          <a:avLst/>
                        </a:prstGeom>
                        <a:solidFill>
                          <a:srgbClr val="FFFFFF"/>
                        </a:solidFill>
                        <a:ln w="6350">
                          <a:solidFill>
                            <a:srgbClr val="000000"/>
                          </a:solidFill>
                          <a:miter lim="800000"/>
                          <a:headEnd/>
                          <a:tailEnd/>
                        </a:ln>
                      </wps:spPr>
                      <wps:txbx>
                        <w:txbxContent>
                          <w:p w14:paraId="5F0A3E06" w14:textId="77777777" w:rsidR="0013098A" w:rsidRPr="00D47808" w:rsidRDefault="0013098A" w:rsidP="00164B2D">
                            <w:pPr>
                              <w:spacing w:after="0" w:line="240" w:lineRule="auto"/>
                              <w:jc w:val="center"/>
                              <w:rPr>
                                <w:rFonts w:ascii="Tahoma" w:hAnsi="Tahoma" w:cs="Tahoma"/>
                                <w:sz w:val="18"/>
                                <w:szCs w:val="18"/>
                              </w:rPr>
                            </w:pPr>
                            <w:r>
                              <w:rPr>
                                <w:rFonts w:ascii="Tahoma" w:hAnsi="Tahoma" w:cs="Tahoma"/>
                                <w:sz w:val="18"/>
                                <w:szCs w:val="18"/>
                              </w:rPr>
                              <w:t>Public Health &amp; Sanitation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4C69A" id="Text Box 97" o:spid="_x0000_s1061" type="#_x0000_t202" style="position:absolute;margin-left:218.65pt;margin-top:42.6pt;width:86.95pt;height:30.3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T0GgIAADMEAAAOAAAAZHJzL2Uyb0RvYy54bWysU9tu2zAMfR+wfxD0vthJkywz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" strokeweight=".5pt">
                <v:textbox>
                  <w:txbxContent>
                    <w:p w14:paraId="5F0A3E06" w14:textId="77777777" w:rsidR="0013098A" w:rsidRPr="00D47808" w:rsidRDefault="0013098A" w:rsidP="00164B2D">
                      <w:pPr>
                        <w:spacing w:after="0" w:line="240" w:lineRule="auto"/>
                        <w:jc w:val="center"/>
                        <w:rPr>
                          <w:rFonts w:ascii="Tahoma" w:hAnsi="Tahoma" w:cs="Tahoma"/>
                          <w:sz w:val="18"/>
                          <w:szCs w:val="18"/>
                        </w:rPr>
                      </w:pPr>
                      <w:r>
                        <w:rPr>
                          <w:rFonts w:ascii="Tahoma" w:hAnsi="Tahoma" w:cs="Tahoma"/>
                          <w:sz w:val="18"/>
                          <w:szCs w:val="18"/>
                        </w:rPr>
                        <w:t>Public Health &amp; Sanitation</w:t>
                      </w:r>
                    </w:p>
                  </w:txbxContent>
                </v:textbox>
              </v:shape>
            </w:pict>
          </mc:Fallback>
        </mc:AlternateContent>
      </w:r>
      <w:r w:rsidR="00E929F1" w:rsidRPr="00E41477">
        <w:rPr>
          <w:rFonts w:cs="Tahoma"/>
          <w:noProof/>
          <w:lang w:val="en-GB" w:eastAsia="en-GB"/>
        </w:rPr>
        <mc:AlternateContent>
          <mc:Choice Requires="wps">
            <w:drawing>
              <wp:anchor distT="0" distB="0" distL="114300" distR="114300" simplePos="0" relativeHeight="253234688" behindDoc="0" locked="0" layoutInCell="1" allowOverlap="1" wp14:anchorId="2FB0DA13" wp14:editId="134A3D80">
                <wp:simplePos x="0" y="0"/>
                <wp:positionH relativeFrom="column">
                  <wp:posOffset>3892671</wp:posOffset>
                </wp:positionH>
                <wp:positionV relativeFrom="paragraph">
                  <wp:posOffset>189510</wp:posOffset>
                </wp:positionV>
                <wp:extent cx="124460" cy="1905"/>
                <wp:effectExtent l="18415" t="16510" r="9525" b="10160"/>
                <wp:wrapNone/>
                <wp:docPr id="6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 cy="1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A4C0DF" id="Line 94" o:spid="_x0000_s1026" style="position:absolute;flip:y;z-index:2532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4.9pt" to="316.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" strokeweight="1.5pt">
                <v:stroke joinstyle="miter"/>
              </v:line>
            </w:pict>
          </mc:Fallback>
        </mc:AlternateContent>
      </w:r>
      <w:r w:rsidR="00E929F1" w:rsidRPr="00E41477">
        <w:rPr>
          <w:rFonts w:cs="Tahoma"/>
          <w:noProof/>
          <w:lang w:val="en-GB" w:eastAsia="en-GB"/>
        </w:rPr>
        <mc:AlternateContent>
          <mc:Choice Requires="wps">
            <w:drawing>
              <wp:anchor distT="0" distB="0" distL="114300" distR="114300" simplePos="0" relativeHeight="253176320" behindDoc="0" locked="0" layoutInCell="1" allowOverlap="1" wp14:anchorId="68FFCDC5" wp14:editId="62D5F7CD">
                <wp:simplePos x="0" y="0"/>
                <wp:positionH relativeFrom="column">
                  <wp:posOffset>2774439</wp:posOffset>
                </wp:positionH>
                <wp:positionV relativeFrom="paragraph">
                  <wp:posOffset>29078</wp:posOffset>
                </wp:positionV>
                <wp:extent cx="1104265" cy="385445"/>
                <wp:effectExtent l="11430" t="10795" r="8255" b="13335"/>
                <wp:wrapNone/>
                <wp:docPr id="5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85445"/>
                        </a:xfrm>
                        <a:prstGeom prst="rect">
                          <a:avLst/>
                        </a:prstGeom>
                        <a:solidFill>
                          <a:srgbClr val="FFFFFF"/>
                        </a:solidFill>
                        <a:ln w="6350">
                          <a:solidFill>
                            <a:srgbClr val="000000"/>
                          </a:solidFill>
                          <a:miter lim="800000"/>
                          <a:headEnd/>
                          <a:tailEnd/>
                        </a:ln>
                      </wps:spPr>
                      <wps:txbx>
                        <w:txbxContent>
                          <w:p w14:paraId="6D4E1D9A" w14:textId="77777777" w:rsidR="0013098A" w:rsidRPr="00D47808" w:rsidRDefault="0013098A" w:rsidP="00164B2D">
                            <w:pPr>
                              <w:spacing w:after="0" w:line="240" w:lineRule="auto"/>
                              <w:jc w:val="center"/>
                              <w:rPr>
                                <w:rFonts w:ascii="Tahoma" w:hAnsi="Tahoma" w:cs="Tahoma"/>
                                <w:sz w:val="18"/>
                                <w:szCs w:val="18"/>
                              </w:rPr>
                            </w:pPr>
                            <w:r>
                              <w:rPr>
                                <w:rFonts w:ascii="Tahoma" w:hAnsi="Tahoma" w:cs="Tahoma"/>
                                <w:sz w:val="18"/>
                                <w:szCs w:val="18"/>
                              </w:rPr>
                              <w:t>Inspectorate &amp; Enforcement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FCDC5" id="Text Box 93" o:spid="_x0000_s1062" type="#_x0000_t202" style="position:absolute;margin-left:218.45pt;margin-top:2.3pt;width:86.95pt;height:30.35pt;z-index:2531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oaGwIAADMEAAAOAAAAZHJzL2Uyb0RvYy54bWysU9tu2zAMfR+wfxD0vthJkywz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" strokeweight=".5pt">
                <v:textbox>
                  <w:txbxContent>
                    <w:p w14:paraId="6D4E1D9A" w14:textId="77777777" w:rsidR="0013098A" w:rsidRPr="00D47808" w:rsidRDefault="0013098A" w:rsidP="00164B2D">
                      <w:pPr>
                        <w:spacing w:after="0" w:line="240" w:lineRule="auto"/>
                        <w:jc w:val="center"/>
                        <w:rPr>
                          <w:rFonts w:ascii="Tahoma" w:hAnsi="Tahoma" w:cs="Tahoma"/>
                          <w:sz w:val="18"/>
                          <w:szCs w:val="18"/>
                        </w:rPr>
                      </w:pPr>
                      <w:r>
                        <w:rPr>
                          <w:rFonts w:ascii="Tahoma" w:hAnsi="Tahoma" w:cs="Tahoma"/>
                          <w:sz w:val="18"/>
                          <w:szCs w:val="18"/>
                        </w:rPr>
                        <w:t>Inspectorate &amp; Enforcement</w:t>
                      </w:r>
                    </w:p>
                  </w:txbxContent>
                </v:textbox>
              </v:shape>
            </w:pict>
          </mc:Fallback>
        </mc:AlternateContent>
      </w:r>
      <w:r w:rsidR="00164B2D" w:rsidRPr="00E41477">
        <w:rPr>
          <w:rFonts w:cs="Tahoma"/>
        </w:rPr>
        <w:br w:type="page"/>
      </w:r>
      <w:r w:rsidR="00164B2D" w:rsidRPr="00E41477">
        <w:lastRenderedPageBreak/>
        <w:t>4.2.2 Functions of Directorates</w:t>
      </w:r>
      <w:bookmarkEnd w:id="82"/>
    </w:p>
    <w:p w14:paraId="035F1FCE" w14:textId="77777777" w:rsidR="00164B2D" w:rsidRPr="00E41477" w:rsidRDefault="00164B2D" w:rsidP="00164B2D">
      <w:pPr>
        <w:pStyle w:val="Caption"/>
        <w:rPr>
          <w:rFonts w:ascii="Maiandra GD" w:hAnsi="Maiandra GD" w:cs="Tahoma"/>
          <w:b/>
          <w:i/>
          <w:szCs w:val="24"/>
        </w:rPr>
      </w:pPr>
      <w:bookmarkStart w:id="83" w:name="_Toc189552111"/>
      <w:r w:rsidRPr="00E41477">
        <w:rPr>
          <w:rFonts w:ascii="Maiandra GD" w:hAnsi="Maiandra GD"/>
          <w:i/>
        </w:rPr>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4</w:t>
      </w:r>
      <w:r w:rsidRPr="00E41477">
        <w:rPr>
          <w:rFonts w:ascii="Maiandra GD" w:hAnsi="Maiandra GD"/>
          <w:i/>
        </w:rPr>
        <w:fldChar w:fldCharType="end"/>
      </w:r>
      <w:r w:rsidRPr="00E41477">
        <w:rPr>
          <w:rFonts w:ascii="Maiandra GD" w:hAnsi="Maiandra GD"/>
          <w:i/>
        </w:rPr>
        <w:t>: Functions of Directorates</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22"/>
        <w:gridCol w:w="2208"/>
        <w:gridCol w:w="221"/>
        <w:gridCol w:w="2397"/>
        <w:gridCol w:w="221"/>
        <w:gridCol w:w="2421"/>
        <w:gridCol w:w="221"/>
        <w:gridCol w:w="2208"/>
        <w:gridCol w:w="221"/>
        <w:gridCol w:w="2059"/>
        <w:gridCol w:w="221"/>
      </w:tblGrid>
      <w:tr w:rsidR="00164B2D" w:rsidRPr="00E41477" w14:paraId="488FF615" w14:textId="77777777" w:rsidTr="00E60595">
        <w:trPr>
          <w:jc w:val="center"/>
        </w:trPr>
        <w:tc>
          <w:tcPr>
            <w:tcW w:w="1580" w:type="dxa"/>
            <w:tcBorders>
              <w:top w:val="nil"/>
              <w:left w:val="nil"/>
              <w:bottom w:val="single" w:sz="4" w:space="0" w:color="auto"/>
              <w:right w:val="nil"/>
            </w:tcBorders>
          </w:tcPr>
          <w:p w14:paraId="7353D502" w14:textId="77777777" w:rsidR="00164B2D" w:rsidRPr="00E41477" w:rsidRDefault="00164B2D" w:rsidP="00E60595">
            <w:pPr>
              <w:spacing w:after="0" w:line="240" w:lineRule="auto"/>
              <w:jc w:val="both"/>
              <w:rPr>
                <w:rFonts w:ascii="Maiandra GD" w:hAnsi="Maiandra GD"/>
                <w:b/>
                <w:sz w:val="24"/>
                <w:szCs w:val="24"/>
              </w:rPr>
            </w:pPr>
            <w:r w:rsidRPr="00E41477">
              <w:rPr>
                <w:rFonts w:ascii="Maiandra GD" w:hAnsi="Maiandra GD"/>
                <w:b/>
                <w:sz w:val="24"/>
                <w:szCs w:val="24"/>
              </w:rPr>
              <w:t>Service Provision Agents</w:t>
            </w:r>
          </w:p>
        </w:tc>
        <w:tc>
          <w:tcPr>
            <w:tcW w:w="220" w:type="dxa"/>
            <w:tcBorders>
              <w:top w:val="nil"/>
              <w:left w:val="nil"/>
              <w:bottom w:val="nil"/>
              <w:right w:val="nil"/>
            </w:tcBorders>
          </w:tcPr>
          <w:p w14:paraId="721FB040" w14:textId="77777777" w:rsidR="00164B2D" w:rsidRPr="00E41477" w:rsidRDefault="00164B2D" w:rsidP="00E60595">
            <w:pPr>
              <w:spacing w:after="0" w:line="240" w:lineRule="auto"/>
              <w:jc w:val="both"/>
              <w:rPr>
                <w:rFonts w:ascii="Maiandra GD" w:hAnsi="Maiandra GD"/>
                <w:b/>
                <w:sz w:val="24"/>
                <w:szCs w:val="24"/>
              </w:rPr>
            </w:pPr>
          </w:p>
        </w:tc>
        <w:tc>
          <w:tcPr>
            <w:tcW w:w="2118" w:type="dxa"/>
            <w:tcBorders>
              <w:top w:val="nil"/>
              <w:left w:val="nil"/>
              <w:bottom w:val="single" w:sz="4" w:space="0" w:color="auto"/>
              <w:right w:val="nil"/>
            </w:tcBorders>
          </w:tcPr>
          <w:p w14:paraId="44B97146" w14:textId="77777777" w:rsidR="00164B2D" w:rsidRPr="00E41477" w:rsidRDefault="00164B2D" w:rsidP="00E60595">
            <w:pPr>
              <w:spacing w:after="0" w:line="240" w:lineRule="auto"/>
              <w:jc w:val="both"/>
              <w:rPr>
                <w:rFonts w:ascii="Maiandra GD" w:hAnsi="Maiandra GD"/>
                <w:b/>
                <w:sz w:val="24"/>
                <w:szCs w:val="24"/>
              </w:rPr>
            </w:pPr>
            <w:r w:rsidRPr="00E41477">
              <w:rPr>
                <w:rFonts w:ascii="Maiandra GD" w:hAnsi="Maiandra GD"/>
                <w:b/>
                <w:sz w:val="24"/>
                <w:szCs w:val="24"/>
              </w:rPr>
              <w:t xml:space="preserve">Planning and Dev. </w:t>
            </w:r>
          </w:p>
          <w:p w14:paraId="193B652C" w14:textId="77777777" w:rsidR="00164B2D" w:rsidRPr="00E41477" w:rsidRDefault="00164B2D" w:rsidP="00E60595">
            <w:pPr>
              <w:spacing w:after="0" w:line="240" w:lineRule="auto"/>
              <w:jc w:val="both"/>
              <w:rPr>
                <w:rFonts w:ascii="Maiandra GD" w:hAnsi="Maiandra GD"/>
                <w:b/>
                <w:sz w:val="24"/>
                <w:szCs w:val="24"/>
              </w:rPr>
            </w:pPr>
            <w:r w:rsidRPr="00E41477">
              <w:rPr>
                <w:rFonts w:ascii="Maiandra GD" w:hAnsi="Maiandra GD"/>
                <w:b/>
                <w:sz w:val="24"/>
                <w:szCs w:val="24"/>
              </w:rPr>
              <w:t>Control &amp; Environment</w:t>
            </w:r>
          </w:p>
        </w:tc>
        <w:tc>
          <w:tcPr>
            <w:tcW w:w="221" w:type="dxa"/>
            <w:tcBorders>
              <w:top w:val="nil"/>
              <w:left w:val="nil"/>
              <w:bottom w:val="nil"/>
              <w:right w:val="nil"/>
            </w:tcBorders>
          </w:tcPr>
          <w:p w14:paraId="16A4FB30" w14:textId="77777777" w:rsidR="00164B2D" w:rsidRPr="00E41477" w:rsidRDefault="00164B2D" w:rsidP="00E60595">
            <w:pPr>
              <w:spacing w:after="0" w:line="240" w:lineRule="auto"/>
              <w:jc w:val="both"/>
              <w:rPr>
                <w:rFonts w:ascii="Maiandra GD" w:hAnsi="Maiandra GD"/>
                <w:b/>
                <w:sz w:val="24"/>
                <w:szCs w:val="24"/>
              </w:rPr>
            </w:pPr>
          </w:p>
        </w:tc>
        <w:tc>
          <w:tcPr>
            <w:tcW w:w="2343" w:type="dxa"/>
            <w:tcBorders>
              <w:top w:val="nil"/>
              <w:left w:val="nil"/>
              <w:bottom w:val="single" w:sz="4" w:space="0" w:color="auto"/>
              <w:right w:val="nil"/>
            </w:tcBorders>
          </w:tcPr>
          <w:p w14:paraId="52452EBD" w14:textId="77777777" w:rsidR="00164B2D" w:rsidRPr="00E41477" w:rsidRDefault="00164B2D" w:rsidP="00E60595">
            <w:pPr>
              <w:spacing w:after="0" w:line="240" w:lineRule="auto"/>
              <w:jc w:val="both"/>
              <w:rPr>
                <w:rFonts w:ascii="Maiandra GD" w:hAnsi="Maiandra GD"/>
                <w:b/>
                <w:sz w:val="24"/>
                <w:szCs w:val="24"/>
              </w:rPr>
            </w:pPr>
            <w:r w:rsidRPr="00E41477">
              <w:rPr>
                <w:rFonts w:ascii="Maiandra GD" w:hAnsi="Maiandra GD"/>
                <w:b/>
                <w:sz w:val="24"/>
                <w:szCs w:val="24"/>
              </w:rPr>
              <w:t xml:space="preserve"> Community services </w:t>
            </w:r>
          </w:p>
        </w:tc>
        <w:tc>
          <w:tcPr>
            <w:tcW w:w="221" w:type="dxa"/>
            <w:tcBorders>
              <w:top w:val="nil"/>
              <w:left w:val="nil"/>
              <w:bottom w:val="nil"/>
              <w:right w:val="nil"/>
            </w:tcBorders>
          </w:tcPr>
          <w:p w14:paraId="431EDB62" w14:textId="77777777" w:rsidR="00164B2D" w:rsidRPr="00E41477" w:rsidRDefault="00164B2D" w:rsidP="00E60595">
            <w:pPr>
              <w:spacing w:after="0" w:line="240" w:lineRule="auto"/>
              <w:jc w:val="both"/>
              <w:rPr>
                <w:rFonts w:ascii="Maiandra GD" w:hAnsi="Maiandra GD"/>
                <w:b/>
                <w:sz w:val="24"/>
                <w:szCs w:val="24"/>
              </w:rPr>
            </w:pPr>
          </w:p>
        </w:tc>
        <w:tc>
          <w:tcPr>
            <w:tcW w:w="2456" w:type="dxa"/>
            <w:tcBorders>
              <w:top w:val="nil"/>
              <w:left w:val="nil"/>
              <w:bottom w:val="single" w:sz="4" w:space="0" w:color="auto"/>
              <w:right w:val="nil"/>
            </w:tcBorders>
          </w:tcPr>
          <w:p w14:paraId="11D30676" w14:textId="77777777" w:rsidR="00164B2D" w:rsidRPr="00E41477" w:rsidRDefault="00164B2D" w:rsidP="00E60595">
            <w:pPr>
              <w:spacing w:after="0" w:line="240" w:lineRule="auto"/>
              <w:jc w:val="both"/>
              <w:rPr>
                <w:rFonts w:ascii="Maiandra GD" w:hAnsi="Maiandra GD"/>
                <w:b/>
                <w:sz w:val="24"/>
                <w:szCs w:val="24"/>
              </w:rPr>
            </w:pPr>
            <w:r w:rsidRPr="00E41477">
              <w:rPr>
                <w:rFonts w:ascii="Maiandra GD" w:hAnsi="Maiandra GD"/>
                <w:b/>
                <w:sz w:val="24"/>
                <w:szCs w:val="24"/>
              </w:rPr>
              <w:t>Municipal Manager</w:t>
            </w:r>
          </w:p>
        </w:tc>
        <w:tc>
          <w:tcPr>
            <w:tcW w:w="221" w:type="dxa"/>
            <w:tcBorders>
              <w:top w:val="nil"/>
              <w:left w:val="nil"/>
              <w:bottom w:val="nil"/>
              <w:right w:val="nil"/>
            </w:tcBorders>
          </w:tcPr>
          <w:p w14:paraId="67AB97C2" w14:textId="77777777" w:rsidR="00164B2D" w:rsidRPr="00E41477" w:rsidRDefault="00164B2D" w:rsidP="00E60595">
            <w:pPr>
              <w:spacing w:after="0" w:line="240" w:lineRule="auto"/>
              <w:jc w:val="both"/>
              <w:rPr>
                <w:rFonts w:ascii="Maiandra GD" w:hAnsi="Maiandra GD"/>
                <w:b/>
                <w:sz w:val="24"/>
                <w:szCs w:val="24"/>
              </w:rPr>
            </w:pPr>
          </w:p>
        </w:tc>
        <w:tc>
          <w:tcPr>
            <w:tcW w:w="2118" w:type="dxa"/>
            <w:tcBorders>
              <w:top w:val="nil"/>
              <w:left w:val="nil"/>
              <w:bottom w:val="single" w:sz="4" w:space="0" w:color="auto"/>
              <w:right w:val="nil"/>
            </w:tcBorders>
          </w:tcPr>
          <w:p w14:paraId="3CE9E4D6" w14:textId="77777777" w:rsidR="00164B2D" w:rsidRPr="00E41477" w:rsidRDefault="00164B2D" w:rsidP="00E60595">
            <w:pPr>
              <w:spacing w:after="0" w:line="240" w:lineRule="auto"/>
              <w:jc w:val="both"/>
              <w:rPr>
                <w:rFonts w:ascii="Maiandra GD" w:hAnsi="Maiandra GD"/>
                <w:b/>
                <w:sz w:val="24"/>
                <w:szCs w:val="24"/>
              </w:rPr>
            </w:pPr>
            <w:r w:rsidRPr="00E41477">
              <w:rPr>
                <w:rFonts w:ascii="Maiandra GD" w:hAnsi="Maiandra GD"/>
                <w:b/>
                <w:sz w:val="24"/>
                <w:szCs w:val="24"/>
              </w:rPr>
              <w:t>Corporate Services</w:t>
            </w:r>
          </w:p>
        </w:tc>
        <w:tc>
          <w:tcPr>
            <w:tcW w:w="221" w:type="dxa"/>
            <w:tcBorders>
              <w:top w:val="nil"/>
              <w:left w:val="nil"/>
              <w:bottom w:val="nil"/>
              <w:right w:val="nil"/>
            </w:tcBorders>
          </w:tcPr>
          <w:p w14:paraId="73FCCD24" w14:textId="77777777" w:rsidR="00164B2D" w:rsidRPr="00E41477" w:rsidRDefault="00164B2D" w:rsidP="00E60595">
            <w:pPr>
              <w:spacing w:after="0" w:line="240" w:lineRule="auto"/>
              <w:jc w:val="both"/>
              <w:rPr>
                <w:rFonts w:ascii="Maiandra GD" w:hAnsi="Maiandra GD"/>
                <w:b/>
                <w:sz w:val="24"/>
                <w:szCs w:val="24"/>
              </w:rPr>
            </w:pPr>
          </w:p>
        </w:tc>
        <w:tc>
          <w:tcPr>
            <w:tcW w:w="2018" w:type="dxa"/>
            <w:tcBorders>
              <w:top w:val="nil"/>
              <w:left w:val="nil"/>
              <w:bottom w:val="single" w:sz="4" w:space="0" w:color="auto"/>
              <w:right w:val="nil"/>
            </w:tcBorders>
          </w:tcPr>
          <w:p w14:paraId="4456D165" w14:textId="77777777" w:rsidR="00164B2D" w:rsidRPr="00E41477" w:rsidRDefault="00164B2D" w:rsidP="00E60595">
            <w:pPr>
              <w:spacing w:after="0" w:line="240" w:lineRule="auto"/>
              <w:jc w:val="both"/>
              <w:rPr>
                <w:rFonts w:ascii="Maiandra GD" w:hAnsi="Maiandra GD"/>
                <w:b/>
                <w:sz w:val="24"/>
                <w:szCs w:val="24"/>
              </w:rPr>
            </w:pPr>
            <w:r w:rsidRPr="00E41477">
              <w:rPr>
                <w:rFonts w:ascii="Maiandra GD" w:hAnsi="Maiandra GD"/>
                <w:b/>
                <w:sz w:val="24"/>
                <w:szCs w:val="24"/>
              </w:rPr>
              <w:t xml:space="preserve">Engineering and Disaster </w:t>
            </w:r>
            <w:proofErr w:type="spellStart"/>
            <w:proofErr w:type="gramStart"/>
            <w:r w:rsidRPr="00E41477">
              <w:rPr>
                <w:rFonts w:ascii="Maiandra GD" w:hAnsi="Maiandra GD"/>
                <w:b/>
                <w:sz w:val="24"/>
                <w:szCs w:val="24"/>
              </w:rPr>
              <w:t>Mgnt</w:t>
            </w:r>
            <w:proofErr w:type="spellEnd"/>
            <w:r w:rsidRPr="00E41477">
              <w:rPr>
                <w:rFonts w:ascii="Maiandra GD" w:hAnsi="Maiandra GD"/>
                <w:b/>
                <w:sz w:val="24"/>
                <w:szCs w:val="24"/>
              </w:rPr>
              <w:t xml:space="preserve"> .</w:t>
            </w:r>
            <w:proofErr w:type="gramEnd"/>
            <w:r w:rsidRPr="00E41477">
              <w:rPr>
                <w:rFonts w:ascii="Maiandra GD" w:hAnsi="Maiandra GD"/>
                <w:b/>
                <w:sz w:val="24"/>
                <w:szCs w:val="24"/>
              </w:rPr>
              <w:t xml:space="preserve"> </w:t>
            </w:r>
          </w:p>
        </w:tc>
        <w:tc>
          <w:tcPr>
            <w:tcW w:w="221" w:type="dxa"/>
            <w:tcBorders>
              <w:top w:val="nil"/>
              <w:left w:val="nil"/>
              <w:bottom w:val="nil"/>
              <w:right w:val="nil"/>
            </w:tcBorders>
          </w:tcPr>
          <w:p w14:paraId="51ABD825" w14:textId="77777777" w:rsidR="00164B2D" w:rsidRPr="00E41477" w:rsidRDefault="00164B2D" w:rsidP="00E60595">
            <w:pPr>
              <w:spacing w:after="0" w:line="240" w:lineRule="auto"/>
              <w:jc w:val="both"/>
              <w:rPr>
                <w:rFonts w:ascii="Maiandra GD" w:hAnsi="Maiandra GD"/>
                <w:b/>
                <w:sz w:val="24"/>
                <w:szCs w:val="24"/>
              </w:rPr>
            </w:pPr>
          </w:p>
        </w:tc>
      </w:tr>
      <w:tr w:rsidR="00164B2D" w:rsidRPr="00E41477" w14:paraId="453B9C21" w14:textId="77777777" w:rsidTr="00E60595">
        <w:trPr>
          <w:jc w:val="center"/>
        </w:trPr>
        <w:tc>
          <w:tcPr>
            <w:tcW w:w="1580" w:type="dxa"/>
            <w:tcBorders>
              <w:top w:val="single" w:sz="4" w:space="0" w:color="auto"/>
              <w:left w:val="single" w:sz="4" w:space="0" w:color="auto"/>
              <w:bottom w:val="single" w:sz="4" w:space="0" w:color="auto"/>
              <w:right w:val="single" w:sz="4" w:space="0" w:color="auto"/>
            </w:tcBorders>
          </w:tcPr>
          <w:p w14:paraId="55E05A05"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Water Services and Management</w:t>
            </w:r>
          </w:p>
          <w:p w14:paraId="1AEA5C38"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Solid Waste Management</w:t>
            </w:r>
          </w:p>
          <w:p w14:paraId="2BE08120"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Water resources’ management</w:t>
            </w:r>
          </w:p>
          <w:p w14:paraId="5EC6659D"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Conservation and protection of water catchment areas</w:t>
            </w:r>
          </w:p>
          <w:p w14:paraId="7C3532B0"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County Line ministries</w:t>
            </w:r>
          </w:p>
          <w:p w14:paraId="1FE69768"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National Government</w:t>
            </w:r>
          </w:p>
          <w:p w14:paraId="6C4B21DB"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proofErr w:type="spellStart"/>
            <w:r w:rsidRPr="00E41477">
              <w:rPr>
                <w:rFonts w:ascii="Maiandra GD" w:hAnsi="Maiandra GD"/>
                <w:sz w:val="24"/>
                <w:szCs w:val="24"/>
              </w:rPr>
              <w:lastRenderedPageBreak/>
              <w:t>Intnal</w:t>
            </w:r>
            <w:proofErr w:type="spellEnd"/>
            <w:r w:rsidRPr="00E41477">
              <w:rPr>
                <w:rFonts w:ascii="Maiandra GD" w:hAnsi="Maiandra GD"/>
                <w:sz w:val="24"/>
                <w:szCs w:val="24"/>
              </w:rPr>
              <w:t xml:space="preserve"> partners</w:t>
            </w:r>
          </w:p>
          <w:p w14:paraId="195ECDCA"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NGOs</w:t>
            </w:r>
          </w:p>
          <w:p w14:paraId="65098257"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CBOs</w:t>
            </w:r>
          </w:p>
          <w:p w14:paraId="38DA3A25"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Institutions</w:t>
            </w:r>
          </w:p>
          <w:p w14:paraId="26F55E8E"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CDF</w:t>
            </w:r>
          </w:p>
          <w:p w14:paraId="2E394182"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Religious Orgs</w:t>
            </w:r>
          </w:p>
          <w:p w14:paraId="6592DC7C"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National Gov. Agencies</w:t>
            </w:r>
          </w:p>
          <w:p w14:paraId="4E216D18"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Women Rep related Funds</w:t>
            </w:r>
          </w:p>
          <w:p w14:paraId="736308B5"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Senatorial related Funds</w:t>
            </w:r>
          </w:p>
          <w:p w14:paraId="39520389" w14:textId="77777777" w:rsidR="00164B2D" w:rsidRPr="00E41477" w:rsidRDefault="00164B2D" w:rsidP="00E60595">
            <w:pPr>
              <w:jc w:val="both"/>
              <w:rPr>
                <w:rFonts w:ascii="Maiandra GD" w:hAnsi="Maiandra GD"/>
                <w:sz w:val="24"/>
                <w:szCs w:val="24"/>
              </w:rPr>
            </w:pPr>
          </w:p>
        </w:tc>
        <w:tc>
          <w:tcPr>
            <w:tcW w:w="220" w:type="dxa"/>
            <w:tcBorders>
              <w:top w:val="nil"/>
              <w:left w:val="single" w:sz="4" w:space="0" w:color="auto"/>
              <w:bottom w:val="nil"/>
              <w:right w:val="single" w:sz="4" w:space="0" w:color="auto"/>
            </w:tcBorders>
          </w:tcPr>
          <w:p w14:paraId="1A5E7B4F" w14:textId="77777777" w:rsidR="00164B2D" w:rsidRPr="00E41477" w:rsidRDefault="00164B2D" w:rsidP="00E60595">
            <w:pPr>
              <w:jc w:val="both"/>
              <w:rPr>
                <w:rFonts w:ascii="Maiandra GD" w:hAnsi="Maiandra GD"/>
                <w:sz w:val="24"/>
                <w:szCs w:val="24"/>
              </w:rPr>
            </w:pPr>
          </w:p>
        </w:tc>
        <w:tc>
          <w:tcPr>
            <w:tcW w:w="2118" w:type="dxa"/>
            <w:tcBorders>
              <w:top w:val="single" w:sz="4" w:space="0" w:color="auto"/>
              <w:left w:val="single" w:sz="4" w:space="0" w:color="auto"/>
              <w:bottom w:val="single" w:sz="4" w:space="0" w:color="auto"/>
              <w:right w:val="single" w:sz="4" w:space="0" w:color="auto"/>
            </w:tcBorders>
          </w:tcPr>
          <w:p w14:paraId="35AD45B0"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Developmental Services </w:t>
            </w:r>
          </w:p>
          <w:p w14:paraId="53574F6C"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Integrated Dev. Planning</w:t>
            </w:r>
          </w:p>
          <w:p w14:paraId="578EBDF2"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Local Economic Development</w:t>
            </w:r>
          </w:p>
          <w:p w14:paraId="1A19D358"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Performance Management Systems</w:t>
            </w:r>
          </w:p>
          <w:p w14:paraId="6BCD960E"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Compliance</w:t>
            </w:r>
          </w:p>
          <w:p w14:paraId="4902950A"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GIS and GSE</w:t>
            </w:r>
          </w:p>
          <w:p w14:paraId="031C8783"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Town Planning &amp; Building Control </w:t>
            </w:r>
          </w:p>
          <w:p w14:paraId="78876F1F"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Business advertising and signage</w:t>
            </w:r>
          </w:p>
          <w:p w14:paraId="7EBF03DA"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Building Control</w:t>
            </w:r>
          </w:p>
          <w:p w14:paraId="0103C240"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lastRenderedPageBreak/>
              <w:t>Town Planning </w:t>
            </w:r>
          </w:p>
          <w:p w14:paraId="083FD510"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Environmental Monitoring &amp; Compliance</w:t>
            </w:r>
          </w:p>
          <w:p w14:paraId="13DD890E"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proofErr w:type="gramStart"/>
            <w:r w:rsidRPr="00E41477">
              <w:rPr>
                <w:rFonts w:ascii="Maiandra GD" w:hAnsi="Maiandra GD"/>
                <w:i/>
                <w:iCs/>
                <w:sz w:val="24"/>
                <w:szCs w:val="24"/>
              </w:rPr>
              <w:t>Roads</w:t>
            </w:r>
            <w:proofErr w:type="gramEnd"/>
            <w:r w:rsidRPr="00E41477">
              <w:rPr>
                <w:rFonts w:ascii="Maiandra GD" w:hAnsi="Maiandra GD"/>
                <w:i/>
                <w:iCs/>
                <w:sz w:val="24"/>
                <w:szCs w:val="24"/>
              </w:rPr>
              <w:t xml:space="preserve"> signage</w:t>
            </w:r>
          </w:p>
          <w:p w14:paraId="34DF8C94"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Street furniture</w:t>
            </w:r>
          </w:p>
          <w:p w14:paraId="7F20EB95"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Valuation services</w:t>
            </w:r>
          </w:p>
          <w:p w14:paraId="2CFAA535"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Quantity surveying</w:t>
            </w:r>
          </w:p>
          <w:p w14:paraId="26A0BE0B" w14:textId="77777777" w:rsidR="00164B2D" w:rsidRPr="00E41477" w:rsidRDefault="00164B2D" w:rsidP="00E60595">
            <w:pPr>
              <w:pStyle w:val="ListParagraph"/>
              <w:tabs>
                <w:tab w:val="left" w:pos="180"/>
              </w:tabs>
              <w:spacing w:after="0" w:line="240" w:lineRule="auto"/>
              <w:ind w:left="0" w:right="-133"/>
              <w:jc w:val="both"/>
              <w:rPr>
                <w:rFonts w:ascii="Maiandra GD" w:hAnsi="Maiandra GD"/>
                <w:sz w:val="24"/>
                <w:szCs w:val="24"/>
              </w:rPr>
            </w:pPr>
          </w:p>
          <w:p w14:paraId="7FA77306"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Housing Services </w:t>
            </w:r>
          </w:p>
          <w:p w14:paraId="55F4B4E0"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Housing Projects</w:t>
            </w:r>
          </w:p>
          <w:p w14:paraId="27CBCD6B"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Housing Finance</w:t>
            </w:r>
          </w:p>
          <w:p w14:paraId="509445C1"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Housing Administration</w:t>
            </w:r>
          </w:p>
          <w:p w14:paraId="6344ECAE" w14:textId="77777777" w:rsidR="00164B2D" w:rsidRPr="00E41477" w:rsidRDefault="00164B2D" w:rsidP="00E60595">
            <w:pPr>
              <w:pStyle w:val="ListParagraph"/>
              <w:tabs>
                <w:tab w:val="left" w:pos="180"/>
              </w:tabs>
              <w:spacing w:after="0" w:line="240" w:lineRule="auto"/>
              <w:ind w:left="0" w:right="-133"/>
              <w:jc w:val="both"/>
              <w:rPr>
                <w:rFonts w:ascii="Maiandra GD" w:hAnsi="Maiandra GD"/>
                <w:sz w:val="24"/>
                <w:szCs w:val="24"/>
              </w:rPr>
            </w:pPr>
          </w:p>
          <w:p w14:paraId="6638BACE" w14:textId="77777777" w:rsidR="00164B2D" w:rsidRPr="00E41477" w:rsidRDefault="00164B2D" w:rsidP="00E60595">
            <w:pPr>
              <w:spacing w:after="0" w:line="240" w:lineRule="auto"/>
              <w:ind w:left="789"/>
              <w:jc w:val="both"/>
              <w:rPr>
                <w:rFonts w:ascii="Maiandra GD" w:hAnsi="Maiandra GD"/>
                <w:sz w:val="24"/>
                <w:szCs w:val="24"/>
              </w:rPr>
            </w:pPr>
          </w:p>
        </w:tc>
        <w:tc>
          <w:tcPr>
            <w:tcW w:w="221" w:type="dxa"/>
            <w:tcBorders>
              <w:top w:val="nil"/>
              <w:left w:val="single" w:sz="4" w:space="0" w:color="auto"/>
              <w:bottom w:val="nil"/>
              <w:right w:val="single" w:sz="4" w:space="0" w:color="auto"/>
            </w:tcBorders>
          </w:tcPr>
          <w:p w14:paraId="29636ABF" w14:textId="77777777" w:rsidR="00164B2D" w:rsidRPr="00E41477" w:rsidRDefault="00164B2D" w:rsidP="00E60595">
            <w:pPr>
              <w:jc w:val="both"/>
              <w:rPr>
                <w:rFonts w:ascii="Maiandra GD" w:hAnsi="Maiandra GD"/>
                <w:sz w:val="24"/>
                <w:szCs w:val="24"/>
              </w:rPr>
            </w:pPr>
          </w:p>
        </w:tc>
        <w:tc>
          <w:tcPr>
            <w:tcW w:w="2343" w:type="dxa"/>
            <w:tcBorders>
              <w:top w:val="single" w:sz="4" w:space="0" w:color="auto"/>
              <w:left w:val="single" w:sz="4" w:space="0" w:color="auto"/>
              <w:bottom w:val="single" w:sz="4" w:space="0" w:color="auto"/>
              <w:right w:val="single" w:sz="4" w:space="0" w:color="auto"/>
            </w:tcBorders>
          </w:tcPr>
          <w:p w14:paraId="6602E92B"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Sports and Talents Development</w:t>
            </w:r>
          </w:p>
          <w:p w14:paraId="18B7F0EA"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Library Services</w:t>
            </w:r>
          </w:p>
          <w:p w14:paraId="63A1EFC3"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Public Parks and squares</w:t>
            </w:r>
          </w:p>
          <w:p w14:paraId="5677F2DD"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 Cemeteries </w:t>
            </w:r>
          </w:p>
          <w:p w14:paraId="52ACFF1F"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Refuse collection &amp; Transportation</w:t>
            </w:r>
          </w:p>
          <w:p w14:paraId="51C4253F"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Healthcare Services</w:t>
            </w:r>
          </w:p>
          <w:p w14:paraId="6CD5CBAF"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 Education and Technical Training</w:t>
            </w:r>
          </w:p>
          <w:p w14:paraId="60F3E4B2"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Agricultural Extension Services</w:t>
            </w:r>
          </w:p>
          <w:p w14:paraId="07995EB4"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Markets management</w:t>
            </w:r>
          </w:p>
          <w:p w14:paraId="21D2D14C"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Enterprise development</w:t>
            </w:r>
          </w:p>
          <w:p w14:paraId="2FB4030A"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Administrative Support Services </w:t>
            </w:r>
          </w:p>
          <w:p w14:paraId="27E5537A"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Secretariat/ Committee Services</w:t>
            </w:r>
          </w:p>
          <w:p w14:paraId="23C035AE" w14:textId="77777777" w:rsidR="00164B2D" w:rsidRPr="00E41477" w:rsidRDefault="00164B2D" w:rsidP="00E60595">
            <w:pPr>
              <w:numPr>
                <w:ilvl w:val="1"/>
                <w:numId w:val="12"/>
              </w:numPr>
              <w:tabs>
                <w:tab w:val="clear" w:pos="1440"/>
                <w:tab w:val="num" w:pos="699"/>
              </w:tabs>
              <w:spacing w:after="0" w:line="240" w:lineRule="auto"/>
              <w:ind w:hanging="1011"/>
              <w:jc w:val="both"/>
              <w:rPr>
                <w:rFonts w:ascii="Maiandra GD" w:hAnsi="Maiandra GD"/>
                <w:sz w:val="24"/>
                <w:szCs w:val="24"/>
              </w:rPr>
            </w:pPr>
            <w:r w:rsidRPr="00E41477">
              <w:rPr>
                <w:rFonts w:ascii="Maiandra GD" w:hAnsi="Maiandra GD"/>
                <w:i/>
                <w:iCs/>
                <w:sz w:val="24"/>
                <w:szCs w:val="24"/>
              </w:rPr>
              <w:lastRenderedPageBreak/>
              <w:t>Office Auxiliary Services</w:t>
            </w:r>
            <w:r w:rsidRPr="00E41477">
              <w:rPr>
                <w:rFonts w:ascii="Maiandra GD" w:hAnsi="Maiandra GD"/>
                <w:sz w:val="24"/>
                <w:szCs w:val="24"/>
              </w:rPr>
              <w:t xml:space="preserve"> </w:t>
            </w:r>
          </w:p>
          <w:p w14:paraId="1FD81D32" w14:textId="77777777" w:rsidR="00164B2D" w:rsidRPr="00E41477" w:rsidRDefault="00164B2D" w:rsidP="00E60595">
            <w:pPr>
              <w:numPr>
                <w:ilvl w:val="2"/>
                <w:numId w:val="12"/>
              </w:numPr>
              <w:tabs>
                <w:tab w:val="clear" w:pos="2160"/>
                <w:tab w:val="num" w:pos="1077"/>
              </w:tabs>
              <w:spacing w:after="0" w:line="240" w:lineRule="auto"/>
              <w:ind w:left="1109" w:hanging="320"/>
              <w:jc w:val="both"/>
              <w:rPr>
                <w:rFonts w:ascii="Maiandra GD" w:hAnsi="Maiandra GD"/>
                <w:sz w:val="24"/>
                <w:szCs w:val="24"/>
              </w:rPr>
            </w:pPr>
            <w:r w:rsidRPr="00E41477">
              <w:rPr>
                <w:rFonts w:ascii="Maiandra GD" w:hAnsi="Maiandra GD"/>
                <w:sz w:val="24"/>
                <w:szCs w:val="24"/>
              </w:rPr>
              <w:t>Records &amp; Archives</w:t>
            </w:r>
          </w:p>
          <w:p w14:paraId="40E4B77E" w14:textId="77777777" w:rsidR="00164B2D" w:rsidRPr="00E41477" w:rsidRDefault="00164B2D" w:rsidP="00E60595">
            <w:pPr>
              <w:numPr>
                <w:ilvl w:val="2"/>
                <w:numId w:val="12"/>
              </w:numPr>
              <w:tabs>
                <w:tab w:val="clear" w:pos="2160"/>
                <w:tab w:val="num" w:pos="1077"/>
              </w:tabs>
              <w:spacing w:after="0" w:line="240" w:lineRule="auto"/>
              <w:ind w:left="1109" w:hanging="320"/>
              <w:jc w:val="both"/>
              <w:rPr>
                <w:rFonts w:ascii="Maiandra GD" w:hAnsi="Maiandra GD"/>
                <w:sz w:val="24"/>
                <w:szCs w:val="24"/>
              </w:rPr>
            </w:pPr>
            <w:r w:rsidRPr="00E41477">
              <w:rPr>
                <w:rFonts w:ascii="Maiandra GD" w:hAnsi="Maiandra GD"/>
                <w:sz w:val="24"/>
                <w:szCs w:val="24"/>
              </w:rPr>
              <w:t>Cleaning Services</w:t>
            </w:r>
          </w:p>
          <w:p w14:paraId="21603CAF" w14:textId="77777777" w:rsidR="00164B2D" w:rsidRPr="00E41477" w:rsidRDefault="00164B2D" w:rsidP="00E60595">
            <w:pPr>
              <w:numPr>
                <w:ilvl w:val="2"/>
                <w:numId w:val="12"/>
              </w:numPr>
              <w:tabs>
                <w:tab w:val="clear" w:pos="2160"/>
                <w:tab w:val="num" w:pos="1077"/>
              </w:tabs>
              <w:spacing w:after="0" w:line="240" w:lineRule="auto"/>
              <w:ind w:left="1109" w:hanging="320"/>
              <w:jc w:val="both"/>
              <w:rPr>
                <w:rFonts w:ascii="Maiandra GD" w:hAnsi="Maiandra GD"/>
                <w:sz w:val="24"/>
                <w:szCs w:val="24"/>
              </w:rPr>
            </w:pPr>
            <w:r w:rsidRPr="00E41477">
              <w:rPr>
                <w:rFonts w:ascii="Maiandra GD" w:hAnsi="Maiandra GD"/>
                <w:sz w:val="24"/>
                <w:szCs w:val="24"/>
              </w:rPr>
              <w:t>Customer Care Services</w:t>
            </w:r>
          </w:p>
          <w:p w14:paraId="0404CC3C" w14:textId="77777777" w:rsidR="00164B2D" w:rsidRPr="00E41477" w:rsidRDefault="00164B2D" w:rsidP="00E60595">
            <w:pPr>
              <w:numPr>
                <w:ilvl w:val="2"/>
                <w:numId w:val="12"/>
              </w:numPr>
              <w:tabs>
                <w:tab w:val="clear" w:pos="2160"/>
                <w:tab w:val="num" w:pos="1077"/>
              </w:tabs>
              <w:spacing w:after="0" w:line="240" w:lineRule="auto"/>
              <w:ind w:left="1109" w:hanging="320"/>
              <w:jc w:val="both"/>
              <w:rPr>
                <w:rFonts w:ascii="Maiandra GD" w:hAnsi="Maiandra GD"/>
                <w:sz w:val="24"/>
                <w:szCs w:val="24"/>
              </w:rPr>
            </w:pPr>
            <w:r w:rsidRPr="00E41477">
              <w:rPr>
                <w:rFonts w:ascii="Maiandra GD" w:hAnsi="Maiandra GD"/>
                <w:sz w:val="24"/>
                <w:szCs w:val="24"/>
              </w:rPr>
              <w:t>Switchboard/ Reception</w:t>
            </w:r>
          </w:p>
          <w:p w14:paraId="471BD849"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p>
        </w:tc>
        <w:tc>
          <w:tcPr>
            <w:tcW w:w="221" w:type="dxa"/>
            <w:tcBorders>
              <w:top w:val="nil"/>
              <w:left w:val="single" w:sz="4" w:space="0" w:color="auto"/>
              <w:bottom w:val="nil"/>
              <w:right w:val="single" w:sz="4" w:space="0" w:color="auto"/>
            </w:tcBorders>
          </w:tcPr>
          <w:p w14:paraId="12455518" w14:textId="77777777" w:rsidR="00164B2D" w:rsidRPr="00E41477" w:rsidRDefault="00164B2D" w:rsidP="00E60595">
            <w:pPr>
              <w:jc w:val="both"/>
              <w:rPr>
                <w:rFonts w:ascii="Maiandra GD" w:hAnsi="Maiandra GD"/>
                <w:sz w:val="24"/>
                <w:szCs w:val="24"/>
              </w:rPr>
            </w:pPr>
          </w:p>
        </w:tc>
        <w:tc>
          <w:tcPr>
            <w:tcW w:w="2456" w:type="dxa"/>
            <w:tcBorders>
              <w:top w:val="single" w:sz="4" w:space="0" w:color="auto"/>
              <w:left w:val="single" w:sz="4" w:space="0" w:color="auto"/>
              <w:bottom w:val="single" w:sz="4" w:space="0" w:color="auto"/>
              <w:right w:val="single" w:sz="4" w:space="0" w:color="auto"/>
            </w:tcBorders>
          </w:tcPr>
          <w:p w14:paraId="08DE34C4"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Citizen Participation and Empowerment Programs</w:t>
            </w:r>
          </w:p>
          <w:p w14:paraId="4F9AFBC6"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Municipal Branding and Marketing</w:t>
            </w:r>
          </w:p>
          <w:p w14:paraId="07B9BA18" w14:textId="77777777" w:rsidR="00164B2D" w:rsidRPr="00E41477" w:rsidRDefault="00164B2D" w:rsidP="00E60595">
            <w:pPr>
              <w:pStyle w:val="ListParagraph"/>
              <w:numPr>
                <w:ilvl w:val="0"/>
                <w:numId w:val="14"/>
              </w:numPr>
              <w:tabs>
                <w:tab w:val="left" w:pos="180"/>
              </w:tabs>
              <w:spacing w:after="0" w:line="240" w:lineRule="auto"/>
              <w:ind w:right="-133"/>
              <w:jc w:val="both"/>
              <w:rPr>
                <w:rFonts w:ascii="Maiandra GD" w:hAnsi="Maiandra GD"/>
                <w:sz w:val="24"/>
                <w:szCs w:val="24"/>
              </w:rPr>
            </w:pPr>
            <w:r w:rsidRPr="00E41477">
              <w:rPr>
                <w:rFonts w:ascii="Maiandra GD" w:hAnsi="Maiandra GD"/>
                <w:sz w:val="24"/>
                <w:szCs w:val="24"/>
              </w:rPr>
              <w:t>Municipal image</w:t>
            </w:r>
          </w:p>
          <w:p w14:paraId="7B24D20E" w14:textId="77777777" w:rsidR="00164B2D" w:rsidRPr="00E41477" w:rsidRDefault="00164B2D" w:rsidP="00E60595">
            <w:pPr>
              <w:pStyle w:val="ListParagraph"/>
              <w:numPr>
                <w:ilvl w:val="0"/>
                <w:numId w:val="14"/>
              </w:numPr>
              <w:tabs>
                <w:tab w:val="left" w:pos="180"/>
              </w:tabs>
              <w:spacing w:after="0" w:line="240" w:lineRule="auto"/>
              <w:ind w:right="-133"/>
              <w:jc w:val="both"/>
              <w:rPr>
                <w:rFonts w:ascii="Maiandra GD" w:hAnsi="Maiandra GD"/>
                <w:sz w:val="24"/>
                <w:szCs w:val="24"/>
              </w:rPr>
            </w:pPr>
            <w:r w:rsidRPr="00E41477">
              <w:rPr>
                <w:rFonts w:ascii="Maiandra GD" w:hAnsi="Maiandra GD"/>
                <w:sz w:val="24"/>
                <w:szCs w:val="24"/>
              </w:rPr>
              <w:t>Outdoor advertising</w:t>
            </w:r>
          </w:p>
          <w:p w14:paraId="4E9B4AC9" w14:textId="77777777" w:rsidR="00164B2D" w:rsidRPr="00E41477" w:rsidRDefault="00164B2D" w:rsidP="00E60595">
            <w:pPr>
              <w:pStyle w:val="ListParagraph"/>
              <w:numPr>
                <w:ilvl w:val="0"/>
                <w:numId w:val="14"/>
              </w:numPr>
              <w:tabs>
                <w:tab w:val="left" w:pos="180"/>
              </w:tabs>
              <w:spacing w:after="0" w:line="240" w:lineRule="auto"/>
              <w:ind w:right="-133"/>
              <w:jc w:val="both"/>
              <w:rPr>
                <w:rFonts w:ascii="Maiandra GD" w:hAnsi="Maiandra GD"/>
                <w:sz w:val="24"/>
                <w:szCs w:val="24"/>
              </w:rPr>
            </w:pPr>
            <w:r w:rsidRPr="00E41477">
              <w:rPr>
                <w:rFonts w:ascii="Maiandra GD" w:hAnsi="Maiandra GD"/>
                <w:sz w:val="24"/>
                <w:szCs w:val="24"/>
              </w:rPr>
              <w:t>Roads &amp; Business signage</w:t>
            </w:r>
          </w:p>
          <w:p w14:paraId="3690E9D8" w14:textId="77777777" w:rsidR="00164B2D" w:rsidRPr="00E41477" w:rsidRDefault="00164B2D" w:rsidP="00E60595">
            <w:pPr>
              <w:pStyle w:val="ListParagraph"/>
              <w:numPr>
                <w:ilvl w:val="0"/>
                <w:numId w:val="14"/>
              </w:numPr>
              <w:tabs>
                <w:tab w:val="left" w:pos="180"/>
              </w:tabs>
              <w:spacing w:after="0" w:line="240" w:lineRule="auto"/>
              <w:ind w:right="-133"/>
              <w:jc w:val="both"/>
              <w:rPr>
                <w:rFonts w:ascii="Maiandra GD" w:hAnsi="Maiandra GD"/>
                <w:sz w:val="24"/>
                <w:szCs w:val="24"/>
              </w:rPr>
            </w:pPr>
            <w:r w:rsidRPr="00E41477">
              <w:rPr>
                <w:rFonts w:ascii="Maiandra GD" w:hAnsi="Maiandra GD"/>
                <w:sz w:val="24"/>
                <w:szCs w:val="24"/>
              </w:rPr>
              <w:t>Marketing of municipal products/services</w:t>
            </w:r>
          </w:p>
          <w:p w14:paraId="7067E1BA"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Supply Chain Management  </w:t>
            </w:r>
          </w:p>
          <w:p w14:paraId="5C4B89BD"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sz w:val="24"/>
                <w:szCs w:val="24"/>
              </w:rPr>
              <w:t>Demand</w:t>
            </w:r>
            <w:r w:rsidRPr="00E41477">
              <w:rPr>
                <w:rFonts w:ascii="Maiandra GD" w:hAnsi="Maiandra GD"/>
                <w:i/>
                <w:iCs/>
                <w:sz w:val="24"/>
                <w:szCs w:val="24"/>
              </w:rPr>
              <w:t xml:space="preserve"> &amp; Acquisition Management</w:t>
            </w:r>
          </w:p>
          <w:p w14:paraId="58F00A86"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lastRenderedPageBreak/>
              <w:t xml:space="preserve">Stores and Disposal </w:t>
            </w:r>
            <w:r w:rsidRPr="00E41477">
              <w:rPr>
                <w:rFonts w:ascii="Maiandra GD" w:hAnsi="Maiandra GD"/>
                <w:sz w:val="24"/>
                <w:szCs w:val="24"/>
              </w:rPr>
              <w:t>Management</w:t>
            </w:r>
          </w:p>
          <w:p w14:paraId="0BD0A1FB"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Legal &amp; ERM Services</w:t>
            </w:r>
          </w:p>
          <w:p w14:paraId="5DE2D1DB"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proofErr w:type="spellStart"/>
            <w:r w:rsidRPr="00E41477">
              <w:rPr>
                <w:rFonts w:ascii="Maiandra GD" w:hAnsi="Maiandra GD"/>
                <w:sz w:val="24"/>
                <w:szCs w:val="24"/>
              </w:rPr>
              <w:t>Huduma</w:t>
            </w:r>
            <w:proofErr w:type="spellEnd"/>
            <w:r w:rsidRPr="00E41477">
              <w:rPr>
                <w:rFonts w:ascii="Maiandra GD" w:hAnsi="Maiandra GD"/>
                <w:sz w:val="24"/>
                <w:szCs w:val="24"/>
              </w:rPr>
              <w:t xml:space="preserve"> Centre services</w:t>
            </w:r>
          </w:p>
          <w:p w14:paraId="619996D3"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Investment Modelling</w:t>
            </w:r>
          </w:p>
          <w:p w14:paraId="5C3BF571"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Performance Management</w:t>
            </w:r>
          </w:p>
          <w:p w14:paraId="0343D343"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Service Provision Agencies/Partners</w:t>
            </w:r>
          </w:p>
          <w:p w14:paraId="5C0C5155" w14:textId="77777777" w:rsidR="00164B2D" w:rsidRPr="00E41477" w:rsidRDefault="00164B2D" w:rsidP="00E60595">
            <w:pPr>
              <w:jc w:val="both"/>
              <w:rPr>
                <w:rFonts w:ascii="Maiandra GD" w:hAnsi="Maiandra GD"/>
                <w:sz w:val="24"/>
                <w:szCs w:val="24"/>
              </w:rPr>
            </w:pPr>
          </w:p>
        </w:tc>
        <w:tc>
          <w:tcPr>
            <w:tcW w:w="221" w:type="dxa"/>
            <w:tcBorders>
              <w:top w:val="nil"/>
              <w:left w:val="single" w:sz="4" w:space="0" w:color="auto"/>
              <w:bottom w:val="nil"/>
              <w:right w:val="single" w:sz="4" w:space="0" w:color="auto"/>
            </w:tcBorders>
          </w:tcPr>
          <w:p w14:paraId="5F991939" w14:textId="77777777" w:rsidR="00164B2D" w:rsidRPr="00E41477" w:rsidRDefault="00164B2D" w:rsidP="00E60595">
            <w:pPr>
              <w:jc w:val="both"/>
              <w:rPr>
                <w:rFonts w:ascii="Maiandra GD" w:hAnsi="Maiandra GD"/>
                <w:sz w:val="24"/>
                <w:szCs w:val="24"/>
              </w:rPr>
            </w:pPr>
          </w:p>
        </w:tc>
        <w:tc>
          <w:tcPr>
            <w:tcW w:w="2118" w:type="dxa"/>
            <w:tcBorders>
              <w:top w:val="single" w:sz="4" w:space="0" w:color="auto"/>
              <w:left w:val="single" w:sz="4" w:space="0" w:color="auto"/>
              <w:bottom w:val="single" w:sz="4" w:space="0" w:color="auto"/>
              <w:right w:val="single" w:sz="4" w:space="0" w:color="auto"/>
            </w:tcBorders>
          </w:tcPr>
          <w:p w14:paraId="0F698D68"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ICT Services</w:t>
            </w:r>
          </w:p>
          <w:p w14:paraId="5F627F42"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Budget, Reporting and Expenditure Services </w:t>
            </w:r>
          </w:p>
          <w:p w14:paraId="60B8F4D2"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Asset Management</w:t>
            </w:r>
          </w:p>
          <w:p w14:paraId="32950112"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Creditors</w:t>
            </w:r>
          </w:p>
          <w:p w14:paraId="1956CEC8"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Payroll</w:t>
            </w:r>
          </w:p>
          <w:p w14:paraId="32478DD2"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Revenue Services </w:t>
            </w:r>
          </w:p>
          <w:p w14:paraId="7E188FD8"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Rates &amp; Taxes</w:t>
            </w:r>
          </w:p>
          <w:p w14:paraId="0F535A84"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Debtors &amp; Cashiers</w:t>
            </w:r>
          </w:p>
          <w:p w14:paraId="0BC435F9"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Credit Control</w:t>
            </w:r>
          </w:p>
          <w:p w14:paraId="015757E5"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Finance and Accounts</w:t>
            </w:r>
          </w:p>
          <w:p w14:paraId="0ED395C8"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Human Resource Management </w:t>
            </w:r>
          </w:p>
          <w:p w14:paraId="6625C5DD"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HR Administrati</w:t>
            </w:r>
            <w:r w:rsidRPr="00E41477">
              <w:rPr>
                <w:rFonts w:ascii="Maiandra GD" w:hAnsi="Maiandra GD"/>
                <w:i/>
                <w:iCs/>
                <w:sz w:val="24"/>
                <w:szCs w:val="24"/>
              </w:rPr>
              <w:lastRenderedPageBreak/>
              <w:t>on &amp; Staff Provisioning</w:t>
            </w:r>
          </w:p>
          <w:p w14:paraId="52249B12"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proofErr w:type="spellStart"/>
            <w:r w:rsidRPr="00E41477">
              <w:rPr>
                <w:rFonts w:ascii="Maiandra GD" w:hAnsi="Maiandra GD"/>
                <w:i/>
                <w:iCs/>
                <w:sz w:val="24"/>
                <w:szCs w:val="24"/>
              </w:rPr>
              <w:t>Labour</w:t>
            </w:r>
            <w:proofErr w:type="spellEnd"/>
            <w:r w:rsidRPr="00E41477">
              <w:rPr>
                <w:rFonts w:ascii="Maiandra GD" w:hAnsi="Maiandra GD"/>
                <w:i/>
                <w:iCs/>
                <w:sz w:val="24"/>
                <w:szCs w:val="24"/>
              </w:rPr>
              <w:t xml:space="preserve"> Relation Management &amp; Employee Wellness</w:t>
            </w:r>
          </w:p>
          <w:p w14:paraId="615DD35C"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 xml:space="preserve">Skills Development </w:t>
            </w:r>
          </w:p>
          <w:p w14:paraId="678257BF"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Staff welfare management</w:t>
            </w:r>
          </w:p>
          <w:p w14:paraId="0E6D26BD"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Pension Management</w:t>
            </w:r>
          </w:p>
          <w:p w14:paraId="0C73C6CD" w14:textId="77777777" w:rsidR="00164B2D" w:rsidRPr="00E41477" w:rsidRDefault="00164B2D" w:rsidP="00E60595">
            <w:pPr>
              <w:spacing w:after="0" w:line="240" w:lineRule="auto"/>
              <w:ind w:left="429"/>
              <w:jc w:val="both"/>
              <w:rPr>
                <w:rFonts w:ascii="Maiandra GD" w:hAnsi="Maiandra GD"/>
                <w:sz w:val="24"/>
                <w:szCs w:val="24"/>
              </w:rPr>
            </w:pPr>
          </w:p>
        </w:tc>
        <w:tc>
          <w:tcPr>
            <w:tcW w:w="221" w:type="dxa"/>
            <w:tcBorders>
              <w:top w:val="nil"/>
              <w:left w:val="single" w:sz="4" w:space="0" w:color="auto"/>
              <w:bottom w:val="nil"/>
              <w:right w:val="single" w:sz="4" w:space="0" w:color="auto"/>
            </w:tcBorders>
          </w:tcPr>
          <w:p w14:paraId="509E6B68" w14:textId="77777777" w:rsidR="00164B2D" w:rsidRPr="00E41477" w:rsidRDefault="00164B2D" w:rsidP="00E60595">
            <w:pPr>
              <w:jc w:val="both"/>
              <w:rPr>
                <w:rFonts w:ascii="Maiandra GD" w:hAnsi="Maiandra GD"/>
                <w:sz w:val="24"/>
                <w:szCs w:val="24"/>
              </w:rPr>
            </w:pPr>
          </w:p>
        </w:tc>
        <w:tc>
          <w:tcPr>
            <w:tcW w:w="2018" w:type="dxa"/>
            <w:tcBorders>
              <w:top w:val="single" w:sz="4" w:space="0" w:color="auto"/>
              <w:left w:val="single" w:sz="4" w:space="0" w:color="auto"/>
              <w:bottom w:val="single" w:sz="4" w:space="0" w:color="auto"/>
              <w:right w:val="single" w:sz="4" w:space="0" w:color="auto"/>
            </w:tcBorders>
          </w:tcPr>
          <w:p w14:paraId="688B52D0"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Civil Engineering Services </w:t>
            </w:r>
          </w:p>
          <w:p w14:paraId="43F4F431"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Roads</w:t>
            </w:r>
            <w:r w:rsidRPr="00E41477">
              <w:rPr>
                <w:rFonts w:ascii="Maiandra GD" w:hAnsi="Maiandra GD"/>
                <w:sz w:val="24"/>
                <w:szCs w:val="24"/>
              </w:rPr>
              <w:t xml:space="preserve"> &amp; Storm Water Services</w:t>
            </w:r>
          </w:p>
          <w:p w14:paraId="2748D498"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sz w:val="24"/>
                <w:szCs w:val="24"/>
              </w:rPr>
              <w:t xml:space="preserve">Transport network Planning, Compliance </w:t>
            </w:r>
          </w:p>
          <w:p w14:paraId="30108810"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sz w:val="24"/>
                <w:szCs w:val="24"/>
              </w:rPr>
              <w:t>Project Management Services</w:t>
            </w:r>
          </w:p>
          <w:p w14:paraId="0540942D"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sz w:val="24"/>
                <w:szCs w:val="24"/>
              </w:rPr>
              <w:t>Fire fighting</w:t>
            </w:r>
          </w:p>
          <w:p w14:paraId="198124F8"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sz w:val="24"/>
                <w:szCs w:val="24"/>
              </w:rPr>
              <w:t xml:space="preserve"> Fleet Management Services</w:t>
            </w:r>
          </w:p>
          <w:p w14:paraId="0A73EE6D"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sz w:val="24"/>
                <w:szCs w:val="24"/>
              </w:rPr>
              <w:t xml:space="preserve">Street lighting </w:t>
            </w:r>
            <w:r w:rsidRPr="00E41477">
              <w:rPr>
                <w:rFonts w:ascii="Maiandra GD" w:hAnsi="Maiandra GD"/>
                <w:sz w:val="24"/>
                <w:szCs w:val="24"/>
              </w:rPr>
              <w:lastRenderedPageBreak/>
              <w:t>and service lines</w:t>
            </w:r>
          </w:p>
          <w:p w14:paraId="1C8E8525"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Structural engineering </w:t>
            </w:r>
            <w:proofErr w:type="spellStart"/>
            <w:r w:rsidRPr="00E41477">
              <w:rPr>
                <w:rFonts w:ascii="Maiandra GD" w:hAnsi="Maiandra GD"/>
                <w:sz w:val="24"/>
                <w:szCs w:val="24"/>
              </w:rPr>
              <w:t>svces</w:t>
            </w:r>
            <w:proofErr w:type="spellEnd"/>
          </w:p>
          <w:p w14:paraId="2296A31A"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Mechanical Engineering </w:t>
            </w:r>
            <w:proofErr w:type="spellStart"/>
            <w:r w:rsidRPr="00E41477">
              <w:rPr>
                <w:rFonts w:ascii="Maiandra GD" w:hAnsi="Maiandra GD"/>
                <w:sz w:val="24"/>
                <w:szCs w:val="24"/>
              </w:rPr>
              <w:t>svces</w:t>
            </w:r>
            <w:proofErr w:type="spellEnd"/>
          </w:p>
          <w:p w14:paraId="07FBDAF0"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Electrical installation and controls</w:t>
            </w:r>
          </w:p>
          <w:p w14:paraId="640AEF65"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Water &amp; Irrigation infrastructure</w:t>
            </w:r>
          </w:p>
          <w:p w14:paraId="128ED71A" w14:textId="77777777" w:rsidR="00164B2D" w:rsidRPr="00E41477" w:rsidRDefault="00164B2D" w:rsidP="00E60595">
            <w:pPr>
              <w:pStyle w:val="ListParagraph"/>
              <w:numPr>
                <w:ilvl w:val="0"/>
                <w:numId w:val="13"/>
              </w:numPr>
              <w:tabs>
                <w:tab w:val="left" w:pos="180"/>
              </w:tabs>
              <w:spacing w:after="0" w:line="240" w:lineRule="auto"/>
              <w:ind w:left="180" w:right="-133" w:hanging="180"/>
              <w:jc w:val="both"/>
              <w:rPr>
                <w:rFonts w:ascii="Maiandra GD" w:hAnsi="Maiandra GD"/>
                <w:sz w:val="24"/>
                <w:szCs w:val="24"/>
              </w:rPr>
            </w:pPr>
            <w:r w:rsidRPr="00E41477">
              <w:rPr>
                <w:rFonts w:ascii="Maiandra GD" w:hAnsi="Maiandra GD"/>
                <w:sz w:val="24"/>
                <w:szCs w:val="24"/>
              </w:rPr>
              <w:t xml:space="preserve">Traffic Services </w:t>
            </w:r>
          </w:p>
          <w:p w14:paraId="0CDEB905"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Law Enforcement</w:t>
            </w:r>
          </w:p>
          <w:p w14:paraId="576CAD9C"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License &amp; Vehicle Test Station</w:t>
            </w:r>
          </w:p>
          <w:p w14:paraId="7F4D2DBB"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 xml:space="preserve">Registration, Licensing </w:t>
            </w:r>
          </w:p>
          <w:p w14:paraId="4EE06CFF" w14:textId="77777777" w:rsidR="00164B2D" w:rsidRPr="00E41477" w:rsidRDefault="00164B2D" w:rsidP="00E60595">
            <w:pPr>
              <w:numPr>
                <w:ilvl w:val="1"/>
                <w:numId w:val="12"/>
              </w:numPr>
              <w:tabs>
                <w:tab w:val="clear" w:pos="1440"/>
                <w:tab w:val="num" w:pos="699"/>
              </w:tabs>
              <w:spacing w:after="0" w:line="240" w:lineRule="auto"/>
              <w:ind w:left="705" w:hanging="276"/>
              <w:jc w:val="both"/>
              <w:rPr>
                <w:rFonts w:ascii="Maiandra GD" w:hAnsi="Maiandra GD"/>
                <w:sz w:val="24"/>
                <w:szCs w:val="24"/>
              </w:rPr>
            </w:pPr>
            <w:r w:rsidRPr="00E41477">
              <w:rPr>
                <w:rFonts w:ascii="Maiandra GD" w:hAnsi="Maiandra GD"/>
                <w:i/>
                <w:iCs/>
                <w:sz w:val="24"/>
                <w:szCs w:val="24"/>
              </w:rPr>
              <w:t xml:space="preserve">Infrastructure Maintenance </w:t>
            </w:r>
          </w:p>
        </w:tc>
        <w:tc>
          <w:tcPr>
            <w:tcW w:w="221" w:type="dxa"/>
            <w:tcBorders>
              <w:top w:val="nil"/>
              <w:left w:val="single" w:sz="4" w:space="0" w:color="auto"/>
              <w:bottom w:val="nil"/>
              <w:right w:val="nil"/>
            </w:tcBorders>
          </w:tcPr>
          <w:p w14:paraId="12C25B77" w14:textId="77777777" w:rsidR="00164B2D" w:rsidRPr="00E41477" w:rsidRDefault="00164B2D" w:rsidP="00E60595">
            <w:pPr>
              <w:jc w:val="both"/>
              <w:rPr>
                <w:rFonts w:ascii="Maiandra GD" w:hAnsi="Maiandra GD"/>
                <w:sz w:val="24"/>
                <w:szCs w:val="24"/>
              </w:rPr>
            </w:pPr>
          </w:p>
        </w:tc>
      </w:tr>
    </w:tbl>
    <w:p w14:paraId="53E4B289" w14:textId="68536992" w:rsidR="00164B2D" w:rsidRPr="00E41477" w:rsidRDefault="00164B2D" w:rsidP="00930BBC">
      <w:pPr>
        <w:tabs>
          <w:tab w:val="left" w:pos="8628"/>
        </w:tabs>
        <w:rPr>
          <w:rFonts w:ascii="Maiandra GD" w:hAnsi="Maiandra GD"/>
          <w:b/>
          <w:sz w:val="24"/>
          <w:szCs w:val="24"/>
        </w:rPr>
        <w:sectPr w:rsidR="00164B2D" w:rsidRPr="00E41477" w:rsidSect="00E60595">
          <w:footerReference w:type="default" r:id="rId27"/>
          <w:pgSz w:w="16834" w:h="11909" w:orient="landscape" w:code="9"/>
          <w:pgMar w:top="1440" w:right="1440" w:bottom="1440" w:left="1166" w:header="720" w:footer="720" w:gutter="0"/>
          <w:cols w:space="720"/>
          <w:docGrid w:linePitch="360"/>
        </w:sectPr>
      </w:pPr>
    </w:p>
    <w:p w14:paraId="07A2161A" w14:textId="77777777" w:rsidR="00164B2D" w:rsidRPr="00E41477" w:rsidRDefault="00164B2D" w:rsidP="00164B2D">
      <w:pPr>
        <w:spacing w:after="0" w:line="240" w:lineRule="auto"/>
        <w:jc w:val="both"/>
        <w:rPr>
          <w:rFonts w:ascii="Maiandra GD" w:hAnsi="Maiandra GD"/>
          <w:b/>
          <w:sz w:val="24"/>
          <w:szCs w:val="24"/>
        </w:rPr>
      </w:pPr>
    </w:p>
    <w:p w14:paraId="70369F3C" w14:textId="77777777" w:rsidR="00164B2D" w:rsidRPr="00E41477" w:rsidRDefault="00164B2D" w:rsidP="00F6197C">
      <w:pPr>
        <w:pStyle w:val="Heading3"/>
      </w:pPr>
      <w:bookmarkStart w:id="84" w:name="_Toc189668466"/>
      <w:r w:rsidRPr="00E41477">
        <w:t>4.2.3: Functions of the Municipality Board</w:t>
      </w:r>
      <w:bookmarkEnd w:id="84"/>
    </w:p>
    <w:p w14:paraId="7A87BF0C" w14:textId="77777777" w:rsidR="00164B2D" w:rsidRPr="00E41477" w:rsidRDefault="00164B2D" w:rsidP="00164B2D">
      <w:pPr>
        <w:spacing w:after="0" w:line="240" w:lineRule="auto"/>
        <w:jc w:val="both"/>
        <w:rPr>
          <w:rFonts w:ascii="Maiandra GD" w:hAnsi="Maiandra GD"/>
          <w:b/>
          <w:sz w:val="24"/>
          <w:szCs w:val="24"/>
        </w:rPr>
      </w:pPr>
      <w:r w:rsidRPr="00E41477">
        <w:rPr>
          <w:rFonts w:ascii="Maiandra GD" w:hAnsi="Maiandra GD" w:cs="Arial"/>
          <w:sz w:val="24"/>
          <w:szCs w:val="24"/>
        </w:rPr>
        <w:t>The Board of the Municipality shall perform the following functions:</w:t>
      </w:r>
    </w:p>
    <w:p w14:paraId="44B9321C" w14:textId="77777777" w:rsidR="00164B2D" w:rsidRPr="00E41477" w:rsidRDefault="00164B2D" w:rsidP="00164B2D">
      <w:pPr>
        <w:pStyle w:val="ListParagraph"/>
        <w:spacing w:after="0" w:line="240" w:lineRule="auto"/>
        <w:jc w:val="both"/>
        <w:rPr>
          <w:rFonts w:ascii="Maiandra GD" w:hAnsi="Maiandra GD" w:cs="Arial"/>
          <w:sz w:val="24"/>
          <w:szCs w:val="24"/>
        </w:rPr>
      </w:pPr>
    </w:p>
    <w:p w14:paraId="0FC434AA"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Oversee the affairs of the Municipality;</w:t>
      </w:r>
    </w:p>
    <w:p w14:paraId="75252516"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Develop or adopt policies, plans, strategies and programmes and set targets for service delivery;</w:t>
      </w:r>
    </w:p>
    <w:p w14:paraId="2D0CBA33"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Maintaining a comprehensive database and information system of the administration;</w:t>
      </w:r>
    </w:p>
    <w:p w14:paraId="5C4FFE15"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Administering and regulating its internal affairs;</w:t>
      </w:r>
    </w:p>
    <w:p w14:paraId="03D35761"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Implementing applicable National and County legislation;</w:t>
      </w:r>
    </w:p>
    <w:p w14:paraId="5DCBDF5B"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Monitoring and, where appropriate, regulating Municipal services where those services are provided by service providers other than the Board of the Municipality;</w:t>
      </w:r>
    </w:p>
    <w:p w14:paraId="71448BF5"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Preparing and submitting its annual budget estimates to the relevant County Treasury for consideration and submission to the County Assembly for approval as part of the annual County Appropriation Bill;</w:t>
      </w:r>
    </w:p>
    <w:p w14:paraId="6DBA3767"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Monitoring the impact and effectiveness of any services, policies, programs or plans;</w:t>
      </w:r>
    </w:p>
    <w:p w14:paraId="1BEC5EEF"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Establishing, implementing and monitoring performance management systems;</w:t>
      </w:r>
    </w:p>
    <w:p w14:paraId="5602BBAF"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Promoting a safe and healthy environment;</w:t>
      </w:r>
    </w:p>
    <w:p w14:paraId="41E6FFA4"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Facilitating and regulating public transport</w:t>
      </w:r>
    </w:p>
    <w:p w14:paraId="55EA12F7" w14:textId="77777777" w:rsidR="00164B2D" w:rsidRPr="00E41477" w:rsidRDefault="00164B2D" w:rsidP="00164B2D">
      <w:pPr>
        <w:pStyle w:val="ListParagraph"/>
        <w:numPr>
          <w:ilvl w:val="0"/>
          <w:numId w:val="17"/>
        </w:numPr>
        <w:spacing w:before="100" w:after="0" w:line="240" w:lineRule="auto"/>
        <w:jc w:val="both"/>
        <w:rPr>
          <w:rFonts w:ascii="Maiandra GD" w:hAnsi="Maiandra GD" w:cs="Arial"/>
          <w:sz w:val="24"/>
          <w:szCs w:val="24"/>
        </w:rPr>
      </w:pPr>
      <w:r w:rsidRPr="00E41477">
        <w:rPr>
          <w:rFonts w:ascii="Maiandra GD" w:hAnsi="Maiandra GD" w:cs="Arial"/>
          <w:sz w:val="24"/>
          <w:szCs w:val="24"/>
        </w:rPr>
        <w:t>Performing such other functions as delegated by the Governor.</w:t>
      </w:r>
    </w:p>
    <w:p w14:paraId="0FE66626" w14:textId="77777777" w:rsidR="00164B2D" w:rsidRPr="00E41477" w:rsidRDefault="00164B2D" w:rsidP="00164B2D">
      <w:pPr>
        <w:jc w:val="both"/>
        <w:rPr>
          <w:rFonts w:ascii="Maiandra GD" w:hAnsi="Maiandra GD"/>
          <w:sz w:val="24"/>
          <w:szCs w:val="24"/>
        </w:rPr>
      </w:pPr>
    </w:p>
    <w:p w14:paraId="14E9802C" w14:textId="77777777" w:rsidR="00164B2D" w:rsidRPr="00E41477" w:rsidRDefault="00164B2D" w:rsidP="00F6197C">
      <w:pPr>
        <w:pStyle w:val="Heading3"/>
      </w:pPr>
      <w:bookmarkStart w:id="85" w:name="_Toc189668467"/>
      <w:r w:rsidRPr="00E41477">
        <w:t>4.2.4: Roles and Responsibilities of Meru Municipality Key Personnel’s</w:t>
      </w:r>
      <w:bookmarkEnd w:id="85"/>
    </w:p>
    <w:p w14:paraId="5CE6CC95" w14:textId="77777777" w:rsidR="00164B2D" w:rsidRPr="00E41477" w:rsidRDefault="00164B2D" w:rsidP="00F6197C">
      <w:pPr>
        <w:pStyle w:val="Heading4"/>
      </w:pPr>
      <w:r w:rsidRPr="00E41477">
        <w:t>4.2.4.1: Municipal manager</w:t>
      </w:r>
    </w:p>
    <w:p w14:paraId="1D435D9A" w14:textId="77777777" w:rsidR="00164B2D" w:rsidRPr="00E41477" w:rsidRDefault="00164B2D" w:rsidP="00164B2D">
      <w:pPr>
        <w:spacing w:before="100" w:after="200" w:line="276" w:lineRule="auto"/>
        <w:jc w:val="both"/>
        <w:rPr>
          <w:rFonts w:ascii="Maiandra GD" w:hAnsi="Maiandra GD" w:cs="Arial"/>
          <w:sz w:val="24"/>
          <w:szCs w:val="24"/>
        </w:rPr>
      </w:pPr>
      <w:r w:rsidRPr="00E41477">
        <w:rPr>
          <w:rFonts w:ascii="Maiandra GD" w:hAnsi="Maiandra GD" w:cs="Arial"/>
          <w:sz w:val="24"/>
          <w:szCs w:val="24"/>
        </w:rPr>
        <w:t>The Municipal Manager shall implement the decisions and functions of the Board of the Municipality and shall be answerable to the Board.</w:t>
      </w:r>
    </w:p>
    <w:p w14:paraId="3C6A9EE2" w14:textId="77777777" w:rsidR="00164B2D" w:rsidRPr="00E41477" w:rsidRDefault="00164B2D" w:rsidP="00164B2D">
      <w:pPr>
        <w:spacing w:before="100" w:after="200" w:line="276" w:lineRule="auto"/>
        <w:jc w:val="both"/>
        <w:rPr>
          <w:rFonts w:ascii="Maiandra GD" w:hAnsi="Maiandra GD" w:cs="Arial"/>
          <w:sz w:val="24"/>
          <w:szCs w:val="24"/>
        </w:rPr>
      </w:pPr>
      <w:r w:rsidRPr="00E41477">
        <w:rPr>
          <w:rFonts w:ascii="Maiandra GD" w:hAnsi="Maiandra GD" w:cs="Arial"/>
          <w:sz w:val="24"/>
          <w:szCs w:val="24"/>
        </w:rPr>
        <w:t>The Municipal Manager shall perform the following functions:</w:t>
      </w:r>
    </w:p>
    <w:p w14:paraId="615E17F2" w14:textId="77777777" w:rsidR="00164B2D" w:rsidRPr="00E41477" w:rsidRDefault="00164B2D" w:rsidP="00164B2D">
      <w:pPr>
        <w:pStyle w:val="ListParagraph"/>
        <w:numPr>
          <w:ilvl w:val="0"/>
          <w:numId w:val="18"/>
        </w:numPr>
        <w:spacing w:before="100"/>
        <w:ind w:left="1080"/>
        <w:jc w:val="both"/>
        <w:rPr>
          <w:rFonts w:ascii="Maiandra GD" w:hAnsi="Maiandra GD" w:cs="Arial"/>
          <w:sz w:val="24"/>
          <w:szCs w:val="24"/>
        </w:rPr>
      </w:pPr>
      <w:r w:rsidRPr="00E41477">
        <w:rPr>
          <w:rFonts w:ascii="Maiandra GD" w:hAnsi="Maiandra GD" w:cs="Arial"/>
          <w:sz w:val="24"/>
          <w:szCs w:val="24"/>
        </w:rPr>
        <w:t>Act on behalf of the Board of the Municipality-</w:t>
      </w:r>
    </w:p>
    <w:p w14:paraId="71C98291" w14:textId="77777777" w:rsidR="00164B2D" w:rsidRPr="00E41477" w:rsidRDefault="00164B2D" w:rsidP="00164B2D">
      <w:pPr>
        <w:pStyle w:val="ListParagraph"/>
        <w:numPr>
          <w:ilvl w:val="1"/>
          <w:numId w:val="18"/>
        </w:numPr>
        <w:spacing w:before="100"/>
        <w:ind w:left="1800"/>
        <w:jc w:val="both"/>
        <w:rPr>
          <w:rFonts w:ascii="Maiandra GD" w:hAnsi="Maiandra GD" w:cs="Arial"/>
          <w:sz w:val="24"/>
          <w:szCs w:val="24"/>
        </w:rPr>
      </w:pPr>
      <w:r w:rsidRPr="00E41477">
        <w:rPr>
          <w:rFonts w:ascii="Maiandra GD" w:hAnsi="Maiandra GD" w:cs="Arial"/>
          <w:sz w:val="24"/>
          <w:szCs w:val="24"/>
        </w:rPr>
        <w:t>In ensuring the execution of the directives of the Board of the Municipality;</w:t>
      </w:r>
    </w:p>
    <w:p w14:paraId="5AA2E4D8" w14:textId="77777777" w:rsidR="00164B2D" w:rsidRPr="00E41477" w:rsidRDefault="00164B2D" w:rsidP="00164B2D">
      <w:pPr>
        <w:pStyle w:val="ListParagraph"/>
        <w:numPr>
          <w:ilvl w:val="1"/>
          <w:numId w:val="18"/>
        </w:numPr>
        <w:spacing w:before="100" w:line="360" w:lineRule="auto"/>
        <w:ind w:left="1800"/>
        <w:jc w:val="both"/>
        <w:rPr>
          <w:rFonts w:ascii="Maiandra GD" w:hAnsi="Maiandra GD" w:cs="Arial"/>
          <w:sz w:val="24"/>
          <w:szCs w:val="24"/>
        </w:rPr>
      </w:pPr>
      <w:r w:rsidRPr="00E41477">
        <w:rPr>
          <w:rFonts w:ascii="Maiandra GD" w:hAnsi="Maiandra GD" w:cs="Arial"/>
          <w:sz w:val="24"/>
          <w:szCs w:val="24"/>
        </w:rPr>
        <w:t>During all intervals between meetings of the Board of the Municipality;</w:t>
      </w:r>
    </w:p>
    <w:p w14:paraId="36320929" w14:textId="77777777" w:rsidR="00164B2D" w:rsidRPr="00E41477" w:rsidRDefault="00164B2D" w:rsidP="00164B2D">
      <w:pPr>
        <w:pStyle w:val="ListParagraph"/>
        <w:numPr>
          <w:ilvl w:val="0"/>
          <w:numId w:val="18"/>
        </w:numPr>
        <w:spacing w:before="100" w:line="360" w:lineRule="auto"/>
        <w:ind w:left="1080"/>
        <w:jc w:val="both"/>
        <w:rPr>
          <w:rFonts w:ascii="Maiandra GD" w:hAnsi="Maiandra GD" w:cs="Arial"/>
          <w:sz w:val="24"/>
          <w:szCs w:val="24"/>
        </w:rPr>
      </w:pPr>
      <w:r w:rsidRPr="00E41477">
        <w:rPr>
          <w:rFonts w:ascii="Maiandra GD" w:hAnsi="Maiandra GD" w:cs="Arial"/>
          <w:sz w:val="24"/>
          <w:szCs w:val="24"/>
        </w:rPr>
        <w:t>Keep all the minutes and other records of the Board.</w:t>
      </w:r>
    </w:p>
    <w:p w14:paraId="389649CE" w14:textId="77777777" w:rsidR="00164B2D" w:rsidRPr="00E41477" w:rsidRDefault="00164B2D" w:rsidP="00164B2D">
      <w:pPr>
        <w:pStyle w:val="ListParagraph"/>
        <w:numPr>
          <w:ilvl w:val="0"/>
          <w:numId w:val="18"/>
        </w:numPr>
        <w:spacing w:before="100"/>
        <w:ind w:left="1080"/>
        <w:jc w:val="both"/>
        <w:rPr>
          <w:rFonts w:ascii="Maiandra GD" w:hAnsi="Maiandra GD" w:cs="Arial"/>
          <w:sz w:val="24"/>
          <w:szCs w:val="24"/>
        </w:rPr>
      </w:pPr>
      <w:r w:rsidRPr="00E41477">
        <w:rPr>
          <w:rFonts w:ascii="Maiandra GD" w:hAnsi="Maiandra GD" w:cs="Arial"/>
          <w:sz w:val="24"/>
          <w:szCs w:val="24"/>
        </w:rPr>
        <w:t>Prepare and present for approval of the Board of the Municipality, an annual estimate of revenue and expenditure to fund and carry out the programmes and operations of the Board;</w:t>
      </w:r>
    </w:p>
    <w:p w14:paraId="789A2A7D" w14:textId="77777777" w:rsidR="00164B2D" w:rsidRPr="00E41477" w:rsidRDefault="00164B2D" w:rsidP="00164B2D">
      <w:pPr>
        <w:pStyle w:val="ListParagraph"/>
        <w:numPr>
          <w:ilvl w:val="0"/>
          <w:numId w:val="18"/>
        </w:numPr>
        <w:spacing w:before="100"/>
        <w:ind w:left="1080"/>
        <w:jc w:val="both"/>
        <w:rPr>
          <w:rFonts w:ascii="Maiandra GD" w:hAnsi="Maiandra GD" w:cs="Arial"/>
          <w:sz w:val="24"/>
          <w:szCs w:val="24"/>
        </w:rPr>
      </w:pPr>
      <w:r w:rsidRPr="00E41477">
        <w:rPr>
          <w:rFonts w:ascii="Maiandra GD" w:hAnsi="Maiandra GD" w:cs="Arial"/>
          <w:sz w:val="24"/>
          <w:szCs w:val="24"/>
        </w:rPr>
        <w:lastRenderedPageBreak/>
        <w:t>Be principally responsible for building and maintain a strong alliance and effective working relationships between the Board of the Municipality and the civil society, private sector and community-based organizations;</w:t>
      </w:r>
    </w:p>
    <w:p w14:paraId="4D5D08A0" w14:textId="77777777" w:rsidR="00164B2D" w:rsidRPr="00E41477" w:rsidRDefault="00164B2D" w:rsidP="00164B2D">
      <w:pPr>
        <w:pStyle w:val="ListParagraph"/>
        <w:numPr>
          <w:ilvl w:val="0"/>
          <w:numId w:val="18"/>
        </w:numPr>
        <w:spacing w:before="100"/>
        <w:ind w:left="1080"/>
        <w:jc w:val="both"/>
        <w:rPr>
          <w:rFonts w:ascii="Maiandra GD" w:hAnsi="Maiandra GD" w:cs="Arial"/>
          <w:sz w:val="24"/>
          <w:szCs w:val="24"/>
        </w:rPr>
      </w:pPr>
      <w:r w:rsidRPr="00E41477">
        <w:rPr>
          <w:rFonts w:ascii="Maiandra GD" w:hAnsi="Maiandra GD" w:cs="Arial"/>
          <w:sz w:val="24"/>
          <w:szCs w:val="24"/>
        </w:rPr>
        <w:t>Cause to be prepared, transmitted to the Board of the Municipality, and published at an annual report on the activities and accomplishments of the departments and agencies comprising the executive branch of the Municipality.</w:t>
      </w:r>
    </w:p>
    <w:p w14:paraId="0520CEDA" w14:textId="77777777" w:rsidR="00164B2D" w:rsidRPr="00E41477" w:rsidRDefault="00164B2D" w:rsidP="00164B2D">
      <w:pPr>
        <w:pStyle w:val="ListParagraph"/>
        <w:numPr>
          <w:ilvl w:val="0"/>
          <w:numId w:val="18"/>
        </w:numPr>
        <w:spacing w:before="100"/>
        <w:ind w:left="1080"/>
        <w:jc w:val="both"/>
        <w:rPr>
          <w:rFonts w:ascii="Maiandra GD" w:hAnsi="Maiandra GD" w:cs="Arial"/>
          <w:sz w:val="24"/>
          <w:szCs w:val="24"/>
        </w:rPr>
      </w:pPr>
      <w:r w:rsidRPr="00E41477">
        <w:rPr>
          <w:rFonts w:ascii="Maiandra GD" w:hAnsi="Maiandra GD" w:cs="Arial"/>
          <w:sz w:val="24"/>
          <w:szCs w:val="24"/>
        </w:rPr>
        <w:t xml:space="preserve">Act as an ex-officio member of the Board and of all committees of the Board of the Municipality; and </w:t>
      </w:r>
    </w:p>
    <w:p w14:paraId="56AC23D0" w14:textId="77777777" w:rsidR="00164B2D" w:rsidRPr="00E41477" w:rsidRDefault="00164B2D" w:rsidP="00164B2D">
      <w:pPr>
        <w:pStyle w:val="ListParagraph"/>
        <w:numPr>
          <w:ilvl w:val="0"/>
          <w:numId w:val="18"/>
        </w:numPr>
        <w:spacing w:before="100"/>
        <w:ind w:left="1080"/>
        <w:jc w:val="both"/>
        <w:rPr>
          <w:rFonts w:ascii="Maiandra GD" w:hAnsi="Maiandra GD" w:cs="Arial"/>
          <w:sz w:val="24"/>
          <w:szCs w:val="24"/>
        </w:rPr>
      </w:pPr>
      <w:r w:rsidRPr="00E41477">
        <w:rPr>
          <w:rFonts w:ascii="Maiandra GD" w:hAnsi="Maiandra GD" w:cs="Arial"/>
          <w:sz w:val="24"/>
          <w:szCs w:val="24"/>
        </w:rPr>
        <w:t xml:space="preserve"> Such other functions as the Board may, by order, confer upon the Municipal Manager.</w:t>
      </w:r>
    </w:p>
    <w:p w14:paraId="24E6B942" w14:textId="77777777" w:rsidR="00164B2D" w:rsidRPr="00E41477" w:rsidRDefault="00164B2D" w:rsidP="00164B2D">
      <w:pPr>
        <w:spacing w:before="100" w:after="200" w:line="276" w:lineRule="auto"/>
        <w:jc w:val="both"/>
        <w:rPr>
          <w:rFonts w:ascii="Maiandra GD" w:hAnsi="Maiandra GD" w:cs="Arial"/>
          <w:sz w:val="24"/>
          <w:szCs w:val="24"/>
        </w:rPr>
      </w:pPr>
      <w:r w:rsidRPr="00E41477">
        <w:rPr>
          <w:rFonts w:ascii="Maiandra GD" w:hAnsi="Maiandra GD" w:cs="Arial"/>
          <w:sz w:val="24"/>
          <w:szCs w:val="24"/>
        </w:rPr>
        <w:t>The Municipal Manager shall be fully responsible for the proper conduct of the executive and administrative work and affairs of the Municipality and shall thereby have the powers to:</w:t>
      </w:r>
    </w:p>
    <w:p w14:paraId="425DD286" w14:textId="77777777" w:rsidR="00164B2D" w:rsidRPr="00E41477" w:rsidRDefault="00164B2D" w:rsidP="00164B2D">
      <w:pPr>
        <w:pStyle w:val="ListParagraph"/>
        <w:numPr>
          <w:ilvl w:val="0"/>
          <w:numId w:val="19"/>
        </w:numPr>
        <w:spacing w:before="100"/>
        <w:ind w:left="1080"/>
        <w:jc w:val="both"/>
        <w:rPr>
          <w:rFonts w:ascii="Maiandra GD" w:hAnsi="Maiandra GD" w:cs="Arial"/>
          <w:sz w:val="24"/>
          <w:szCs w:val="24"/>
        </w:rPr>
      </w:pPr>
      <w:r w:rsidRPr="00E41477">
        <w:rPr>
          <w:rFonts w:ascii="Maiandra GD" w:hAnsi="Maiandra GD" w:cs="Arial"/>
          <w:sz w:val="24"/>
          <w:szCs w:val="24"/>
        </w:rPr>
        <w:t xml:space="preserve">Exercise supervision over all departments and agencies of the Municipality and provide for the coordination of their activities; </w:t>
      </w:r>
    </w:p>
    <w:p w14:paraId="24622557" w14:textId="77777777" w:rsidR="00164B2D" w:rsidRPr="00E41477" w:rsidRDefault="00164B2D" w:rsidP="00164B2D">
      <w:pPr>
        <w:pStyle w:val="ListParagraph"/>
        <w:numPr>
          <w:ilvl w:val="0"/>
          <w:numId w:val="19"/>
        </w:numPr>
        <w:spacing w:before="100"/>
        <w:ind w:left="1080"/>
        <w:jc w:val="both"/>
        <w:rPr>
          <w:rFonts w:ascii="Maiandra GD" w:hAnsi="Maiandra GD" w:cs="Arial"/>
          <w:sz w:val="24"/>
          <w:szCs w:val="24"/>
        </w:rPr>
      </w:pPr>
      <w:r w:rsidRPr="00E41477">
        <w:rPr>
          <w:rFonts w:ascii="Maiandra GD" w:hAnsi="Maiandra GD" w:cs="Arial"/>
          <w:sz w:val="24"/>
          <w:szCs w:val="24"/>
        </w:rPr>
        <w:t>Enforce the provisions of this Charter, Municipal Regulations, and all applicable laws;</w:t>
      </w:r>
    </w:p>
    <w:p w14:paraId="643F3918" w14:textId="77777777" w:rsidR="00164B2D" w:rsidRPr="00E41477" w:rsidRDefault="00164B2D" w:rsidP="00164B2D">
      <w:pPr>
        <w:pStyle w:val="ListParagraph"/>
        <w:numPr>
          <w:ilvl w:val="0"/>
          <w:numId w:val="19"/>
        </w:numPr>
        <w:spacing w:before="100"/>
        <w:ind w:left="1080"/>
        <w:jc w:val="both"/>
        <w:rPr>
          <w:rFonts w:ascii="Maiandra GD" w:hAnsi="Maiandra GD" w:cs="Arial"/>
          <w:sz w:val="24"/>
          <w:szCs w:val="24"/>
        </w:rPr>
      </w:pPr>
      <w:r w:rsidRPr="00E41477">
        <w:rPr>
          <w:rFonts w:ascii="Maiandra GD" w:hAnsi="Maiandra GD" w:cs="Arial"/>
          <w:sz w:val="24"/>
          <w:szCs w:val="24"/>
        </w:rPr>
        <w:t>Exercise powers granted to the Municipal Manager in this Charter, Regulations and applicable laws concerning the appointment and removal of certain officers, employees, and members of committees of the Board of the Municipality;</w:t>
      </w:r>
    </w:p>
    <w:p w14:paraId="687E3A4A" w14:textId="77777777" w:rsidR="00164B2D" w:rsidRPr="00E41477" w:rsidRDefault="00164B2D" w:rsidP="00164B2D">
      <w:pPr>
        <w:pStyle w:val="ListParagraph"/>
        <w:numPr>
          <w:ilvl w:val="0"/>
          <w:numId w:val="19"/>
        </w:numPr>
        <w:spacing w:before="100"/>
        <w:ind w:left="1080"/>
        <w:jc w:val="both"/>
        <w:rPr>
          <w:rFonts w:ascii="Maiandra GD" w:hAnsi="Maiandra GD" w:cs="Arial"/>
          <w:sz w:val="24"/>
          <w:szCs w:val="24"/>
        </w:rPr>
      </w:pPr>
      <w:r w:rsidRPr="00E41477">
        <w:rPr>
          <w:rFonts w:ascii="Maiandra GD" w:hAnsi="Maiandra GD" w:cs="Arial"/>
          <w:sz w:val="24"/>
          <w:szCs w:val="24"/>
        </w:rPr>
        <w:t>Exercise such other powers as may be prescribed by this Charter, Regulations and applicable laws.</w:t>
      </w:r>
    </w:p>
    <w:p w14:paraId="4D8F0A4A" w14:textId="77777777" w:rsidR="00164B2D" w:rsidRPr="00E41477" w:rsidRDefault="00164B2D" w:rsidP="00164B2D">
      <w:pPr>
        <w:spacing w:before="100" w:after="200" w:line="276" w:lineRule="auto"/>
        <w:jc w:val="both"/>
        <w:rPr>
          <w:rFonts w:ascii="Maiandra GD" w:hAnsi="Maiandra GD" w:cs="Arial"/>
          <w:sz w:val="24"/>
          <w:szCs w:val="24"/>
        </w:rPr>
      </w:pPr>
      <w:r w:rsidRPr="00E41477">
        <w:rPr>
          <w:rFonts w:ascii="Maiandra GD" w:hAnsi="Maiandra GD" w:cs="Arial"/>
          <w:sz w:val="24"/>
          <w:szCs w:val="24"/>
        </w:rPr>
        <w:t>The Municipal Manager shall:</w:t>
      </w:r>
    </w:p>
    <w:p w14:paraId="038A97D2"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Attend all Board of the Municipality meetings unless excused by the Chairperson of the Board or the Board of the Municipality;</w:t>
      </w:r>
    </w:p>
    <w:p w14:paraId="76EF0C15"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Make reports and recommendations to the Board of the Municipality about the needs of the Municipality;</w:t>
      </w:r>
    </w:p>
    <w:p w14:paraId="4BAF75B1"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Administer and enforce all Municipality Regulations, resolutions, franchises, leases, contracts, permits, and other Municipality decisions;</w:t>
      </w:r>
    </w:p>
    <w:p w14:paraId="2542EF14"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With the approval of the Board, appoint, supervise and remove Municipality employees;</w:t>
      </w:r>
    </w:p>
    <w:p w14:paraId="13DA9BB3"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Organize Municipality departments and administrative structure;</w:t>
      </w:r>
    </w:p>
    <w:p w14:paraId="4493D5CE"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Prepare and administer the annual Municipality budget;</w:t>
      </w:r>
    </w:p>
    <w:p w14:paraId="767E0704"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Administer Municipality utilities and property;</w:t>
      </w:r>
    </w:p>
    <w:p w14:paraId="5BE013B8"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Encourage and support regional and inter-governmental cooperation;</w:t>
      </w:r>
    </w:p>
    <w:p w14:paraId="3E617002"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lastRenderedPageBreak/>
        <w:t>Promote cooperation among the Board of the Municipality, staff and citizens in developing Municipality policies and building a sense of community;</w:t>
      </w:r>
    </w:p>
    <w:p w14:paraId="3B12C15D"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Perform other duties as directed by the Board of the Municipality, the Governor and CECM in charge of the department in which the municipality is domiciled;</w:t>
      </w:r>
    </w:p>
    <w:p w14:paraId="5990CEF2" w14:textId="77777777" w:rsidR="00164B2D" w:rsidRPr="00E41477" w:rsidRDefault="00164B2D" w:rsidP="00164B2D">
      <w:pPr>
        <w:pStyle w:val="ListParagraph"/>
        <w:numPr>
          <w:ilvl w:val="0"/>
          <w:numId w:val="20"/>
        </w:numPr>
        <w:spacing w:before="100"/>
        <w:ind w:hanging="720"/>
        <w:jc w:val="both"/>
        <w:rPr>
          <w:rFonts w:ascii="Maiandra GD" w:hAnsi="Maiandra GD" w:cs="Arial"/>
          <w:sz w:val="24"/>
          <w:szCs w:val="24"/>
        </w:rPr>
      </w:pPr>
      <w:r w:rsidRPr="00E41477">
        <w:rPr>
          <w:rFonts w:ascii="Maiandra GD" w:hAnsi="Maiandra GD" w:cs="Arial"/>
          <w:sz w:val="24"/>
          <w:szCs w:val="24"/>
        </w:rPr>
        <w:t>Delegate duties, but remain responsible for acts of all subordinates.</w:t>
      </w:r>
    </w:p>
    <w:p w14:paraId="236002AA" w14:textId="77777777" w:rsidR="00164B2D" w:rsidRPr="00E41477" w:rsidRDefault="00164B2D" w:rsidP="00462EF7">
      <w:pPr>
        <w:pStyle w:val="Heading4"/>
      </w:pPr>
      <w:r w:rsidRPr="00E41477">
        <w:t>4.2.4.2: Head of Directorates</w:t>
      </w:r>
    </w:p>
    <w:p w14:paraId="35530B0D" w14:textId="77777777" w:rsidR="00164B2D" w:rsidRPr="00E41477" w:rsidRDefault="00164B2D" w:rsidP="00164B2D">
      <w:pPr>
        <w:pStyle w:val="ListParagraph"/>
        <w:numPr>
          <w:ilvl w:val="0"/>
          <w:numId w:val="31"/>
        </w:numPr>
        <w:spacing w:after="0" w:line="240" w:lineRule="auto"/>
        <w:jc w:val="both"/>
        <w:rPr>
          <w:rFonts w:ascii="Maiandra GD" w:hAnsi="Maiandra GD"/>
          <w:sz w:val="24"/>
          <w:szCs w:val="24"/>
        </w:rPr>
      </w:pPr>
      <w:r w:rsidRPr="00E41477">
        <w:rPr>
          <w:rFonts w:ascii="Maiandra GD" w:hAnsi="Maiandra GD"/>
          <w:sz w:val="24"/>
          <w:szCs w:val="24"/>
        </w:rPr>
        <w:t>Director of Planning, Development Controls and Environment; Supervise the staff and activities of the directorate.</w:t>
      </w:r>
    </w:p>
    <w:p w14:paraId="4DDBBCA7" w14:textId="77777777" w:rsidR="00164B2D" w:rsidRPr="00E41477" w:rsidRDefault="00164B2D" w:rsidP="00164B2D">
      <w:pPr>
        <w:spacing w:after="0" w:line="240" w:lineRule="auto"/>
        <w:jc w:val="both"/>
        <w:rPr>
          <w:rFonts w:ascii="Maiandra GD" w:hAnsi="Maiandra GD"/>
          <w:sz w:val="24"/>
          <w:szCs w:val="24"/>
        </w:rPr>
      </w:pPr>
    </w:p>
    <w:p w14:paraId="01E11EB9" w14:textId="77777777" w:rsidR="00164B2D" w:rsidRPr="00E41477" w:rsidRDefault="00164B2D" w:rsidP="00164B2D">
      <w:pPr>
        <w:pStyle w:val="ListParagraph"/>
        <w:numPr>
          <w:ilvl w:val="0"/>
          <w:numId w:val="31"/>
        </w:numPr>
        <w:spacing w:after="0" w:line="240" w:lineRule="auto"/>
        <w:jc w:val="both"/>
        <w:rPr>
          <w:rFonts w:ascii="Maiandra GD" w:hAnsi="Maiandra GD"/>
          <w:sz w:val="24"/>
          <w:szCs w:val="24"/>
        </w:rPr>
      </w:pPr>
      <w:r w:rsidRPr="00E41477">
        <w:rPr>
          <w:rFonts w:ascii="Maiandra GD" w:hAnsi="Maiandra GD"/>
          <w:sz w:val="24"/>
          <w:szCs w:val="24"/>
        </w:rPr>
        <w:t xml:space="preserve">Director of Engineering and Disaster Management; </w:t>
      </w:r>
      <w:bookmarkStart w:id="86" w:name="_Hlk9950424"/>
      <w:r w:rsidRPr="00E41477">
        <w:rPr>
          <w:rFonts w:ascii="Maiandra GD" w:hAnsi="Maiandra GD"/>
          <w:sz w:val="24"/>
          <w:szCs w:val="24"/>
        </w:rPr>
        <w:t>Supervise and oversee the directorate functions</w:t>
      </w:r>
      <w:bookmarkEnd w:id="86"/>
    </w:p>
    <w:p w14:paraId="346460B2" w14:textId="77777777" w:rsidR="00164B2D" w:rsidRPr="00E41477" w:rsidRDefault="00164B2D" w:rsidP="00164B2D">
      <w:pPr>
        <w:spacing w:after="0" w:line="240" w:lineRule="auto"/>
        <w:jc w:val="both"/>
        <w:rPr>
          <w:rFonts w:ascii="Maiandra GD" w:hAnsi="Maiandra GD"/>
          <w:sz w:val="24"/>
          <w:szCs w:val="24"/>
        </w:rPr>
      </w:pPr>
    </w:p>
    <w:p w14:paraId="09DE5D11" w14:textId="77777777" w:rsidR="00164B2D" w:rsidRPr="00E41477" w:rsidRDefault="00164B2D" w:rsidP="00164B2D">
      <w:pPr>
        <w:pStyle w:val="ListParagraph"/>
        <w:numPr>
          <w:ilvl w:val="0"/>
          <w:numId w:val="31"/>
        </w:numPr>
        <w:spacing w:after="0" w:line="240" w:lineRule="auto"/>
        <w:jc w:val="both"/>
        <w:rPr>
          <w:rFonts w:ascii="Maiandra GD" w:hAnsi="Maiandra GD"/>
          <w:sz w:val="24"/>
          <w:szCs w:val="24"/>
        </w:rPr>
      </w:pPr>
      <w:r w:rsidRPr="00E41477">
        <w:rPr>
          <w:rFonts w:ascii="Maiandra GD" w:hAnsi="Maiandra GD"/>
          <w:sz w:val="24"/>
          <w:szCs w:val="24"/>
        </w:rPr>
        <w:t>Director of Community Services; Supervise and oversee the directorate functions</w:t>
      </w:r>
    </w:p>
    <w:p w14:paraId="32A51BD6" w14:textId="77777777" w:rsidR="00164B2D" w:rsidRPr="00E41477" w:rsidRDefault="00164B2D" w:rsidP="00164B2D">
      <w:pPr>
        <w:spacing w:after="0" w:line="240" w:lineRule="auto"/>
        <w:jc w:val="both"/>
        <w:rPr>
          <w:rFonts w:ascii="Maiandra GD" w:hAnsi="Maiandra GD"/>
          <w:sz w:val="24"/>
          <w:szCs w:val="24"/>
        </w:rPr>
      </w:pPr>
    </w:p>
    <w:p w14:paraId="03299F3D" w14:textId="77777777" w:rsidR="00164B2D" w:rsidRPr="00E41477" w:rsidRDefault="00164B2D" w:rsidP="00164B2D">
      <w:pPr>
        <w:pStyle w:val="ListParagraph"/>
        <w:numPr>
          <w:ilvl w:val="0"/>
          <w:numId w:val="31"/>
        </w:numPr>
        <w:spacing w:after="0" w:line="240" w:lineRule="auto"/>
        <w:jc w:val="both"/>
        <w:rPr>
          <w:rFonts w:ascii="Maiandra GD" w:hAnsi="Maiandra GD"/>
          <w:sz w:val="24"/>
          <w:szCs w:val="24"/>
        </w:rPr>
      </w:pPr>
      <w:r w:rsidRPr="00E41477">
        <w:rPr>
          <w:rFonts w:ascii="Maiandra GD" w:hAnsi="Maiandra GD"/>
          <w:sz w:val="24"/>
          <w:szCs w:val="24"/>
        </w:rPr>
        <w:t>Director of Corporate Services; Supervise and oversee the directorate functions</w:t>
      </w:r>
    </w:p>
    <w:p w14:paraId="6ECE8701" w14:textId="77777777" w:rsidR="00164B2D" w:rsidRPr="00E41477" w:rsidRDefault="00164B2D" w:rsidP="00164B2D">
      <w:pPr>
        <w:spacing w:after="0" w:line="240" w:lineRule="auto"/>
        <w:jc w:val="both"/>
        <w:rPr>
          <w:rFonts w:ascii="Maiandra GD" w:hAnsi="Maiandra GD"/>
          <w:sz w:val="24"/>
          <w:szCs w:val="24"/>
        </w:rPr>
      </w:pPr>
    </w:p>
    <w:p w14:paraId="041E12C7" w14:textId="77777777" w:rsidR="00164B2D" w:rsidRPr="00E41477" w:rsidRDefault="00164B2D" w:rsidP="00164B2D">
      <w:pPr>
        <w:pStyle w:val="ListParagraph"/>
        <w:numPr>
          <w:ilvl w:val="0"/>
          <w:numId w:val="31"/>
        </w:numPr>
        <w:spacing w:after="0" w:line="240" w:lineRule="auto"/>
        <w:jc w:val="both"/>
        <w:rPr>
          <w:rFonts w:ascii="Maiandra GD" w:hAnsi="Maiandra GD"/>
          <w:sz w:val="24"/>
          <w:szCs w:val="24"/>
        </w:rPr>
      </w:pPr>
      <w:r w:rsidRPr="00E41477">
        <w:rPr>
          <w:rFonts w:ascii="Maiandra GD" w:hAnsi="Maiandra GD"/>
          <w:sz w:val="24"/>
          <w:szCs w:val="24"/>
        </w:rPr>
        <w:t>Head of Municipality Court; In charge of all Court activities</w:t>
      </w:r>
    </w:p>
    <w:p w14:paraId="10C30595" w14:textId="77777777" w:rsidR="00164B2D" w:rsidRPr="00E41477" w:rsidRDefault="00164B2D" w:rsidP="00164B2D">
      <w:pPr>
        <w:spacing w:after="0" w:line="240" w:lineRule="auto"/>
        <w:jc w:val="both"/>
        <w:rPr>
          <w:rFonts w:ascii="Maiandra GD" w:hAnsi="Maiandra GD"/>
          <w:b/>
          <w:sz w:val="24"/>
          <w:szCs w:val="24"/>
        </w:rPr>
      </w:pPr>
    </w:p>
    <w:p w14:paraId="24B9DBD4" w14:textId="77777777" w:rsidR="00164B2D" w:rsidRPr="00E41477" w:rsidRDefault="00164B2D" w:rsidP="00F6197C">
      <w:pPr>
        <w:pStyle w:val="Heading2"/>
      </w:pPr>
      <w:bookmarkStart w:id="87" w:name="_Toc189668468"/>
      <w:r w:rsidRPr="00E41477">
        <w:t>4.3: Resource Requirement</w:t>
      </w:r>
      <w:bookmarkEnd w:id="87"/>
    </w:p>
    <w:p w14:paraId="09331E6C" w14:textId="77777777" w:rsidR="00164B2D" w:rsidRPr="00E41477" w:rsidRDefault="00164B2D" w:rsidP="00164B2D">
      <w:pPr>
        <w:spacing w:after="0" w:line="240" w:lineRule="auto"/>
        <w:jc w:val="both"/>
        <w:rPr>
          <w:rFonts w:ascii="Maiandra GD" w:hAnsi="Maiandra GD"/>
          <w:b/>
          <w:sz w:val="24"/>
          <w:szCs w:val="24"/>
        </w:rPr>
      </w:pPr>
    </w:p>
    <w:p w14:paraId="0922D6E0" w14:textId="77777777" w:rsidR="00164B2D" w:rsidRPr="00E41477" w:rsidRDefault="00164B2D" w:rsidP="00F6197C">
      <w:pPr>
        <w:pStyle w:val="Heading3"/>
      </w:pPr>
      <w:bookmarkStart w:id="88" w:name="_Toc189668469"/>
      <w:r w:rsidRPr="00E41477">
        <w:t>4.3.1 Human Resource Requirement</w:t>
      </w:r>
      <w:bookmarkEnd w:id="88"/>
    </w:p>
    <w:p w14:paraId="189A0759"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Optimal staffing is an essential requirement to effectively implement the mandate of the Municipality and particularly for the implementation of this </w:t>
      </w:r>
      <w:proofErr w:type="spellStart"/>
      <w:r w:rsidRPr="00E41477">
        <w:rPr>
          <w:rFonts w:ascii="Maiandra GD" w:hAnsi="Maiandra GD"/>
          <w:sz w:val="24"/>
          <w:szCs w:val="24"/>
        </w:rPr>
        <w:t>MIDeP</w:t>
      </w:r>
      <w:proofErr w:type="spellEnd"/>
      <w:r w:rsidRPr="00E41477">
        <w:rPr>
          <w:rFonts w:ascii="Maiandra GD" w:hAnsi="Maiandra GD"/>
          <w:sz w:val="24"/>
          <w:szCs w:val="24"/>
        </w:rPr>
        <w:t>. This section illustrates the various departments of the Municipality highlighting the staffing requirements vis-à-vis the current staff establishment as follows;</w:t>
      </w:r>
    </w:p>
    <w:p w14:paraId="6818AF1B" w14:textId="77777777" w:rsidR="00164B2D" w:rsidRPr="00E41477" w:rsidRDefault="00164B2D" w:rsidP="00164B2D">
      <w:pPr>
        <w:pStyle w:val="Caption"/>
        <w:rPr>
          <w:rFonts w:ascii="Maiandra GD" w:hAnsi="Maiandra GD"/>
          <w:i/>
          <w:szCs w:val="24"/>
        </w:rPr>
      </w:pPr>
      <w:bookmarkStart w:id="89" w:name="_Toc189552112"/>
      <w:r w:rsidRPr="00E41477">
        <w:rPr>
          <w:rFonts w:ascii="Maiandra GD" w:hAnsi="Maiandra GD"/>
          <w:i/>
        </w:rPr>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5</w:t>
      </w:r>
      <w:r w:rsidRPr="00E41477">
        <w:rPr>
          <w:rFonts w:ascii="Maiandra GD" w:hAnsi="Maiandra GD"/>
          <w:i/>
        </w:rPr>
        <w:fldChar w:fldCharType="end"/>
      </w:r>
      <w:r w:rsidRPr="00E41477">
        <w:rPr>
          <w:rFonts w:ascii="Maiandra GD" w:hAnsi="Maiandra GD"/>
          <w:i/>
        </w:rPr>
        <w:t>: Human Resource Requirement</w:t>
      </w:r>
      <w:bookmarkEnd w:id="89"/>
    </w:p>
    <w:tbl>
      <w:tblPr>
        <w:tblStyle w:val="TableGrid"/>
        <w:tblW w:w="9175" w:type="dxa"/>
        <w:tblLayout w:type="fixed"/>
        <w:tblLook w:val="04A0" w:firstRow="1" w:lastRow="0" w:firstColumn="1" w:lastColumn="0" w:noHBand="0" w:noVBand="1"/>
      </w:tblPr>
      <w:tblGrid>
        <w:gridCol w:w="2245"/>
        <w:gridCol w:w="3960"/>
        <w:gridCol w:w="1347"/>
        <w:gridCol w:w="1623"/>
      </w:tblGrid>
      <w:tr w:rsidR="00164B2D" w:rsidRPr="00E41477" w14:paraId="415058BF" w14:textId="77777777" w:rsidTr="00E60595">
        <w:trPr>
          <w:tblHeader/>
        </w:trPr>
        <w:tc>
          <w:tcPr>
            <w:tcW w:w="2245" w:type="dxa"/>
            <w:shd w:val="clear" w:color="auto" w:fill="FFC000"/>
          </w:tcPr>
          <w:p w14:paraId="16028D7B"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Departments</w:t>
            </w:r>
          </w:p>
        </w:tc>
        <w:tc>
          <w:tcPr>
            <w:tcW w:w="3960" w:type="dxa"/>
            <w:shd w:val="clear" w:color="auto" w:fill="FFC000"/>
          </w:tcPr>
          <w:p w14:paraId="7AFA6605"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Functions</w:t>
            </w:r>
          </w:p>
        </w:tc>
        <w:tc>
          <w:tcPr>
            <w:tcW w:w="1347" w:type="dxa"/>
            <w:shd w:val="clear" w:color="auto" w:fill="FFC000"/>
          </w:tcPr>
          <w:p w14:paraId="7328D2D0"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Staff Required</w:t>
            </w:r>
          </w:p>
        </w:tc>
        <w:tc>
          <w:tcPr>
            <w:tcW w:w="1623" w:type="dxa"/>
            <w:shd w:val="clear" w:color="auto" w:fill="FFC000"/>
          </w:tcPr>
          <w:p w14:paraId="002C5F4A"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Staff established</w:t>
            </w:r>
          </w:p>
        </w:tc>
      </w:tr>
      <w:tr w:rsidR="00164B2D" w:rsidRPr="00E41477" w14:paraId="33FF03E3" w14:textId="77777777" w:rsidTr="00E60595">
        <w:tc>
          <w:tcPr>
            <w:tcW w:w="2245" w:type="dxa"/>
          </w:tcPr>
          <w:p w14:paraId="4269807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Planning</w:t>
            </w:r>
          </w:p>
        </w:tc>
        <w:tc>
          <w:tcPr>
            <w:tcW w:w="3960" w:type="dxa"/>
          </w:tcPr>
          <w:p w14:paraId="647123E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Plan Municipality</w:t>
            </w:r>
          </w:p>
        </w:tc>
        <w:tc>
          <w:tcPr>
            <w:tcW w:w="1347" w:type="dxa"/>
          </w:tcPr>
          <w:p w14:paraId="637A246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3</w:t>
            </w:r>
          </w:p>
        </w:tc>
        <w:tc>
          <w:tcPr>
            <w:tcW w:w="1623" w:type="dxa"/>
          </w:tcPr>
          <w:p w14:paraId="5FD2C5E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1ECA8BB1" w14:textId="77777777" w:rsidTr="00E60595">
        <w:tc>
          <w:tcPr>
            <w:tcW w:w="2245" w:type="dxa"/>
          </w:tcPr>
          <w:p w14:paraId="5944F48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Development and Control</w:t>
            </w:r>
          </w:p>
        </w:tc>
        <w:tc>
          <w:tcPr>
            <w:tcW w:w="3960" w:type="dxa"/>
          </w:tcPr>
          <w:p w14:paraId="4566C44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Control development plans</w:t>
            </w:r>
          </w:p>
        </w:tc>
        <w:tc>
          <w:tcPr>
            <w:tcW w:w="1347" w:type="dxa"/>
          </w:tcPr>
          <w:p w14:paraId="12859A3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2A79D41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0</w:t>
            </w:r>
          </w:p>
        </w:tc>
      </w:tr>
      <w:tr w:rsidR="00164B2D" w:rsidRPr="00E41477" w14:paraId="32B46F02" w14:textId="77777777" w:rsidTr="00E60595">
        <w:tc>
          <w:tcPr>
            <w:tcW w:w="2245" w:type="dxa"/>
          </w:tcPr>
          <w:p w14:paraId="5B5DB92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Environmental Management</w:t>
            </w:r>
          </w:p>
        </w:tc>
        <w:tc>
          <w:tcPr>
            <w:tcW w:w="3960" w:type="dxa"/>
          </w:tcPr>
          <w:p w14:paraId="3594DB5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Manage environmental issues</w:t>
            </w:r>
          </w:p>
        </w:tc>
        <w:tc>
          <w:tcPr>
            <w:tcW w:w="1347" w:type="dxa"/>
          </w:tcPr>
          <w:p w14:paraId="2AAE9D9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2</w:t>
            </w:r>
          </w:p>
        </w:tc>
        <w:tc>
          <w:tcPr>
            <w:tcW w:w="1623" w:type="dxa"/>
          </w:tcPr>
          <w:p w14:paraId="07DFE08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2</w:t>
            </w:r>
          </w:p>
        </w:tc>
      </w:tr>
      <w:tr w:rsidR="00164B2D" w:rsidRPr="00E41477" w14:paraId="78AFB438" w14:textId="77777777" w:rsidTr="00E60595">
        <w:tc>
          <w:tcPr>
            <w:tcW w:w="2245" w:type="dxa"/>
          </w:tcPr>
          <w:p w14:paraId="4F1377C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GIS and GSE</w:t>
            </w:r>
          </w:p>
        </w:tc>
        <w:tc>
          <w:tcPr>
            <w:tcW w:w="3960" w:type="dxa"/>
          </w:tcPr>
          <w:p w14:paraId="38E6847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Geographical Information System administration</w:t>
            </w:r>
          </w:p>
        </w:tc>
        <w:tc>
          <w:tcPr>
            <w:tcW w:w="1347" w:type="dxa"/>
          </w:tcPr>
          <w:p w14:paraId="7E741F5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47E35E9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33C73D79" w14:textId="77777777" w:rsidTr="00E60595">
        <w:tc>
          <w:tcPr>
            <w:tcW w:w="2245" w:type="dxa"/>
          </w:tcPr>
          <w:p w14:paraId="07A1B67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Strategic Planning and Partnership</w:t>
            </w:r>
          </w:p>
        </w:tc>
        <w:tc>
          <w:tcPr>
            <w:tcW w:w="3960" w:type="dxa"/>
          </w:tcPr>
          <w:p w14:paraId="61E2B3D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Plan for the Municipality and Develop partnership with external organs</w:t>
            </w:r>
          </w:p>
        </w:tc>
        <w:tc>
          <w:tcPr>
            <w:tcW w:w="1347" w:type="dxa"/>
          </w:tcPr>
          <w:p w14:paraId="511A6EE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4</w:t>
            </w:r>
          </w:p>
        </w:tc>
        <w:tc>
          <w:tcPr>
            <w:tcW w:w="1623" w:type="dxa"/>
          </w:tcPr>
          <w:p w14:paraId="7E1CD93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758F81D6" w14:textId="77777777" w:rsidTr="00E60595">
        <w:tc>
          <w:tcPr>
            <w:tcW w:w="2245" w:type="dxa"/>
          </w:tcPr>
          <w:p w14:paraId="7D8E20E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Infrastructure Development and Maintenance</w:t>
            </w:r>
          </w:p>
        </w:tc>
        <w:tc>
          <w:tcPr>
            <w:tcW w:w="3960" w:type="dxa"/>
          </w:tcPr>
          <w:p w14:paraId="5090FE8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Maintenance and development of infrastructures</w:t>
            </w:r>
          </w:p>
        </w:tc>
        <w:tc>
          <w:tcPr>
            <w:tcW w:w="1347" w:type="dxa"/>
          </w:tcPr>
          <w:p w14:paraId="65808AE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4</w:t>
            </w:r>
          </w:p>
        </w:tc>
        <w:tc>
          <w:tcPr>
            <w:tcW w:w="1623" w:type="dxa"/>
          </w:tcPr>
          <w:p w14:paraId="0F5CC8C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4</w:t>
            </w:r>
          </w:p>
        </w:tc>
      </w:tr>
      <w:tr w:rsidR="00164B2D" w:rsidRPr="00E41477" w14:paraId="499D3D69" w14:textId="77777777" w:rsidTr="00E60595">
        <w:tc>
          <w:tcPr>
            <w:tcW w:w="2245" w:type="dxa"/>
          </w:tcPr>
          <w:p w14:paraId="1D74DF2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Transport Management</w:t>
            </w:r>
          </w:p>
        </w:tc>
        <w:tc>
          <w:tcPr>
            <w:tcW w:w="3960" w:type="dxa"/>
          </w:tcPr>
          <w:p w14:paraId="27A106E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 charge of transport and logistics</w:t>
            </w:r>
          </w:p>
        </w:tc>
        <w:tc>
          <w:tcPr>
            <w:tcW w:w="1347" w:type="dxa"/>
          </w:tcPr>
          <w:p w14:paraId="67918BF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10</w:t>
            </w:r>
          </w:p>
        </w:tc>
        <w:tc>
          <w:tcPr>
            <w:tcW w:w="1623" w:type="dxa"/>
          </w:tcPr>
          <w:p w14:paraId="55B2DB8B"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6</w:t>
            </w:r>
          </w:p>
        </w:tc>
      </w:tr>
      <w:tr w:rsidR="00164B2D" w:rsidRPr="00E41477" w14:paraId="4BD32887" w14:textId="77777777" w:rsidTr="00E60595">
        <w:tc>
          <w:tcPr>
            <w:tcW w:w="2245" w:type="dxa"/>
          </w:tcPr>
          <w:p w14:paraId="3049BDC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Disaster Management</w:t>
            </w:r>
          </w:p>
        </w:tc>
        <w:tc>
          <w:tcPr>
            <w:tcW w:w="3960" w:type="dxa"/>
          </w:tcPr>
          <w:p w14:paraId="18029D4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Management of Disaster response and preparedness</w:t>
            </w:r>
          </w:p>
        </w:tc>
        <w:tc>
          <w:tcPr>
            <w:tcW w:w="1347" w:type="dxa"/>
          </w:tcPr>
          <w:p w14:paraId="3758EE7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69C1D34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0</w:t>
            </w:r>
          </w:p>
        </w:tc>
      </w:tr>
      <w:tr w:rsidR="00164B2D" w:rsidRPr="00E41477" w14:paraId="49E3D802" w14:textId="77777777" w:rsidTr="00E60595">
        <w:tc>
          <w:tcPr>
            <w:tcW w:w="2245" w:type="dxa"/>
          </w:tcPr>
          <w:p w14:paraId="7EC6A5C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Sport Development and Management</w:t>
            </w:r>
          </w:p>
        </w:tc>
        <w:tc>
          <w:tcPr>
            <w:tcW w:w="3960" w:type="dxa"/>
          </w:tcPr>
          <w:p w14:paraId="25D36C6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 charge of sports and sporting facilities</w:t>
            </w:r>
          </w:p>
        </w:tc>
        <w:tc>
          <w:tcPr>
            <w:tcW w:w="1347" w:type="dxa"/>
          </w:tcPr>
          <w:p w14:paraId="3AF1CD6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6961040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0</w:t>
            </w:r>
          </w:p>
        </w:tc>
      </w:tr>
      <w:tr w:rsidR="00164B2D" w:rsidRPr="00E41477" w14:paraId="31B0D887" w14:textId="77777777" w:rsidTr="00E60595">
        <w:tc>
          <w:tcPr>
            <w:tcW w:w="2245" w:type="dxa"/>
          </w:tcPr>
          <w:p w14:paraId="44E2944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Management of Social services and amenities</w:t>
            </w:r>
          </w:p>
        </w:tc>
        <w:tc>
          <w:tcPr>
            <w:tcW w:w="3960" w:type="dxa"/>
          </w:tcPr>
          <w:p w14:paraId="4360241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In charge of social safeguard </w:t>
            </w:r>
          </w:p>
        </w:tc>
        <w:tc>
          <w:tcPr>
            <w:tcW w:w="1347" w:type="dxa"/>
          </w:tcPr>
          <w:p w14:paraId="5A546EB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7427B0A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41881B15" w14:textId="77777777" w:rsidTr="00E60595">
        <w:tc>
          <w:tcPr>
            <w:tcW w:w="2245" w:type="dxa"/>
          </w:tcPr>
          <w:p w14:paraId="686F6F3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Utilities and Recreational Management</w:t>
            </w:r>
          </w:p>
        </w:tc>
        <w:tc>
          <w:tcPr>
            <w:tcW w:w="3960" w:type="dxa"/>
          </w:tcPr>
          <w:p w14:paraId="160A3EF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Management of recreational parks</w:t>
            </w:r>
          </w:p>
        </w:tc>
        <w:tc>
          <w:tcPr>
            <w:tcW w:w="1347" w:type="dxa"/>
          </w:tcPr>
          <w:p w14:paraId="221F379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22A57BB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0</w:t>
            </w:r>
          </w:p>
        </w:tc>
      </w:tr>
      <w:tr w:rsidR="00164B2D" w:rsidRPr="00E41477" w14:paraId="797202C3" w14:textId="77777777" w:rsidTr="00E60595">
        <w:tc>
          <w:tcPr>
            <w:tcW w:w="2245" w:type="dxa"/>
          </w:tcPr>
          <w:p w14:paraId="1D83DB4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Inspectorate and Enforcement</w:t>
            </w:r>
          </w:p>
        </w:tc>
        <w:tc>
          <w:tcPr>
            <w:tcW w:w="3960" w:type="dxa"/>
          </w:tcPr>
          <w:p w14:paraId="66802D2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Management of enforcement and maintain law and order</w:t>
            </w:r>
          </w:p>
        </w:tc>
        <w:tc>
          <w:tcPr>
            <w:tcW w:w="1347" w:type="dxa"/>
          </w:tcPr>
          <w:p w14:paraId="5E50FC6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30</w:t>
            </w:r>
          </w:p>
        </w:tc>
        <w:tc>
          <w:tcPr>
            <w:tcW w:w="1623" w:type="dxa"/>
          </w:tcPr>
          <w:p w14:paraId="63EF969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10</w:t>
            </w:r>
          </w:p>
        </w:tc>
      </w:tr>
      <w:tr w:rsidR="00164B2D" w:rsidRPr="00E41477" w14:paraId="42574AC5" w14:textId="77777777" w:rsidTr="00E60595">
        <w:tc>
          <w:tcPr>
            <w:tcW w:w="2245" w:type="dxa"/>
          </w:tcPr>
          <w:p w14:paraId="25E0EB1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Education and Enterprise</w:t>
            </w:r>
          </w:p>
        </w:tc>
        <w:tc>
          <w:tcPr>
            <w:tcW w:w="3960" w:type="dxa"/>
          </w:tcPr>
          <w:p w14:paraId="40A80C7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Facilitate trainings</w:t>
            </w:r>
          </w:p>
        </w:tc>
        <w:tc>
          <w:tcPr>
            <w:tcW w:w="1347" w:type="dxa"/>
          </w:tcPr>
          <w:p w14:paraId="09F286F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3830C73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0</w:t>
            </w:r>
          </w:p>
        </w:tc>
      </w:tr>
      <w:tr w:rsidR="00164B2D" w:rsidRPr="00E41477" w14:paraId="2959A453" w14:textId="77777777" w:rsidTr="00E60595">
        <w:tc>
          <w:tcPr>
            <w:tcW w:w="2245" w:type="dxa"/>
          </w:tcPr>
          <w:p w14:paraId="29DC2D7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HRM and Development</w:t>
            </w:r>
          </w:p>
        </w:tc>
        <w:tc>
          <w:tcPr>
            <w:tcW w:w="3960" w:type="dxa"/>
          </w:tcPr>
          <w:p w14:paraId="7EC966D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Staff management</w:t>
            </w:r>
          </w:p>
        </w:tc>
        <w:tc>
          <w:tcPr>
            <w:tcW w:w="1347" w:type="dxa"/>
          </w:tcPr>
          <w:p w14:paraId="0F7BA89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16006CC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0</w:t>
            </w:r>
          </w:p>
        </w:tc>
      </w:tr>
      <w:tr w:rsidR="00164B2D" w:rsidRPr="00E41477" w14:paraId="23AA4E28" w14:textId="77777777" w:rsidTr="00E60595">
        <w:tc>
          <w:tcPr>
            <w:tcW w:w="2245" w:type="dxa"/>
          </w:tcPr>
          <w:p w14:paraId="6F01C71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Finance/Accounts</w:t>
            </w:r>
          </w:p>
        </w:tc>
        <w:tc>
          <w:tcPr>
            <w:tcW w:w="3960" w:type="dxa"/>
          </w:tcPr>
          <w:p w14:paraId="323E928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 charge of municipal finances</w:t>
            </w:r>
          </w:p>
        </w:tc>
        <w:tc>
          <w:tcPr>
            <w:tcW w:w="1347" w:type="dxa"/>
          </w:tcPr>
          <w:p w14:paraId="2587CCC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65C7238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3786204D" w14:textId="77777777" w:rsidTr="00E60595">
        <w:tc>
          <w:tcPr>
            <w:tcW w:w="2245" w:type="dxa"/>
          </w:tcPr>
          <w:p w14:paraId="578507C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Revenue and Investment</w:t>
            </w:r>
          </w:p>
        </w:tc>
        <w:tc>
          <w:tcPr>
            <w:tcW w:w="3960" w:type="dxa"/>
          </w:tcPr>
          <w:p w14:paraId="258866C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Revenue collection and municipality investments</w:t>
            </w:r>
          </w:p>
        </w:tc>
        <w:tc>
          <w:tcPr>
            <w:tcW w:w="1347" w:type="dxa"/>
          </w:tcPr>
          <w:p w14:paraId="7CDC12C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21C9030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0F3D4B23" w14:textId="77777777" w:rsidTr="00E60595">
        <w:tc>
          <w:tcPr>
            <w:tcW w:w="2245" w:type="dxa"/>
          </w:tcPr>
          <w:p w14:paraId="2F91EE0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Supply Chain Management</w:t>
            </w:r>
          </w:p>
        </w:tc>
        <w:tc>
          <w:tcPr>
            <w:tcW w:w="3960" w:type="dxa"/>
          </w:tcPr>
          <w:p w14:paraId="0C6499D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Procurement procedures</w:t>
            </w:r>
          </w:p>
        </w:tc>
        <w:tc>
          <w:tcPr>
            <w:tcW w:w="1347" w:type="dxa"/>
          </w:tcPr>
          <w:p w14:paraId="0A6FBD0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7BB2A3A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2DC442E5" w14:textId="77777777" w:rsidTr="00E60595">
        <w:tc>
          <w:tcPr>
            <w:tcW w:w="2245" w:type="dxa"/>
          </w:tcPr>
          <w:p w14:paraId="3D782ECB"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Internal Audit</w:t>
            </w:r>
          </w:p>
        </w:tc>
        <w:tc>
          <w:tcPr>
            <w:tcW w:w="3960" w:type="dxa"/>
          </w:tcPr>
          <w:p w14:paraId="46A7FA9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Auditing the department internally</w:t>
            </w:r>
          </w:p>
        </w:tc>
        <w:tc>
          <w:tcPr>
            <w:tcW w:w="1347" w:type="dxa"/>
          </w:tcPr>
          <w:p w14:paraId="35461CD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5DCD731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0</w:t>
            </w:r>
          </w:p>
        </w:tc>
      </w:tr>
      <w:tr w:rsidR="00164B2D" w:rsidRPr="00E41477" w14:paraId="7E64E263" w14:textId="77777777" w:rsidTr="00E60595">
        <w:tc>
          <w:tcPr>
            <w:tcW w:w="2245" w:type="dxa"/>
          </w:tcPr>
          <w:p w14:paraId="5D471E5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ICT</w:t>
            </w:r>
          </w:p>
        </w:tc>
        <w:tc>
          <w:tcPr>
            <w:tcW w:w="3960" w:type="dxa"/>
          </w:tcPr>
          <w:p w14:paraId="0C64A11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carry out ICT functions</w:t>
            </w:r>
          </w:p>
        </w:tc>
        <w:tc>
          <w:tcPr>
            <w:tcW w:w="1347" w:type="dxa"/>
          </w:tcPr>
          <w:p w14:paraId="0B84B7E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7D8F52B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249A7C1B" w14:textId="77777777" w:rsidTr="00E60595">
        <w:tc>
          <w:tcPr>
            <w:tcW w:w="2245" w:type="dxa"/>
          </w:tcPr>
          <w:p w14:paraId="7F4DDAE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Administration</w:t>
            </w:r>
          </w:p>
        </w:tc>
        <w:tc>
          <w:tcPr>
            <w:tcW w:w="3960" w:type="dxa"/>
          </w:tcPr>
          <w:p w14:paraId="68D3181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Administrative duties</w:t>
            </w:r>
          </w:p>
        </w:tc>
        <w:tc>
          <w:tcPr>
            <w:tcW w:w="1347" w:type="dxa"/>
          </w:tcPr>
          <w:p w14:paraId="055044A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7365D49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4515B4BF" w14:textId="77777777" w:rsidTr="00E60595">
        <w:tc>
          <w:tcPr>
            <w:tcW w:w="2245" w:type="dxa"/>
          </w:tcPr>
          <w:p w14:paraId="5597CF0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Marketing and Branding</w:t>
            </w:r>
          </w:p>
        </w:tc>
        <w:tc>
          <w:tcPr>
            <w:tcW w:w="3960" w:type="dxa"/>
          </w:tcPr>
          <w:p w14:paraId="3BEE3AB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Outdoor advertisement and marketing municipal services and products</w:t>
            </w:r>
          </w:p>
        </w:tc>
        <w:tc>
          <w:tcPr>
            <w:tcW w:w="1347" w:type="dxa"/>
          </w:tcPr>
          <w:p w14:paraId="3D4FBCB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3707E62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7D0748FA" w14:textId="77777777" w:rsidTr="00E60595">
        <w:tc>
          <w:tcPr>
            <w:tcW w:w="2245" w:type="dxa"/>
          </w:tcPr>
          <w:p w14:paraId="6CC3D4E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Legal Service Section</w:t>
            </w:r>
          </w:p>
        </w:tc>
        <w:tc>
          <w:tcPr>
            <w:tcW w:w="3960" w:type="dxa"/>
          </w:tcPr>
          <w:p w14:paraId="2FCBBA1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Municipality Legal adviser </w:t>
            </w:r>
          </w:p>
        </w:tc>
        <w:tc>
          <w:tcPr>
            <w:tcW w:w="1347" w:type="dxa"/>
          </w:tcPr>
          <w:p w14:paraId="35AF27A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1B8FF71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2ADBCE26" w14:textId="77777777" w:rsidTr="00E60595">
        <w:tc>
          <w:tcPr>
            <w:tcW w:w="2245" w:type="dxa"/>
          </w:tcPr>
          <w:p w14:paraId="1B87A94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Citizen Participation and Empowerment</w:t>
            </w:r>
          </w:p>
        </w:tc>
        <w:tc>
          <w:tcPr>
            <w:tcW w:w="3960" w:type="dxa"/>
          </w:tcPr>
          <w:p w14:paraId="3E76492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Plan and execute citizen </w:t>
            </w:r>
            <w:r w:rsidR="00F9393F" w:rsidRPr="00E41477">
              <w:rPr>
                <w:rFonts w:ascii="Maiandra GD" w:hAnsi="Maiandra GD"/>
                <w:sz w:val="24"/>
                <w:szCs w:val="24"/>
              </w:rPr>
              <w:t>for a</w:t>
            </w:r>
          </w:p>
        </w:tc>
        <w:tc>
          <w:tcPr>
            <w:tcW w:w="1347" w:type="dxa"/>
          </w:tcPr>
          <w:p w14:paraId="5AE0819B"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71D8F27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4624F7BD" w14:textId="77777777" w:rsidTr="00E60595">
        <w:tc>
          <w:tcPr>
            <w:tcW w:w="2245" w:type="dxa"/>
          </w:tcPr>
          <w:p w14:paraId="4D8063B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Social Safeguards</w:t>
            </w:r>
          </w:p>
        </w:tc>
        <w:tc>
          <w:tcPr>
            <w:tcW w:w="3960" w:type="dxa"/>
          </w:tcPr>
          <w:p w14:paraId="517F44F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Getting and recording complain and compliments</w:t>
            </w:r>
          </w:p>
        </w:tc>
        <w:tc>
          <w:tcPr>
            <w:tcW w:w="1347" w:type="dxa"/>
          </w:tcPr>
          <w:p w14:paraId="1A869D5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394FD18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56A9578D" w14:textId="77777777" w:rsidTr="00E60595">
        <w:tc>
          <w:tcPr>
            <w:tcW w:w="2245" w:type="dxa"/>
          </w:tcPr>
          <w:p w14:paraId="1340D82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Registry</w:t>
            </w:r>
          </w:p>
        </w:tc>
        <w:tc>
          <w:tcPr>
            <w:tcW w:w="3960" w:type="dxa"/>
          </w:tcPr>
          <w:p w14:paraId="39B0A5A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Management of registry and records</w:t>
            </w:r>
          </w:p>
        </w:tc>
        <w:tc>
          <w:tcPr>
            <w:tcW w:w="1347" w:type="dxa"/>
          </w:tcPr>
          <w:p w14:paraId="48D104C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15B1878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79C38096" w14:textId="77777777" w:rsidTr="00E60595">
        <w:tc>
          <w:tcPr>
            <w:tcW w:w="2245" w:type="dxa"/>
          </w:tcPr>
          <w:p w14:paraId="3990B2A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Monitoring, Efficiency and Evaluation</w:t>
            </w:r>
          </w:p>
        </w:tc>
        <w:tc>
          <w:tcPr>
            <w:tcW w:w="3960" w:type="dxa"/>
          </w:tcPr>
          <w:p w14:paraId="7F23C41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Monitoring and evaluating the efficiency of municipality staff and projects</w:t>
            </w:r>
          </w:p>
        </w:tc>
        <w:tc>
          <w:tcPr>
            <w:tcW w:w="1347" w:type="dxa"/>
          </w:tcPr>
          <w:p w14:paraId="1A2631A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464C577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31DD4874" w14:textId="77777777" w:rsidTr="00E60595">
        <w:tc>
          <w:tcPr>
            <w:tcW w:w="2245" w:type="dxa"/>
          </w:tcPr>
          <w:p w14:paraId="5C28E1F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Markets Management</w:t>
            </w:r>
          </w:p>
        </w:tc>
        <w:tc>
          <w:tcPr>
            <w:tcW w:w="3960" w:type="dxa"/>
          </w:tcPr>
          <w:p w14:paraId="2771BB1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Overseeing municipality markets and trading </w:t>
            </w:r>
            <w:proofErr w:type="spellStart"/>
            <w:r w:rsidRPr="00E41477">
              <w:rPr>
                <w:rFonts w:ascii="Maiandra GD" w:hAnsi="Maiandra GD"/>
                <w:sz w:val="24"/>
                <w:szCs w:val="24"/>
              </w:rPr>
              <w:t>centres</w:t>
            </w:r>
            <w:proofErr w:type="spellEnd"/>
          </w:p>
        </w:tc>
        <w:tc>
          <w:tcPr>
            <w:tcW w:w="1347" w:type="dxa"/>
          </w:tcPr>
          <w:p w14:paraId="51232C9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c>
          <w:tcPr>
            <w:tcW w:w="1623" w:type="dxa"/>
          </w:tcPr>
          <w:p w14:paraId="4D72380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w:t>
            </w:r>
          </w:p>
        </w:tc>
      </w:tr>
      <w:tr w:rsidR="00164B2D" w:rsidRPr="00E41477" w14:paraId="4F27BE80" w14:textId="77777777" w:rsidTr="00E60595">
        <w:tc>
          <w:tcPr>
            <w:tcW w:w="2245" w:type="dxa"/>
          </w:tcPr>
          <w:p w14:paraId="11315C0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Waste Management</w:t>
            </w:r>
          </w:p>
        </w:tc>
        <w:tc>
          <w:tcPr>
            <w:tcW w:w="3960" w:type="dxa"/>
          </w:tcPr>
          <w:p w14:paraId="2DA4B39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Cleaning, Collection and Disposal of waste</w:t>
            </w:r>
          </w:p>
        </w:tc>
        <w:tc>
          <w:tcPr>
            <w:tcW w:w="1347" w:type="dxa"/>
          </w:tcPr>
          <w:p w14:paraId="2289838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160</w:t>
            </w:r>
          </w:p>
        </w:tc>
        <w:tc>
          <w:tcPr>
            <w:tcW w:w="1623" w:type="dxa"/>
          </w:tcPr>
          <w:p w14:paraId="1088120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112</w:t>
            </w:r>
          </w:p>
        </w:tc>
      </w:tr>
      <w:tr w:rsidR="00164B2D" w:rsidRPr="00E41477" w14:paraId="7B4246DB" w14:textId="77777777" w:rsidTr="00E60595">
        <w:tc>
          <w:tcPr>
            <w:tcW w:w="6205" w:type="dxa"/>
            <w:gridSpan w:val="2"/>
            <w:shd w:val="clear" w:color="auto" w:fill="E5DFEC" w:themeFill="accent4" w:themeFillTint="33"/>
          </w:tcPr>
          <w:p w14:paraId="42C4244B"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Totals</w:t>
            </w:r>
          </w:p>
        </w:tc>
        <w:tc>
          <w:tcPr>
            <w:tcW w:w="1347" w:type="dxa"/>
            <w:shd w:val="clear" w:color="auto" w:fill="E5DFEC" w:themeFill="accent4" w:themeFillTint="33"/>
          </w:tcPr>
          <w:p w14:paraId="79B12B62"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227</w:t>
            </w:r>
          </w:p>
        </w:tc>
        <w:tc>
          <w:tcPr>
            <w:tcW w:w="1623" w:type="dxa"/>
            <w:shd w:val="clear" w:color="auto" w:fill="E5DFEC" w:themeFill="accent4" w:themeFillTint="33"/>
          </w:tcPr>
          <w:p w14:paraId="1CDA3C26"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146</w:t>
            </w:r>
          </w:p>
        </w:tc>
      </w:tr>
    </w:tbl>
    <w:p w14:paraId="38A54395" w14:textId="77777777" w:rsidR="00164B2D" w:rsidRPr="00E41477" w:rsidRDefault="00164B2D" w:rsidP="00164B2D">
      <w:pPr>
        <w:spacing w:after="0" w:line="240" w:lineRule="auto"/>
        <w:jc w:val="both"/>
        <w:rPr>
          <w:rFonts w:ascii="Maiandra GD" w:hAnsi="Maiandra GD"/>
          <w:sz w:val="24"/>
          <w:szCs w:val="24"/>
        </w:rPr>
      </w:pPr>
    </w:p>
    <w:p w14:paraId="371E8711" w14:textId="77777777" w:rsidR="00164B2D" w:rsidRPr="00E41477" w:rsidRDefault="00164B2D" w:rsidP="00164B2D">
      <w:pPr>
        <w:spacing w:after="0" w:line="240" w:lineRule="auto"/>
        <w:jc w:val="both"/>
        <w:rPr>
          <w:rFonts w:ascii="Maiandra GD" w:hAnsi="Maiandra GD"/>
          <w:sz w:val="24"/>
          <w:szCs w:val="24"/>
        </w:rPr>
      </w:pPr>
    </w:p>
    <w:p w14:paraId="29306C25" w14:textId="77777777" w:rsidR="00164B2D" w:rsidRPr="00E41477" w:rsidRDefault="00164B2D" w:rsidP="00F6197C">
      <w:pPr>
        <w:pStyle w:val="Heading3"/>
      </w:pPr>
      <w:bookmarkStart w:id="90" w:name="_Toc189668470"/>
      <w:r w:rsidRPr="00E41477">
        <w:t>4.3.4. Financial Resource Requirements</w:t>
      </w:r>
      <w:bookmarkEnd w:id="90"/>
    </w:p>
    <w:p w14:paraId="41B1A088" w14:textId="77777777" w:rsidR="00164B2D" w:rsidRPr="00E41477" w:rsidRDefault="00164B2D" w:rsidP="00164B2D">
      <w:pPr>
        <w:spacing w:after="0" w:line="240" w:lineRule="auto"/>
        <w:jc w:val="both"/>
        <w:rPr>
          <w:rFonts w:ascii="Maiandra GD" w:hAnsi="Maiandra GD"/>
          <w:sz w:val="24"/>
          <w:szCs w:val="24"/>
        </w:rPr>
      </w:pPr>
      <w:r w:rsidRPr="00E41477">
        <w:rPr>
          <w:rFonts w:ascii="Maiandra GD" w:hAnsi="Maiandra GD"/>
          <w:sz w:val="24"/>
          <w:szCs w:val="24"/>
        </w:rPr>
        <w:t xml:space="preserve">The pecuniary requirements for the implementation of this plan have been estimated for each </w:t>
      </w:r>
      <w:proofErr w:type="spellStart"/>
      <w:r w:rsidRPr="00E41477">
        <w:rPr>
          <w:rFonts w:ascii="Maiandra GD" w:hAnsi="Maiandra GD"/>
          <w:sz w:val="24"/>
          <w:szCs w:val="24"/>
        </w:rPr>
        <w:t>programme</w:t>
      </w:r>
      <w:proofErr w:type="spellEnd"/>
      <w:r w:rsidRPr="00E41477">
        <w:rPr>
          <w:rFonts w:ascii="Maiandra GD" w:hAnsi="Maiandra GD"/>
          <w:sz w:val="24"/>
          <w:szCs w:val="24"/>
        </w:rPr>
        <w:t xml:space="preserve"> as depicted in the table below. This costing has been derived from respective projects identified consistent with the Meru County IDP. As show, this requirement has been classified for the five years as follows;</w:t>
      </w:r>
    </w:p>
    <w:p w14:paraId="56685A1F" w14:textId="77777777" w:rsidR="00164B2D" w:rsidRPr="00E41477" w:rsidRDefault="00164B2D" w:rsidP="00164B2D">
      <w:pPr>
        <w:pStyle w:val="Caption"/>
        <w:rPr>
          <w:rFonts w:ascii="Maiandra GD" w:hAnsi="Maiandra GD"/>
          <w:i/>
          <w:szCs w:val="24"/>
        </w:rPr>
      </w:pPr>
      <w:bookmarkStart w:id="91" w:name="_Toc189552113"/>
      <w:r w:rsidRPr="00E41477">
        <w:rPr>
          <w:rFonts w:ascii="Maiandra GD" w:hAnsi="Maiandra GD"/>
          <w:i/>
        </w:rPr>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6</w:t>
      </w:r>
      <w:r w:rsidRPr="00E41477">
        <w:rPr>
          <w:rFonts w:ascii="Maiandra GD" w:hAnsi="Maiandra GD"/>
          <w:i/>
        </w:rPr>
        <w:fldChar w:fldCharType="end"/>
      </w:r>
      <w:r w:rsidRPr="00E41477">
        <w:rPr>
          <w:rFonts w:ascii="Maiandra GD" w:hAnsi="Maiandra GD"/>
          <w:i/>
        </w:rPr>
        <w:t>: Financial Resource Requirements</w:t>
      </w:r>
      <w:bookmarkEnd w:id="91"/>
    </w:p>
    <w:tbl>
      <w:tblPr>
        <w:tblStyle w:val="TableGrid"/>
        <w:tblW w:w="9445" w:type="dxa"/>
        <w:tblLayout w:type="fixed"/>
        <w:tblLook w:val="04A0" w:firstRow="1" w:lastRow="0" w:firstColumn="1" w:lastColumn="0" w:noHBand="0" w:noVBand="1"/>
      </w:tblPr>
      <w:tblGrid>
        <w:gridCol w:w="2875"/>
        <w:gridCol w:w="1080"/>
        <w:gridCol w:w="1080"/>
        <w:gridCol w:w="1080"/>
        <w:gridCol w:w="1080"/>
        <w:gridCol w:w="1035"/>
        <w:gridCol w:w="1215"/>
      </w:tblGrid>
      <w:tr w:rsidR="00164B2D" w:rsidRPr="00E41477" w14:paraId="34364757" w14:textId="77777777" w:rsidTr="00E60595">
        <w:tc>
          <w:tcPr>
            <w:tcW w:w="2875" w:type="dxa"/>
            <w:vMerge w:val="restart"/>
            <w:shd w:val="clear" w:color="auto" w:fill="FFC000"/>
          </w:tcPr>
          <w:p w14:paraId="7C56337F" w14:textId="77777777" w:rsidR="00164B2D" w:rsidRPr="00E41477" w:rsidRDefault="00164B2D" w:rsidP="00E60595">
            <w:pPr>
              <w:jc w:val="both"/>
              <w:rPr>
                <w:rFonts w:ascii="Maiandra GD" w:hAnsi="Maiandra GD"/>
                <w:b/>
                <w:sz w:val="24"/>
                <w:szCs w:val="24"/>
              </w:rPr>
            </w:pPr>
            <w:proofErr w:type="spellStart"/>
            <w:r w:rsidRPr="00E41477">
              <w:rPr>
                <w:rFonts w:ascii="Maiandra GD" w:hAnsi="Maiandra GD"/>
                <w:b/>
                <w:sz w:val="24"/>
                <w:szCs w:val="24"/>
              </w:rPr>
              <w:t>Programme</w:t>
            </w:r>
            <w:proofErr w:type="spellEnd"/>
          </w:p>
        </w:tc>
        <w:tc>
          <w:tcPr>
            <w:tcW w:w="5355" w:type="dxa"/>
            <w:gridSpan w:val="5"/>
            <w:shd w:val="clear" w:color="auto" w:fill="FFC000"/>
          </w:tcPr>
          <w:p w14:paraId="12027FFB"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Financial Requirement Per Year</w:t>
            </w:r>
          </w:p>
        </w:tc>
        <w:tc>
          <w:tcPr>
            <w:tcW w:w="1215" w:type="dxa"/>
            <w:vMerge w:val="restart"/>
            <w:shd w:val="clear" w:color="auto" w:fill="FFC000"/>
          </w:tcPr>
          <w:p w14:paraId="04F488F1"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Total</w:t>
            </w:r>
          </w:p>
        </w:tc>
      </w:tr>
      <w:tr w:rsidR="001B775A" w:rsidRPr="00E41477" w14:paraId="1C71F9A6" w14:textId="77777777" w:rsidTr="00E60595">
        <w:tc>
          <w:tcPr>
            <w:tcW w:w="2875" w:type="dxa"/>
            <w:vMerge/>
            <w:shd w:val="clear" w:color="auto" w:fill="FFC000"/>
          </w:tcPr>
          <w:p w14:paraId="215B9A84" w14:textId="77777777" w:rsidR="001B775A" w:rsidRPr="00E41477" w:rsidRDefault="001B775A" w:rsidP="00E60595">
            <w:pPr>
              <w:jc w:val="both"/>
              <w:rPr>
                <w:rFonts w:ascii="Maiandra GD" w:hAnsi="Maiandra GD"/>
                <w:b/>
                <w:sz w:val="24"/>
                <w:szCs w:val="24"/>
              </w:rPr>
            </w:pPr>
          </w:p>
        </w:tc>
        <w:tc>
          <w:tcPr>
            <w:tcW w:w="1080" w:type="dxa"/>
            <w:shd w:val="clear" w:color="auto" w:fill="FFC000"/>
          </w:tcPr>
          <w:p w14:paraId="52437F7C" w14:textId="77777777" w:rsidR="001B775A" w:rsidRPr="00E41477" w:rsidRDefault="001B775A"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 xml:space="preserve">2023/24 </w:t>
            </w:r>
          </w:p>
        </w:tc>
        <w:tc>
          <w:tcPr>
            <w:tcW w:w="1080" w:type="dxa"/>
            <w:shd w:val="clear" w:color="auto" w:fill="FFC000"/>
          </w:tcPr>
          <w:p w14:paraId="027EA778" w14:textId="77777777" w:rsidR="001B775A" w:rsidRPr="00E41477" w:rsidRDefault="001B775A"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2024/25</w:t>
            </w:r>
          </w:p>
        </w:tc>
        <w:tc>
          <w:tcPr>
            <w:tcW w:w="1080" w:type="dxa"/>
            <w:shd w:val="clear" w:color="auto" w:fill="FFC000"/>
          </w:tcPr>
          <w:p w14:paraId="4FEB5DE4" w14:textId="77777777" w:rsidR="001B775A" w:rsidRPr="00E41477" w:rsidRDefault="001B775A"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2025/26</w:t>
            </w:r>
          </w:p>
        </w:tc>
        <w:tc>
          <w:tcPr>
            <w:tcW w:w="1080" w:type="dxa"/>
            <w:shd w:val="clear" w:color="auto" w:fill="FFC000"/>
          </w:tcPr>
          <w:p w14:paraId="137DCF9F" w14:textId="77777777" w:rsidR="001B775A" w:rsidRPr="00E41477" w:rsidRDefault="001B775A"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2026/27</w:t>
            </w:r>
          </w:p>
        </w:tc>
        <w:tc>
          <w:tcPr>
            <w:tcW w:w="1035" w:type="dxa"/>
            <w:shd w:val="clear" w:color="auto" w:fill="FFC000"/>
          </w:tcPr>
          <w:p w14:paraId="5C92BE6F" w14:textId="77777777" w:rsidR="001B775A" w:rsidRPr="00E41477" w:rsidRDefault="001B775A" w:rsidP="007B6FD1">
            <w:pPr>
              <w:spacing w:after="0" w:line="240" w:lineRule="auto"/>
              <w:rPr>
                <w:rFonts w:ascii="Maiandra GD" w:eastAsia="Times New Roman" w:hAnsi="Maiandra GD" w:cs="Calibri"/>
                <w:b/>
                <w:szCs w:val="24"/>
              </w:rPr>
            </w:pPr>
            <w:r w:rsidRPr="00E41477">
              <w:rPr>
                <w:rFonts w:ascii="Maiandra GD" w:eastAsia="Times New Roman" w:hAnsi="Maiandra GD" w:cs="Calibri"/>
                <w:b/>
                <w:color w:val="000000"/>
                <w:kern w:val="24"/>
                <w:szCs w:val="24"/>
              </w:rPr>
              <w:t>2027/28</w:t>
            </w:r>
          </w:p>
        </w:tc>
        <w:tc>
          <w:tcPr>
            <w:tcW w:w="1215" w:type="dxa"/>
            <w:vMerge/>
            <w:shd w:val="clear" w:color="auto" w:fill="FFC000"/>
          </w:tcPr>
          <w:p w14:paraId="04A08098" w14:textId="77777777" w:rsidR="001B775A" w:rsidRPr="00E41477" w:rsidRDefault="001B775A" w:rsidP="00E60595">
            <w:pPr>
              <w:jc w:val="both"/>
              <w:rPr>
                <w:rFonts w:ascii="Maiandra GD" w:hAnsi="Maiandra GD"/>
                <w:sz w:val="24"/>
                <w:szCs w:val="24"/>
              </w:rPr>
            </w:pPr>
          </w:p>
        </w:tc>
      </w:tr>
      <w:tr w:rsidR="00D50AC2" w:rsidRPr="00E41477" w14:paraId="5E0D0D33" w14:textId="77777777" w:rsidTr="00E60595">
        <w:tc>
          <w:tcPr>
            <w:tcW w:w="2875" w:type="dxa"/>
          </w:tcPr>
          <w:p w14:paraId="5B831225" w14:textId="77777777" w:rsidR="00D50AC2" w:rsidRPr="00E41477" w:rsidRDefault="00D50AC2" w:rsidP="00E60595">
            <w:pPr>
              <w:jc w:val="both"/>
              <w:rPr>
                <w:rFonts w:ascii="Maiandra GD" w:hAnsi="Maiandra GD"/>
                <w:b/>
                <w:sz w:val="24"/>
                <w:szCs w:val="24"/>
              </w:rPr>
            </w:pPr>
            <w:r w:rsidRPr="00E41477">
              <w:rPr>
                <w:rFonts w:ascii="Maiandra GD" w:hAnsi="Maiandra GD"/>
                <w:b/>
                <w:sz w:val="24"/>
                <w:szCs w:val="24"/>
              </w:rPr>
              <w:t>Urban Institutional Development</w:t>
            </w:r>
          </w:p>
        </w:tc>
        <w:tc>
          <w:tcPr>
            <w:tcW w:w="1080" w:type="dxa"/>
          </w:tcPr>
          <w:p w14:paraId="4E5C0229" w14:textId="72943467" w:rsidR="00D50AC2" w:rsidRPr="00E41477" w:rsidRDefault="00993717" w:rsidP="00E60595">
            <w:pPr>
              <w:jc w:val="both"/>
              <w:rPr>
                <w:rFonts w:ascii="Maiandra GD" w:hAnsi="Maiandra GD"/>
                <w:sz w:val="24"/>
                <w:szCs w:val="24"/>
              </w:rPr>
            </w:pPr>
            <w:r>
              <w:rPr>
                <w:rFonts w:ascii="Maiandra GD" w:hAnsi="Maiandra GD"/>
                <w:sz w:val="24"/>
                <w:szCs w:val="24"/>
              </w:rPr>
              <w:t>23.5</w:t>
            </w:r>
          </w:p>
        </w:tc>
        <w:tc>
          <w:tcPr>
            <w:tcW w:w="1080" w:type="dxa"/>
          </w:tcPr>
          <w:p w14:paraId="3ACBCE3D" w14:textId="1FA3CC16" w:rsidR="00D50AC2" w:rsidRPr="00E41477" w:rsidRDefault="00993717" w:rsidP="00E60595">
            <w:pPr>
              <w:jc w:val="both"/>
              <w:rPr>
                <w:rFonts w:ascii="Maiandra GD" w:hAnsi="Maiandra GD"/>
                <w:sz w:val="24"/>
                <w:szCs w:val="24"/>
              </w:rPr>
            </w:pPr>
            <w:r>
              <w:rPr>
                <w:rFonts w:ascii="Maiandra GD" w:hAnsi="Maiandra GD"/>
                <w:sz w:val="24"/>
                <w:szCs w:val="24"/>
              </w:rPr>
              <w:t>25</w:t>
            </w:r>
          </w:p>
        </w:tc>
        <w:tc>
          <w:tcPr>
            <w:tcW w:w="1080" w:type="dxa"/>
          </w:tcPr>
          <w:p w14:paraId="37B3D0DA" w14:textId="4547ED10" w:rsidR="00D50AC2" w:rsidRPr="00E41477" w:rsidRDefault="00993717" w:rsidP="00E60595">
            <w:pPr>
              <w:jc w:val="both"/>
              <w:rPr>
                <w:rFonts w:ascii="Maiandra GD" w:hAnsi="Maiandra GD"/>
                <w:sz w:val="24"/>
                <w:szCs w:val="24"/>
              </w:rPr>
            </w:pPr>
            <w:r>
              <w:rPr>
                <w:rFonts w:ascii="Maiandra GD" w:hAnsi="Maiandra GD"/>
                <w:sz w:val="24"/>
                <w:szCs w:val="24"/>
              </w:rPr>
              <w:t>22.5</w:t>
            </w:r>
          </w:p>
        </w:tc>
        <w:tc>
          <w:tcPr>
            <w:tcW w:w="1080" w:type="dxa"/>
          </w:tcPr>
          <w:p w14:paraId="08601B1B" w14:textId="1D0CF345" w:rsidR="00D50AC2" w:rsidRPr="00E41477" w:rsidRDefault="00993717" w:rsidP="00E60595">
            <w:pPr>
              <w:jc w:val="both"/>
              <w:rPr>
                <w:rFonts w:ascii="Maiandra GD" w:hAnsi="Maiandra GD"/>
                <w:sz w:val="24"/>
                <w:szCs w:val="24"/>
              </w:rPr>
            </w:pPr>
            <w:r>
              <w:rPr>
                <w:rFonts w:ascii="Maiandra GD" w:hAnsi="Maiandra GD"/>
                <w:sz w:val="24"/>
                <w:szCs w:val="24"/>
              </w:rPr>
              <w:t>185</w:t>
            </w:r>
          </w:p>
        </w:tc>
        <w:tc>
          <w:tcPr>
            <w:tcW w:w="1035" w:type="dxa"/>
          </w:tcPr>
          <w:p w14:paraId="69FCA177" w14:textId="030F2848" w:rsidR="00D50AC2" w:rsidRPr="00E41477" w:rsidRDefault="00993717" w:rsidP="00E60595">
            <w:pPr>
              <w:jc w:val="both"/>
              <w:rPr>
                <w:rFonts w:ascii="Maiandra GD" w:hAnsi="Maiandra GD"/>
                <w:sz w:val="24"/>
                <w:szCs w:val="24"/>
              </w:rPr>
            </w:pPr>
            <w:r>
              <w:rPr>
                <w:rFonts w:ascii="Maiandra GD" w:hAnsi="Maiandra GD"/>
                <w:sz w:val="24"/>
                <w:szCs w:val="24"/>
              </w:rPr>
              <w:t>97.5</w:t>
            </w:r>
          </w:p>
        </w:tc>
        <w:tc>
          <w:tcPr>
            <w:tcW w:w="1215" w:type="dxa"/>
            <w:shd w:val="clear" w:color="auto" w:fill="B2A1C7" w:themeFill="accent4" w:themeFillTint="99"/>
          </w:tcPr>
          <w:p w14:paraId="1BCB3716" w14:textId="334F3065" w:rsidR="00D50AC2" w:rsidRPr="00E41477" w:rsidRDefault="00993717" w:rsidP="0013098A">
            <w:pPr>
              <w:rPr>
                <w:rFonts w:ascii="Maiandra GD" w:hAnsi="Maiandra GD"/>
              </w:rPr>
            </w:pPr>
            <w:r>
              <w:rPr>
                <w:rFonts w:ascii="Maiandra GD" w:hAnsi="Maiandra GD"/>
              </w:rPr>
              <w:t>353.5</w:t>
            </w:r>
          </w:p>
        </w:tc>
      </w:tr>
      <w:tr w:rsidR="00D50AC2" w:rsidRPr="00E41477" w14:paraId="6DF9F359" w14:textId="77777777" w:rsidTr="00E60595">
        <w:tc>
          <w:tcPr>
            <w:tcW w:w="2875" w:type="dxa"/>
          </w:tcPr>
          <w:p w14:paraId="35C03EEF" w14:textId="77777777" w:rsidR="00D50AC2" w:rsidRPr="00E41477" w:rsidRDefault="00D50AC2" w:rsidP="00E60595">
            <w:pPr>
              <w:jc w:val="both"/>
              <w:rPr>
                <w:rFonts w:ascii="Maiandra GD" w:hAnsi="Maiandra GD"/>
                <w:b/>
                <w:sz w:val="24"/>
                <w:szCs w:val="24"/>
              </w:rPr>
            </w:pPr>
            <w:r w:rsidRPr="00E41477">
              <w:rPr>
                <w:rFonts w:ascii="Maiandra GD" w:hAnsi="Maiandra GD"/>
                <w:b/>
                <w:sz w:val="24"/>
                <w:szCs w:val="24"/>
              </w:rPr>
              <w:lastRenderedPageBreak/>
              <w:t>Urban Infrastructure Development</w:t>
            </w:r>
          </w:p>
        </w:tc>
        <w:tc>
          <w:tcPr>
            <w:tcW w:w="1080" w:type="dxa"/>
          </w:tcPr>
          <w:p w14:paraId="2B3B35C3" w14:textId="7EE3F42D" w:rsidR="00D50AC2" w:rsidRPr="00E41477" w:rsidRDefault="00993717" w:rsidP="00E60595">
            <w:pPr>
              <w:jc w:val="both"/>
              <w:rPr>
                <w:rFonts w:ascii="Maiandra GD" w:hAnsi="Maiandra GD"/>
                <w:sz w:val="24"/>
                <w:szCs w:val="24"/>
              </w:rPr>
            </w:pPr>
            <w:r>
              <w:rPr>
                <w:rFonts w:ascii="Maiandra GD" w:hAnsi="Maiandra GD"/>
                <w:sz w:val="24"/>
                <w:szCs w:val="24"/>
              </w:rPr>
              <w:t>1</w:t>
            </w:r>
            <w:r w:rsidR="003F0267">
              <w:rPr>
                <w:rFonts w:ascii="Maiandra GD" w:hAnsi="Maiandra GD"/>
                <w:sz w:val="24"/>
                <w:szCs w:val="24"/>
              </w:rPr>
              <w:t>44</w:t>
            </w:r>
          </w:p>
        </w:tc>
        <w:tc>
          <w:tcPr>
            <w:tcW w:w="1080" w:type="dxa"/>
          </w:tcPr>
          <w:p w14:paraId="198A32A3" w14:textId="56B07D8F" w:rsidR="00D50AC2" w:rsidRPr="00E41477" w:rsidRDefault="00993717" w:rsidP="00E60595">
            <w:pPr>
              <w:jc w:val="both"/>
              <w:rPr>
                <w:rFonts w:ascii="Maiandra GD" w:hAnsi="Maiandra GD"/>
                <w:sz w:val="24"/>
                <w:szCs w:val="24"/>
              </w:rPr>
            </w:pPr>
            <w:r>
              <w:rPr>
                <w:rFonts w:ascii="Maiandra GD" w:hAnsi="Maiandra GD"/>
                <w:sz w:val="24"/>
                <w:szCs w:val="24"/>
              </w:rPr>
              <w:t>365.5</w:t>
            </w:r>
          </w:p>
        </w:tc>
        <w:tc>
          <w:tcPr>
            <w:tcW w:w="1080" w:type="dxa"/>
          </w:tcPr>
          <w:p w14:paraId="65C564EA" w14:textId="7AEB37AB" w:rsidR="00D50AC2" w:rsidRPr="00E41477" w:rsidRDefault="003F0267" w:rsidP="00E60595">
            <w:pPr>
              <w:jc w:val="both"/>
              <w:rPr>
                <w:rFonts w:ascii="Maiandra GD" w:hAnsi="Maiandra GD"/>
                <w:sz w:val="24"/>
                <w:szCs w:val="24"/>
              </w:rPr>
            </w:pPr>
            <w:r>
              <w:rPr>
                <w:rFonts w:ascii="Maiandra GD" w:hAnsi="Maiandra GD"/>
                <w:sz w:val="24"/>
                <w:szCs w:val="24"/>
              </w:rPr>
              <w:t>715</w:t>
            </w:r>
            <w:r w:rsidR="00D50AC2" w:rsidRPr="00E41477">
              <w:rPr>
                <w:rFonts w:ascii="Maiandra GD" w:hAnsi="Maiandra GD"/>
                <w:sz w:val="24"/>
                <w:szCs w:val="24"/>
              </w:rPr>
              <w:t>.5</w:t>
            </w:r>
          </w:p>
        </w:tc>
        <w:tc>
          <w:tcPr>
            <w:tcW w:w="1080" w:type="dxa"/>
          </w:tcPr>
          <w:p w14:paraId="60BD4CB5" w14:textId="5B2AE7E6" w:rsidR="00D50AC2" w:rsidRPr="00E41477" w:rsidRDefault="003F0267" w:rsidP="00E60595">
            <w:pPr>
              <w:jc w:val="both"/>
              <w:rPr>
                <w:rFonts w:ascii="Maiandra GD" w:hAnsi="Maiandra GD"/>
                <w:sz w:val="24"/>
                <w:szCs w:val="24"/>
              </w:rPr>
            </w:pPr>
            <w:r>
              <w:rPr>
                <w:rFonts w:ascii="Maiandra GD" w:hAnsi="Maiandra GD"/>
                <w:sz w:val="24"/>
                <w:szCs w:val="24"/>
              </w:rPr>
              <w:t>735.5</w:t>
            </w:r>
          </w:p>
        </w:tc>
        <w:tc>
          <w:tcPr>
            <w:tcW w:w="1035" w:type="dxa"/>
          </w:tcPr>
          <w:p w14:paraId="5934A494" w14:textId="08F66522" w:rsidR="00D50AC2" w:rsidRPr="00E41477" w:rsidRDefault="00D50AC2" w:rsidP="00E60595">
            <w:pPr>
              <w:jc w:val="both"/>
              <w:rPr>
                <w:rFonts w:ascii="Maiandra GD" w:hAnsi="Maiandra GD"/>
                <w:sz w:val="24"/>
                <w:szCs w:val="24"/>
              </w:rPr>
            </w:pPr>
            <w:r w:rsidRPr="00E41477">
              <w:rPr>
                <w:rFonts w:ascii="Maiandra GD" w:hAnsi="Maiandra GD"/>
                <w:sz w:val="24"/>
                <w:szCs w:val="24"/>
              </w:rPr>
              <w:t>1</w:t>
            </w:r>
            <w:r w:rsidR="003F0267">
              <w:rPr>
                <w:rFonts w:ascii="Maiandra GD" w:hAnsi="Maiandra GD"/>
                <w:sz w:val="24"/>
                <w:szCs w:val="24"/>
              </w:rPr>
              <w:t>360.5</w:t>
            </w:r>
          </w:p>
        </w:tc>
        <w:tc>
          <w:tcPr>
            <w:tcW w:w="1215" w:type="dxa"/>
            <w:shd w:val="clear" w:color="auto" w:fill="B2A1C7" w:themeFill="accent4" w:themeFillTint="99"/>
          </w:tcPr>
          <w:p w14:paraId="539AA006" w14:textId="68359012" w:rsidR="00D50AC2" w:rsidRPr="00E41477" w:rsidRDefault="003F0267" w:rsidP="0013098A">
            <w:pPr>
              <w:rPr>
                <w:rFonts w:ascii="Maiandra GD" w:hAnsi="Maiandra GD"/>
              </w:rPr>
            </w:pPr>
            <w:r>
              <w:rPr>
                <w:rFonts w:ascii="Maiandra GD" w:hAnsi="Maiandra GD"/>
              </w:rPr>
              <w:t>2955.5</w:t>
            </w:r>
          </w:p>
        </w:tc>
      </w:tr>
      <w:tr w:rsidR="00D50AC2" w:rsidRPr="00E41477" w14:paraId="77917768" w14:textId="77777777" w:rsidTr="00E60595">
        <w:tc>
          <w:tcPr>
            <w:tcW w:w="2875" w:type="dxa"/>
          </w:tcPr>
          <w:p w14:paraId="28F99020" w14:textId="77777777" w:rsidR="00D50AC2" w:rsidRPr="00E41477" w:rsidRDefault="00D50AC2" w:rsidP="00E60595">
            <w:pPr>
              <w:jc w:val="both"/>
              <w:rPr>
                <w:rFonts w:ascii="Maiandra GD" w:hAnsi="Maiandra GD"/>
                <w:b/>
                <w:sz w:val="24"/>
                <w:szCs w:val="24"/>
              </w:rPr>
            </w:pPr>
            <w:r w:rsidRPr="00E41477">
              <w:rPr>
                <w:rFonts w:ascii="Maiandra GD" w:hAnsi="Maiandra GD"/>
                <w:b/>
                <w:sz w:val="24"/>
                <w:szCs w:val="24"/>
              </w:rPr>
              <w:t>Environmental Management</w:t>
            </w:r>
          </w:p>
        </w:tc>
        <w:tc>
          <w:tcPr>
            <w:tcW w:w="1080" w:type="dxa"/>
          </w:tcPr>
          <w:p w14:paraId="091AD998" w14:textId="1EC040E9" w:rsidR="00D50AC2" w:rsidRPr="00E41477" w:rsidRDefault="003F0267" w:rsidP="00E60595">
            <w:pPr>
              <w:jc w:val="both"/>
              <w:rPr>
                <w:rFonts w:ascii="Maiandra GD" w:hAnsi="Maiandra GD"/>
                <w:sz w:val="24"/>
                <w:szCs w:val="24"/>
              </w:rPr>
            </w:pPr>
            <w:r>
              <w:rPr>
                <w:rFonts w:ascii="Maiandra GD" w:hAnsi="Maiandra GD"/>
                <w:sz w:val="24"/>
                <w:szCs w:val="24"/>
              </w:rPr>
              <w:t>31</w:t>
            </w:r>
          </w:p>
        </w:tc>
        <w:tc>
          <w:tcPr>
            <w:tcW w:w="1080" w:type="dxa"/>
          </w:tcPr>
          <w:p w14:paraId="661A5802" w14:textId="26F13FAF" w:rsidR="00D50AC2" w:rsidRPr="00E41477" w:rsidRDefault="003F0267" w:rsidP="00E60595">
            <w:pPr>
              <w:jc w:val="both"/>
              <w:rPr>
                <w:rFonts w:ascii="Maiandra GD" w:hAnsi="Maiandra GD"/>
                <w:sz w:val="24"/>
                <w:szCs w:val="24"/>
              </w:rPr>
            </w:pPr>
            <w:r>
              <w:rPr>
                <w:rFonts w:ascii="Maiandra GD" w:hAnsi="Maiandra GD"/>
                <w:sz w:val="24"/>
                <w:szCs w:val="24"/>
              </w:rPr>
              <w:t>37</w:t>
            </w:r>
          </w:p>
        </w:tc>
        <w:tc>
          <w:tcPr>
            <w:tcW w:w="1080" w:type="dxa"/>
          </w:tcPr>
          <w:p w14:paraId="1BAF42FC" w14:textId="3CDBB75D" w:rsidR="00D50AC2" w:rsidRPr="00E41477" w:rsidRDefault="003F0267" w:rsidP="00E60595">
            <w:pPr>
              <w:jc w:val="both"/>
              <w:rPr>
                <w:rFonts w:ascii="Maiandra GD" w:hAnsi="Maiandra GD"/>
                <w:sz w:val="24"/>
                <w:szCs w:val="24"/>
              </w:rPr>
            </w:pPr>
            <w:r>
              <w:rPr>
                <w:rFonts w:ascii="Maiandra GD" w:hAnsi="Maiandra GD"/>
                <w:sz w:val="24"/>
                <w:szCs w:val="24"/>
              </w:rPr>
              <w:t>141</w:t>
            </w:r>
          </w:p>
        </w:tc>
        <w:tc>
          <w:tcPr>
            <w:tcW w:w="1080" w:type="dxa"/>
          </w:tcPr>
          <w:p w14:paraId="2DA9737F" w14:textId="0C12F591" w:rsidR="00D50AC2" w:rsidRPr="00E41477" w:rsidRDefault="003F0267" w:rsidP="00E60595">
            <w:pPr>
              <w:jc w:val="both"/>
              <w:rPr>
                <w:rFonts w:ascii="Maiandra GD" w:hAnsi="Maiandra GD"/>
                <w:sz w:val="24"/>
                <w:szCs w:val="24"/>
              </w:rPr>
            </w:pPr>
            <w:r>
              <w:rPr>
                <w:rFonts w:ascii="Maiandra GD" w:hAnsi="Maiandra GD"/>
                <w:sz w:val="24"/>
                <w:szCs w:val="24"/>
              </w:rPr>
              <w:t>159</w:t>
            </w:r>
          </w:p>
        </w:tc>
        <w:tc>
          <w:tcPr>
            <w:tcW w:w="1035" w:type="dxa"/>
          </w:tcPr>
          <w:p w14:paraId="58C0A095" w14:textId="00B68870" w:rsidR="00D50AC2" w:rsidRPr="00E41477" w:rsidRDefault="00D5767A" w:rsidP="00E60595">
            <w:pPr>
              <w:jc w:val="both"/>
              <w:rPr>
                <w:rFonts w:ascii="Maiandra GD" w:hAnsi="Maiandra GD"/>
                <w:sz w:val="24"/>
                <w:szCs w:val="24"/>
              </w:rPr>
            </w:pPr>
            <w:r>
              <w:rPr>
                <w:rFonts w:ascii="Maiandra GD" w:hAnsi="Maiandra GD"/>
                <w:sz w:val="24"/>
                <w:szCs w:val="24"/>
              </w:rPr>
              <w:t>156</w:t>
            </w:r>
          </w:p>
        </w:tc>
        <w:tc>
          <w:tcPr>
            <w:tcW w:w="1215" w:type="dxa"/>
            <w:shd w:val="clear" w:color="auto" w:fill="B2A1C7" w:themeFill="accent4" w:themeFillTint="99"/>
          </w:tcPr>
          <w:p w14:paraId="70DD5EF9" w14:textId="77777777" w:rsidR="00D50AC2" w:rsidRPr="00E41477" w:rsidRDefault="00D50AC2" w:rsidP="0013098A">
            <w:pPr>
              <w:rPr>
                <w:rFonts w:ascii="Maiandra GD" w:hAnsi="Maiandra GD"/>
              </w:rPr>
            </w:pPr>
            <w:r w:rsidRPr="00E41477">
              <w:rPr>
                <w:rFonts w:ascii="Maiandra GD" w:hAnsi="Maiandra GD"/>
              </w:rPr>
              <w:t>176.5</w:t>
            </w:r>
          </w:p>
        </w:tc>
      </w:tr>
      <w:tr w:rsidR="00D50AC2" w:rsidRPr="00E41477" w14:paraId="2AB837B3" w14:textId="77777777" w:rsidTr="00E60595">
        <w:tc>
          <w:tcPr>
            <w:tcW w:w="2875" w:type="dxa"/>
          </w:tcPr>
          <w:p w14:paraId="229EC1DA" w14:textId="77777777" w:rsidR="00D50AC2" w:rsidRPr="00E41477" w:rsidRDefault="00D50AC2" w:rsidP="00E60595">
            <w:pPr>
              <w:jc w:val="both"/>
              <w:rPr>
                <w:rFonts w:ascii="Maiandra GD" w:hAnsi="Maiandra GD"/>
                <w:b/>
                <w:sz w:val="24"/>
                <w:szCs w:val="24"/>
              </w:rPr>
            </w:pPr>
            <w:r w:rsidRPr="00E41477">
              <w:rPr>
                <w:rFonts w:ascii="Maiandra GD" w:hAnsi="Maiandra GD"/>
                <w:b/>
                <w:sz w:val="24"/>
                <w:szCs w:val="24"/>
              </w:rPr>
              <w:t>Trade and Enterprise Development</w:t>
            </w:r>
          </w:p>
        </w:tc>
        <w:tc>
          <w:tcPr>
            <w:tcW w:w="1080" w:type="dxa"/>
          </w:tcPr>
          <w:p w14:paraId="3F7F7F6B" w14:textId="39710C3A" w:rsidR="00D50AC2" w:rsidRPr="00E41477" w:rsidRDefault="00D50AC2" w:rsidP="00E60595">
            <w:pPr>
              <w:jc w:val="both"/>
              <w:rPr>
                <w:rFonts w:ascii="Maiandra GD" w:hAnsi="Maiandra GD"/>
                <w:sz w:val="24"/>
                <w:szCs w:val="24"/>
              </w:rPr>
            </w:pPr>
            <w:r w:rsidRPr="00E41477">
              <w:rPr>
                <w:rFonts w:ascii="Maiandra GD" w:hAnsi="Maiandra GD"/>
                <w:sz w:val="24"/>
                <w:szCs w:val="24"/>
              </w:rPr>
              <w:t>1</w:t>
            </w:r>
            <w:r w:rsidR="00D5767A">
              <w:rPr>
                <w:rFonts w:ascii="Maiandra GD" w:hAnsi="Maiandra GD"/>
                <w:sz w:val="24"/>
                <w:szCs w:val="24"/>
              </w:rPr>
              <w:t>00</w:t>
            </w:r>
          </w:p>
        </w:tc>
        <w:tc>
          <w:tcPr>
            <w:tcW w:w="1080" w:type="dxa"/>
          </w:tcPr>
          <w:p w14:paraId="194800B1" w14:textId="1F4E144A" w:rsidR="00D50AC2" w:rsidRPr="00E41477" w:rsidRDefault="00D50AC2" w:rsidP="00E60595">
            <w:pPr>
              <w:jc w:val="both"/>
              <w:rPr>
                <w:rFonts w:ascii="Maiandra GD" w:hAnsi="Maiandra GD"/>
                <w:sz w:val="24"/>
                <w:szCs w:val="24"/>
              </w:rPr>
            </w:pPr>
            <w:r w:rsidRPr="00E41477">
              <w:rPr>
                <w:rFonts w:ascii="Maiandra GD" w:hAnsi="Maiandra GD"/>
                <w:sz w:val="24"/>
                <w:szCs w:val="24"/>
              </w:rPr>
              <w:t>1</w:t>
            </w:r>
            <w:r w:rsidR="00D5767A">
              <w:rPr>
                <w:rFonts w:ascii="Maiandra GD" w:hAnsi="Maiandra GD"/>
                <w:sz w:val="24"/>
                <w:szCs w:val="24"/>
              </w:rPr>
              <w:t>17.5</w:t>
            </w:r>
          </w:p>
        </w:tc>
        <w:tc>
          <w:tcPr>
            <w:tcW w:w="1080" w:type="dxa"/>
          </w:tcPr>
          <w:p w14:paraId="7A4F5173" w14:textId="684D0DDD" w:rsidR="00D50AC2" w:rsidRPr="00E41477" w:rsidRDefault="00D5767A" w:rsidP="00E60595">
            <w:pPr>
              <w:jc w:val="both"/>
              <w:rPr>
                <w:rFonts w:ascii="Maiandra GD" w:hAnsi="Maiandra GD"/>
                <w:sz w:val="24"/>
                <w:szCs w:val="24"/>
              </w:rPr>
            </w:pPr>
            <w:r>
              <w:rPr>
                <w:rFonts w:ascii="Maiandra GD" w:hAnsi="Maiandra GD"/>
                <w:sz w:val="24"/>
                <w:szCs w:val="24"/>
              </w:rPr>
              <w:t>597.5</w:t>
            </w:r>
          </w:p>
        </w:tc>
        <w:tc>
          <w:tcPr>
            <w:tcW w:w="1080" w:type="dxa"/>
          </w:tcPr>
          <w:p w14:paraId="4FF4B019" w14:textId="3DF62517" w:rsidR="00D50AC2" w:rsidRPr="00E41477" w:rsidRDefault="00D5767A" w:rsidP="00E60595">
            <w:pPr>
              <w:jc w:val="both"/>
              <w:rPr>
                <w:rFonts w:ascii="Maiandra GD" w:hAnsi="Maiandra GD"/>
                <w:sz w:val="24"/>
                <w:szCs w:val="24"/>
              </w:rPr>
            </w:pPr>
            <w:r>
              <w:rPr>
                <w:rFonts w:ascii="Maiandra GD" w:hAnsi="Maiandra GD"/>
                <w:sz w:val="24"/>
                <w:szCs w:val="24"/>
              </w:rPr>
              <w:t>677.5</w:t>
            </w:r>
          </w:p>
        </w:tc>
        <w:tc>
          <w:tcPr>
            <w:tcW w:w="1035" w:type="dxa"/>
          </w:tcPr>
          <w:p w14:paraId="79148AB7" w14:textId="640C5325" w:rsidR="00D50AC2" w:rsidRPr="00E41477" w:rsidRDefault="00D5767A" w:rsidP="00E60595">
            <w:pPr>
              <w:jc w:val="both"/>
              <w:rPr>
                <w:rFonts w:ascii="Maiandra GD" w:hAnsi="Maiandra GD"/>
                <w:sz w:val="24"/>
                <w:szCs w:val="24"/>
              </w:rPr>
            </w:pPr>
            <w:r>
              <w:rPr>
                <w:rFonts w:ascii="Maiandra GD" w:hAnsi="Maiandra GD"/>
                <w:sz w:val="24"/>
                <w:szCs w:val="24"/>
              </w:rPr>
              <w:t>832.5</w:t>
            </w:r>
          </w:p>
        </w:tc>
        <w:tc>
          <w:tcPr>
            <w:tcW w:w="1215" w:type="dxa"/>
            <w:shd w:val="clear" w:color="auto" w:fill="B2A1C7" w:themeFill="accent4" w:themeFillTint="99"/>
          </w:tcPr>
          <w:p w14:paraId="241A944E" w14:textId="64A3ED52" w:rsidR="00D50AC2" w:rsidRPr="00E41477" w:rsidRDefault="00D5767A" w:rsidP="0013098A">
            <w:pPr>
              <w:rPr>
                <w:rFonts w:ascii="Maiandra GD" w:hAnsi="Maiandra GD"/>
              </w:rPr>
            </w:pPr>
            <w:r>
              <w:rPr>
                <w:rFonts w:ascii="Maiandra GD" w:hAnsi="Maiandra GD"/>
              </w:rPr>
              <w:t>2325</w:t>
            </w:r>
          </w:p>
        </w:tc>
      </w:tr>
      <w:tr w:rsidR="00D50AC2" w:rsidRPr="00E41477" w14:paraId="30B8B5A7" w14:textId="77777777" w:rsidTr="00E60595">
        <w:tc>
          <w:tcPr>
            <w:tcW w:w="2875" w:type="dxa"/>
          </w:tcPr>
          <w:p w14:paraId="783D8CD0" w14:textId="77777777" w:rsidR="00D50AC2" w:rsidRPr="00E41477" w:rsidRDefault="00D50AC2" w:rsidP="00E60595">
            <w:pPr>
              <w:jc w:val="both"/>
              <w:rPr>
                <w:rFonts w:ascii="Maiandra GD" w:hAnsi="Maiandra GD"/>
                <w:b/>
                <w:sz w:val="24"/>
                <w:szCs w:val="24"/>
              </w:rPr>
            </w:pPr>
            <w:r w:rsidRPr="00E41477">
              <w:rPr>
                <w:rFonts w:ascii="Maiandra GD" w:hAnsi="Maiandra GD"/>
                <w:b/>
                <w:sz w:val="24"/>
                <w:szCs w:val="24"/>
              </w:rPr>
              <w:t>Disaster Management</w:t>
            </w:r>
          </w:p>
        </w:tc>
        <w:tc>
          <w:tcPr>
            <w:tcW w:w="1080" w:type="dxa"/>
            <w:tcBorders>
              <w:bottom w:val="single" w:sz="4" w:space="0" w:color="auto"/>
            </w:tcBorders>
          </w:tcPr>
          <w:p w14:paraId="6C501001" w14:textId="77777777" w:rsidR="00D50AC2" w:rsidRPr="00E41477" w:rsidRDefault="00D50AC2" w:rsidP="00E60595">
            <w:pPr>
              <w:jc w:val="both"/>
              <w:rPr>
                <w:rFonts w:ascii="Maiandra GD" w:hAnsi="Maiandra GD"/>
                <w:sz w:val="24"/>
                <w:szCs w:val="24"/>
              </w:rPr>
            </w:pPr>
            <w:r w:rsidRPr="00E41477">
              <w:rPr>
                <w:rFonts w:ascii="Maiandra GD" w:hAnsi="Maiandra GD"/>
                <w:sz w:val="24"/>
                <w:szCs w:val="24"/>
              </w:rPr>
              <w:t>20</w:t>
            </w:r>
          </w:p>
        </w:tc>
        <w:tc>
          <w:tcPr>
            <w:tcW w:w="1080" w:type="dxa"/>
            <w:tcBorders>
              <w:bottom w:val="single" w:sz="4" w:space="0" w:color="auto"/>
            </w:tcBorders>
          </w:tcPr>
          <w:p w14:paraId="5682EDB9" w14:textId="77777777" w:rsidR="00D50AC2" w:rsidRPr="00E41477" w:rsidRDefault="00D50AC2" w:rsidP="00E60595">
            <w:pPr>
              <w:jc w:val="both"/>
              <w:rPr>
                <w:rFonts w:ascii="Maiandra GD" w:hAnsi="Maiandra GD"/>
                <w:sz w:val="24"/>
                <w:szCs w:val="24"/>
              </w:rPr>
            </w:pPr>
            <w:r w:rsidRPr="00E41477">
              <w:rPr>
                <w:rFonts w:ascii="Maiandra GD" w:hAnsi="Maiandra GD"/>
                <w:sz w:val="24"/>
                <w:szCs w:val="24"/>
              </w:rPr>
              <w:t>20</w:t>
            </w:r>
          </w:p>
        </w:tc>
        <w:tc>
          <w:tcPr>
            <w:tcW w:w="1080" w:type="dxa"/>
            <w:tcBorders>
              <w:bottom w:val="single" w:sz="4" w:space="0" w:color="auto"/>
            </w:tcBorders>
          </w:tcPr>
          <w:p w14:paraId="77E6B9AE" w14:textId="77777777" w:rsidR="00D50AC2" w:rsidRPr="00E41477" w:rsidRDefault="00D50AC2" w:rsidP="00E60595">
            <w:pPr>
              <w:jc w:val="both"/>
              <w:rPr>
                <w:rFonts w:ascii="Maiandra GD" w:hAnsi="Maiandra GD"/>
                <w:sz w:val="24"/>
                <w:szCs w:val="24"/>
              </w:rPr>
            </w:pPr>
            <w:r w:rsidRPr="00E41477">
              <w:rPr>
                <w:rFonts w:ascii="Maiandra GD" w:hAnsi="Maiandra GD"/>
                <w:sz w:val="24"/>
                <w:szCs w:val="24"/>
              </w:rPr>
              <w:t>39</w:t>
            </w:r>
          </w:p>
        </w:tc>
        <w:tc>
          <w:tcPr>
            <w:tcW w:w="1080" w:type="dxa"/>
            <w:tcBorders>
              <w:bottom w:val="single" w:sz="4" w:space="0" w:color="auto"/>
            </w:tcBorders>
          </w:tcPr>
          <w:p w14:paraId="696E427E" w14:textId="77777777" w:rsidR="00D50AC2" w:rsidRPr="00E41477" w:rsidRDefault="00D50AC2" w:rsidP="00E60595">
            <w:pPr>
              <w:jc w:val="both"/>
              <w:rPr>
                <w:rFonts w:ascii="Maiandra GD" w:hAnsi="Maiandra GD"/>
                <w:sz w:val="24"/>
                <w:szCs w:val="24"/>
              </w:rPr>
            </w:pPr>
            <w:r w:rsidRPr="00E41477">
              <w:rPr>
                <w:rFonts w:ascii="Maiandra GD" w:hAnsi="Maiandra GD"/>
                <w:sz w:val="24"/>
                <w:szCs w:val="24"/>
              </w:rPr>
              <w:t>99</w:t>
            </w:r>
          </w:p>
        </w:tc>
        <w:tc>
          <w:tcPr>
            <w:tcW w:w="1035" w:type="dxa"/>
            <w:tcBorders>
              <w:bottom w:val="single" w:sz="4" w:space="0" w:color="auto"/>
            </w:tcBorders>
          </w:tcPr>
          <w:p w14:paraId="45F9C665" w14:textId="77777777" w:rsidR="00D50AC2" w:rsidRPr="00E41477" w:rsidRDefault="00D50AC2" w:rsidP="00E60595">
            <w:pPr>
              <w:jc w:val="both"/>
              <w:rPr>
                <w:rFonts w:ascii="Maiandra GD" w:hAnsi="Maiandra GD"/>
                <w:sz w:val="24"/>
                <w:szCs w:val="24"/>
              </w:rPr>
            </w:pPr>
            <w:r w:rsidRPr="00E41477">
              <w:rPr>
                <w:rFonts w:ascii="Maiandra GD" w:hAnsi="Maiandra GD"/>
                <w:sz w:val="24"/>
                <w:szCs w:val="24"/>
              </w:rPr>
              <w:t>37</w:t>
            </w:r>
          </w:p>
        </w:tc>
        <w:tc>
          <w:tcPr>
            <w:tcW w:w="1215" w:type="dxa"/>
            <w:shd w:val="clear" w:color="auto" w:fill="B2A1C7" w:themeFill="accent4" w:themeFillTint="99"/>
          </w:tcPr>
          <w:p w14:paraId="1A3CFCBE" w14:textId="77777777" w:rsidR="00D50AC2" w:rsidRPr="00E41477" w:rsidRDefault="00D50AC2" w:rsidP="0013098A">
            <w:pPr>
              <w:rPr>
                <w:rFonts w:ascii="Maiandra GD" w:hAnsi="Maiandra GD"/>
              </w:rPr>
            </w:pPr>
            <w:r w:rsidRPr="00E41477">
              <w:rPr>
                <w:rFonts w:ascii="Maiandra GD" w:hAnsi="Maiandra GD"/>
              </w:rPr>
              <w:t>215</w:t>
            </w:r>
          </w:p>
        </w:tc>
      </w:tr>
      <w:tr w:rsidR="00D50AC2" w:rsidRPr="00E41477" w14:paraId="7498B09B" w14:textId="77777777" w:rsidTr="0013098A">
        <w:trPr>
          <w:trHeight w:val="120"/>
        </w:trPr>
        <w:tc>
          <w:tcPr>
            <w:tcW w:w="2875" w:type="dxa"/>
            <w:shd w:val="clear" w:color="auto" w:fill="5F497A" w:themeFill="accent4" w:themeFillShade="BF"/>
          </w:tcPr>
          <w:p w14:paraId="391D9D16" w14:textId="77777777" w:rsidR="00D50AC2" w:rsidRPr="00E41477" w:rsidRDefault="00D50AC2" w:rsidP="00E60595">
            <w:pPr>
              <w:jc w:val="both"/>
              <w:rPr>
                <w:rFonts w:ascii="Maiandra GD" w:hAnsi="Maiandra GD"/>
                <w:b/>
                <w:sz w:val="24"/>
                <w:szCs w:val="24"/>
              </w:rPr>
            </w:pPr>
            <w:r w:rsidRPr="00E41477">
              <w:rPr>
                <w:rFonts w:ascii="Maiandra GD" w:hAnsi="Maiandra GD"/>
                <w:b/>
                <w:sz w:val="24"/>
                <w:szCs w:val="24"/>
              </w:rPr>
              <w:t>Totals</w:t>
            </w:r>
          </w:p>
        </w:tc>
        <w:tc>
          <w:tcPr>
            <w:tcW w:w="1080" w:type="dxa"/>
            <w:tcBorders>
              <w:top w:val="single" w:sz="4" w:space="0" w:color="auto"/>
              <w:left w:val="nil"/>
              <w:bottom w:val="single" w:sz="4" w:space="0" w:color="auto"/>
              <w:right w:val="single" w:sz="4" w:space="0" w:color="auto"/>
            </w:tcBorders>
            <w:shd w:val="clear" w:color="auto" w:fill="B2A1C7" w:themeFill="accent4" w:themeFillTint="99"/>
          </w:tcPr>
          <w:p w14:paraId="40203187" w14:textId="77777777" w:rsidR="00D50AC2" w:rsidRPr="00E41477" w:rsidRDefault="00D50AC2" w:rsidP="0013098A">
            <w:pPr>
              <w:rPr>
                <w:rFonts w:ascii="Maiandra GD" w:hAnsi="Maiandra GD"/>
              </w:rPr>
            </w:pPr>
            <w:r w:rsidRPr="00E41477">
              <w:rPr>
                <w:rFonts w:ascii="Maiandra GD" w:hAnsi="Maiandra GD"/>
              </w:rPr>
              <w:t>261.5</w:t>
            </w:r>
          </w:p>
        </w:tc>
        <w:tc>
          <w:tcPr>
            <w:tcW w:w="108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E18EE65" w14:textId="77777777" w:rsidR="00D50AC2" w:rsidRPr="00E41477" w:rsidRDefault="00D50AC2" w:rsidP="0013098A">
            <w:pPr>
              <w:rPr>
                <w:rFonts w:ascii="Maiandra GD" w:hAnsi="Maiandra GD"/>
              </w:rPr>
            </w:pPr>
            <w:r w:rsidRPr="00E41477">
              <w:rPr>
                <w:rFonts w:ascii="Maiandra GD" w:hAnsi="Maiandra GD"/>
              </w:rPr>
              <w:t>482</w:t>
            </w:r>
          </w:p>
        </w:tc>
        <w:tc>
          <w:tcPr>
            <w:tcW w:w="108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D7E772E" w14:textId="77777777" w:rsidR="00D50AC2" w:rsidRPr="00E41477" w:rsidRDefault="00D50AC2" w:rsidP="0013098A">
            <w:pPr>
              <w:rPr>
                <w:rFonts w:ascii="Maiandra GD" w:hAnsi="Maiandra GD"/>
              </w:rPr>
            </w:pPr>
            <w:r w:rsidRPr="00E41477">
              <w:rPr>
                <w:rFonts w:ascii="Maiandra GD" w:hAnsi="Maiandra GD"/>
              </w:rPr>
              <w:t>825.5</w:t>
            </w:r>
          </w:p>
        </w:tc>
        <w:tc>
          <w:tcPr>
            <w:tcW w:w="108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7AED50F" w14:textId="77777777" w:rsidR="00D50AC2" w:rsidRPr="00E41477" w:rsidRDefault="00D50AC2" w:rsidP="0013098A">
            <w:pPr>
              <w:rPr>
                <w:rFonts w:ascii="Maiandra GD" w:hAnsi="Maiandra GD"/>
              </w:rPr>
            </w:pPr>
            <w:r w:rsidRPr="00E41477">
              <w:rPr>
                <w:rFonts w:ascii="Maiandra GD" w:hAnsi="Maiandra GD"/>
              </w:rPr>
              <w:t>869.5</w:t>
            </w:r>
          </w:p>
        </w:tc>
        <w:tc>
          <w:tcPr>
            <w:tcW w:w="1035" w:type="dxa"/>
            <w:tcBorders>
              <w:top w:val="single" w:sz="4" w:space="0" w:color="auto"/>
              <w:left w:val="single" w:sz="4" w:space="0" w:color="auto"/>
              <w:bottom w:val="single" w:sz="4" w:space="0" w:color="auto"/>
              <w:right w:val="nil"/>
            </w:tcBorders>
            <w:shd w:val="clear" w:color="auto" w:fill="B2A1C7" w:themeFill="accent4" w:themeFillTint="99"/>
          </w:tcPr>
          <w:p w14:paraId="193086E1" w14:textId="77777777" w:rsidR="00D50AC2" w:rsidRPr="00E41477" w:rsidRDefault="00D50AC2" w:rsidP="0013098A">
            <w:pPr>
              <w:rPr>
                <w:rFonts w:ascii="Maiandra GD" w:hAnsi="Maiandra GD"/>
              </w:rPr>
            </w:pPr>
            <w:r w:rsidRPr="00E41477">
              <w:rPr>
                <w:rFonts w:ascii="Maiandra GD" w:hAnsi="Maiandra GD"/>
              </w:rPr>
              <w:t>1387.5</w:t>
            </w:r>
          </w:p>
        </w:tc>
        <w:tc>
          <w:tcPr>
            <w:tcW w:w="1215" w:type="dxa"/>
            <w:shd w:val="clear" w:color="auto" w:fill="5F497A" w:themeFill="accent4" w:themeFillShade="BF"/>
          </w:tcPr>
          <w:p w14:paraId="75B324D3" w14:textId="1ADA968B" w:rsidR="00D50AC2" w:rsidRPr="00E41477" w:rsidRDefault="00D5767A" w:rsidP="00E60595">
            <w:pPr>
              <w:jc w:val="both"/>
              <w:rPr>
                <w:rFonts w:ascii="Maiandra GD" w:hAnsi="Maiandra GD"/>
                <w:b/>
                <w:sz w:val="24"/>
                <w:szCs w:val="24"/>
              </w:rPr>
            </w:pPr>
            <w:r>
              <w:rPr>
                <w:rFonts w:ascii="Maiandra GD" w:hAnsi="Maiandra GD"/>
                <w:b/>
                <w:sz w:val="24"/>
                <w:szCs w:val="24"/>
              </w:rPr>
              <w:t>6025.5</w:t>
            </w:r>
          </w:p>
        </w:tc>
      </w:tr>
    </w:tbl>
    <w:p w14:paraId="20BC1130" w14:textId="77777777" w:rsidR="00164B2D" w:rsidRPr="00E41477" w:rsidRDefault="00164B2D" w:rsidP="00164B2D">
      <w:pPr>
        <w:spacing w:after="0" w:line="240" w:lineRule="auto"/>
        <w:jc w:val="both"/>
        <w:rPr>
          <w:rFonts w:ascii="Maiandra GD" w:hAnsi="Maiandra GD"/>
          <w:b/>
          <w:sz w:val="24"/>
          <w:szCs w:val="24"/>
        </w:rPr>
      </w:pPr>
    </w:p>
    <w:p w14:paraId="69EC210C" w14:textId="77777777" w:rsidR="00164B2D" w:rsidRPr="00E41477" w:rsidRDefault="00164B2D" w:rsidP="00164B2D">
      <w:pPr>
        <w:spacing w:after="0" w:line="240" w:lineRule="auto"/>
        <w:jc w:val="both"/>
        <w:rPr>
          <w:rFonts w:ascii="Maiandra GD" w:hAnsi="Maiandra GD"/>
          <w:b/>
          <w:sz w:val="24"/>
          <w:szCs w:val="24"/>
        </w:rPr>
      </w:pPr>
    </w:p>
    <w:p w14:paraId="22BCB58F" w14:textId="77777777" w:rsidR="00164B2D" w:rsidRPr="00E41477" w:rsidRDefault="00164B2D" w:rsidP="00164B2D">
      <w:pPr>
        <w:pStyle w:val="Heading2"/>
      </w:pPr>
      <w:bookmarkStart w:id="92" w:name="_Toc189668471"/>
      <w:r w:rsidRPr="00E41477">
        <w:t>4.4: Financial Mobilization</w:t>
      </w:r>
      <w:bookmarkEnd w:id="92"/>
    </w:p>
    <w:p w14:paraId="3C8DED84" w14:textId="3594AFAC" w:rsidR="00164B2D" w:rsidRPr="00E41477" w:rsidRDefault="00164B2D" w:rsidP="00164B2D">
      <w:pPr>
        <w:jc w:val="both"/>
        <w:rPr>
          <w:rFonts w:ascii="Maiandra GD" w:hAnsi="Maiandra GD"/>
          <w:sz w:val="24"/>
          <w:szCs w:val="24"/>
        </w:rPr>
      </w:pPr>
      <w:r w:rsidRPr="00E41477">
        <w:rPr>
          <w:rFonts w:ascii="Maiandra GD" w:hAnsi="Maiandra GD"/>
          <w:sz w:val="24"/>
          <w:szCs w:val="24"/>
        </w:rPr>
        <w:t>The Municipality shall employ elaborate mechanism to mobilize the required financial resources to cope with the rising demand for dev</w:t>
      </w:r>
      <w:r w:rsidR="00526DB0" w:rsidRPr="00E41477">
        <w:rPr>
          <w:rFonts w:ascii="Maiandra GD" w:hAnsi="Maiandra GD"/>
          <w:sz w:val="24"/>
          <w:szCs w:val="24"/>
        </w:rPr>
        <w:t xml:space="preserve">elopment as stipulated in this </w:t>
      </w:r>
      <w:proofErr w:type="spellStart"/>
      <w:r w:rsidRPr="00E41477">
        <w:rPr>
          <w:rFonts w:ascii="Maiandra GD" w:hAnsi="Maiandra GD"/>
          <w:sz w:val="24"/>
          <w:szCs w:val="24"/>
        </w:rPr>
        <w:t>IDeP</w:t>
      </w:r>
      <w:proofErr w:type="spellEnd"/>
      <w:r w:rsidRPr="00E41477">
        <w:rPr>
          <w:rFonts w:ascii="Maiandra GD" w:hAnsi="Maiandra GD"/>
          <w:sz w:val="24"/>
          <w:szCs w:val="24"/>
        </w:rPr>
        <w:t xml:space="preserve">. </w:t>
      </w:r>
      <w:r w:rsidR="001B775A" w:rsidRPr="00E41477">
        <w:rPr>
          <w:rFonts w:ascii="Maiandra GD" w:hAnsi="Maiandra GD"/>
          <w:sz w:val="24"/>
          <w:szCs w:val="24"/>
        </w:rPr>
        <w:t>These mechanisms</w:t>
      </w:r>
      <w:r w:rsidRPr="00E41477">
        <w:rPr>
          <w:rFonts w:ascii="Maiandra GD" w:hAnsi="Maiandra GD"/>
          <w:sz w:val="24"/>
          <w:szCs w:val="24"/>
        </w:rPr>
        <w:t xml:space="preserve"> ought </w:t>
      </w:r>
      <w:r w:rsidR="00526DB0" w:rsidRPr="00E41477">
        <w:rPr>
          <w:rFonts w:ascii="Maiandra GD" w:hAnsi="Maiandra GD"/>
          <w:sz w:val="24"/>
          <w:szCs w:val="24"/>
        </w:rPr>
        <w:t xml:space="preserve">to rise the required </w:t>
      </w:r>
      <w:r w:rsidR="00F42C31">
        <w:rPr>
          <w:rFonts w:ascii="Maiandra GD" w:hAnsi="Maiandra GD"/>
          <w:sz w:val="24"/>
          <w:szCs w:val="24"/>
        </w:rPr>
        <w:t>O</w:t>
      </w:r>
      <w:r w:rsidR="00526DB0" w:rsidRPr="00E41477">
        <w:rPr>
          <w:rFonts w:ascii="Maiandra GD" w:hAnsi="Maiandra GD"/>
          <w:sz w:val="24"/>
          <w:szCs w:val="24"/>
        </w:rPr>
        <w:t xml:space="preserve">. </w:t>
      </w:r>
      <w:r w:rsidR="005242DF">
        <w:rPr>
          <w:rFonts w:ascii="Maiandra GD" w:hAnsi="Maiandra GD"/>
          <w:sz w:val="24"/>
          <w:szCs w:val="24"/>
        </w:rPr>
        <w:t>6001.</w:t>
      </w:r>
      <w:r w:rsidR="00526DB0" w:rsidRPr="00E41477">
        <w:rPr>
          <w:rFonts w:ascii="Maiandra GD" w:hAnsi="Maiandra GD"/>
          <w:sz w:val="24"/>
          <w:szCs w:val="24"/>
        </w:rPr>
        <w:t>5</w:t>
      </w:r>
      <w:r w:rsidRPr="00E41477">
        <w:rPr>
          <w:rFonts w:ascii="Maiandra GD" w:hAnsi="Maiandra GD"/>
          <w:sz w:val="24"/>
          <w:szCs w:val="24"/>
        </w:rPr>
        <w:t xml:space="preserve"> </w:t>
      </w:r>
      <w:proofErr w:type="gramStart"/>
      <w:r w:rsidRPr="00E41477">
        <w:rPr>
          <w:rFonts w:ascii="Maiandra GD" w:hAnsi="Maiandra GD"/>
          <w:sz w:val="24"/>
          <w:szCs w:val="24"/>
        </w:rPr>
        <w:t>Million</w:t>
      </w:r>
      <w:proofErr w:type="gramEnd"/>
      <w:r w:rsidRPr="00E41477">
        <w:rPr>
          <w:rFonts w:ascii="Maiandra GD" w:hAnsi="Maiandra GD"/>
          <w:sz w:val="24"/>
          <w:szCs w:val="24"/>
        </w:rPr>
        <w:t xml:space="preserve"> to achieve the planned development in the municipality in the next five years. Primarily, the municipality, being a Semi-Autonomous Government Agency, is funded from budgetary allocation of the County Government of Meru. The Municipality has got a separate vote and operates independently to contribute to the overall county growth. While funding by the County Executive shall be made each year, this funding may not be sustainable given the needs identified in this plan. The table below illustrates the financial projections for the next five years.</w:t>
      </w:r>
    </w:p>
    <w:p w14:paraId="2BDDAE21" w14:textId="77777777" w:rsidR="00164B2D" w:rsidRPr="00E41477" w:rsidRDefault="00164B2D" w:rsidP="00164B2D">
      <w:pPr>
        <w:pStyle w:val="Caption"/>
        <w:rPr>
          <w:rFonts w:ascii="Maiandra GD" w:hAnsi="Maiandra GD"/>
          <w:i/>
          <w:szCs w:val="24"/>
        </w:rPr>
      </w:pPr>
      <w:bookmarkStart w:id="93" w:name="_Toc189552114"/>
      <w:r w:rsidRPr="00E41477">
        <w:rPr>
          <w:rFonts w:ascii="Maiandra GD" w:hAnsi="Maiandra GD"/>
          <w:i/>
        </w:rPr>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7</w:t>
      </w:r>
      <w:r w:rsidRPr="00E41477">
        <w:rPr>
          <w:rFonts w:ascii="Maiandra GD" w:hAnsi="Maiandra GD"/>
          <w:i/>
        </w:rPr>
        <w:fldChar w:fldCharType="end"/>
      </w:r>
      <w:r w:rsidRPr="00E41477">
        <w:rPr>
          <w:rFonts w:ascii="Maiandra GD" w:hAnsi="Maiandra GD"/>
          <w:i/>
        </w:rPr>
        <w:t>: Financial Mobilization</w:t>
      </w:r>
      <w:bookmarkEnd w:id="93"/>
    </w:p>
    <w:tbl>
      <w:tblPr>
        <w:tblStyle w:val="TableGrid"/>
        <w:tblW w:w="0" w:type="auto"/>
        <w:tblLook w:val="04A0" w:firstRow="1" w:lastRow="0" w:firstColumn="1" w:lastColumn="0" w:noHBand="0" w:noVBand="1"/>
      </w:tblPr>
      <w:tblGrid>
        <w:gridCol w:w="2065"/>
        <w:gridCol w:w="900"/>
        <w:gridCol w:w="990"/>
        <w:gridCol w:w="1170"/>
        <w:gridCol w:w="1080"/>
        <w:gridCol w:w="1080"/>
        <w:gridCol w:w="1172"/>
      </w:tblGrid>
      <w:tr w:rsidR="00164B2D" w:rsidRPr="00E41477" w14:paraId="7EDC0081" w14:textId="77777777" w:rsidTr="00526DB0">
        <w:tc>
          <w:tcPr>
            <w:tcW w:w="2065" w:type="dxa"/>
            <w:shd w:val="clear" w:color="auto" w:fill="FABF8F" w:themeFill="accent6" w:themeFillTint="99"/>
          </w:tcPr>
          <w:p w14:paraId="726E0545"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Description</w:t>
            </w:r>
          </w:p>
        </w:tc>
        <w:tc>
          <w:tcPr>
            <w:tcW w:w="900" w:type="dxa"/>
            <w:shd w:val="clear" w:color="auto" w:fill="FABF8F" w:themeFill="accent6" w:themeFillTint="99"/>
          </w:tcPr>
          <w:p w14:paraId="01CD2DBE"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Y1</w:t>
            </w:r>
          </w:p>
        </w:tc>
        <w:tc>
          <w:tcPr>
            <w:tcW w:w="990" w:type="dxa"/>
            <w:shd w:val="clear" w:color="auto" w:fill="FABF8F" w:themeFill="accent6" w:themeFillTint="99"/>
          </w:tcPr>
          <w:p w14:paraId="3760874C"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Y2</w:t>
            </w:r>
          </w:p>
        </w:tc>
        <w:tc>
          <w:tcPr>
            <w:tcW w:w="1170" w:type="dxa"/>
            <w:shd w:val="clear" w:color="auto" w:fill="FABF8F" w:themeFill="accent6" w:themeFillTint="99"/>
          </w:tcPr>
          <w:p w14:paraId="0D334E13"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Y3</w:t>
            </w:r>
          </w:p>
        </w:tc>
        <w:tc>
          <w:tcPr>
            <w:tcW w:w="1080" w:type="dxa"/>
            <w:shd w:val="clear" w:color="auto" w:fill="FABF8F" w:themeFill="accent6" w:themeFillTint="99"/>
          </w:tcPr>
          <w:p w14:paraId="0446E2C2"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Y4</w:t>
            </w:r>
          </w:p>
        </w:tc>
        <w:tc>
          <w:tcPr>
            <w:tcW w:w="1080" w:type="dxa"/>
            <w:shd w:val="clear" w:color="auto" w:fill="FABF8F" w:themeFill="accent6" w:themeFillTint="99"/>
          </w:tcPr>
          <w:p w14:paraId="2E75D444"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Y5</w:t>
            </w:r>
          </w:p>
        </w:tc>
        <w:tc>
          <w:tcPr>
            <w:tcW w:w="1172" w:type="dxa"/>
            <w:shd w:val="clear" w:color="auto" w:fill="FABF8F" w:themeFill="accent6" w:themeFillTint="99"/>
          </w:tcPr>
          <w:p w14:paraId="795CF97C"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Total</w:t>
            </w:r>
          </w:p>
        </w:tc>
      </w:tr>
      <w:tr w:rsidR="00D50AC2" w:rsidRPr="00E41477" w14:paraId="5AD7CA15" w14:textId="77777777" w:rsidTr="0013098A">
        <w:tc>
          <w:tcPr>
            <w:tcW w:w="2065" w:type="dxa"/>
            <w:shd w:val="clear" w:color="auto" w:fill="5F497A" w:themeFill="accent4" w:themeFillShade="BF"/>
          </w:tcPr>
          <w:p w14:paraId="590C5BCF" w14:textId="77777777" w:rsidR="00D50AC2" w:rsidRPr="00E41477" w:rsidRDefault="00D50AC2" w:rsidP="00E60595">
            <w:pPr>
              <w:jc w:val="both"/>
              <w:rPr>
                <w:rFonts w:ascii="Maiandra GD" w:hAnsi="Maiandra GD"/>
                <w:b/>
                <w:color w:val="FFFFFF" w:themeColor="background1"/>
                <w:sz w:val="24"/>
                <w:szCs w:val="24"/>
              </w:rPr>
            </w:pPr>
            <w:r w:rsidRPr="00E41477">
              <w:rPr>
                <w:rFonts w:ascii="Maiandra GD" w:hAnsi="Maiandra GD"/>
                <w:b/>
                <w:color w:val="FFFFFF" w:themeColor="background1"/>
                <w:sz w:val="24"/>
                <w:szCs w:val="24"/>
              </w:rPr>
              <w:t>Financial Requirement</w:t>
            </w:r>
          </w:p>
        </w:tc>
        <w:tc>
          <w:tcPr>
            <w:tcW w:w="900" w:type="dxa"/>
            <w:shd w:val="clear" w:color="auto" w:fill="5F497A" w:themeFill="accent4" w:themeFillShade="BF"/>
          </w:tcPr>
          <w:p w14:paraId="4A2AF348" w14:textId="77777777" w:rsidR="00D50AC2" w:rsidRPr="00E41477" w:rsidRDefault="00D50AC2" w:rsidP="0013098A">
            <w:pPr>
              <w:rPr>
                <w:rFonts w:ascii="Maiandra GD" w:hAnsi="Maiandra GD"/>
              </w:rPr>
            </w:pPr>
            <w:r w:rsidRPr="00E41477">
              <w:rPr>
                <w:rFonts w:ascii="Maiandra GD" w:hAnsi="Maiandra GD"/>
              </w:rPr>
              <w:t>261.5</w:t>
            </w:r>
          </w:p>
        </w:tc>
        <w:tc>
          <w:tcPr>
            <w:tcW w:w="990" w:type="dxa"/>
            <w:shd w:val="clear" w:color="auto" w:fill="5F497A" w:themeFill="accent4" w:themeFillShade="BF"/>
          </w:tcPr>
          <w:p w14:paraId="6CC3FE40" w14:textId="77777777" w:rsidR="00D50AC2" w:rsidRPr="00E41477" w:rsidRDefault="00D50AC2" w:rsidP="0013098A">
            <w:pPr>
              <w:rPr>
                <w:rFonts w:ascii="Maiandra GD" w:hAnsi="Maiandra GD"/>
              </w:rPr>
            </w:pPr>
            <w:r w:rsidRPr="00E41477">
              <w:rPr>
                <w:rFonts w:ascii="Maiandra GD" w:hAnsi="Maiandra GD"/>
              </w:rPr>
              <w:t>482</w:t>
            </w:r>
          </w:p>
        </w:tc>
        <w:tc>
          <w:tcPr>
            <w:tcW w:w="1170" w:type="dxa"/>
            <w:shd w:val="clear" w:color="auto" w:fill="5F497A" w:themeFill="accent4" w:themeFillShade="BF"/>
          </w:tcPr>
          <w:p w14:paraId="35FDC913" w14:textId="77777777" w:rsidR="00D50AC2" w:rsidRPr="00E41477" w:rsidRDefault="00D50AC2" w:rsidP="0013098A">
            <w:pPr>
              <w:rPr>
                <w:rFonts w:ascii="Maiandra GD" w:hAnsi="Maiandra GD"/>
              </w:rPr>
            </w:pPr>
            <w:r w:rsidRPr="00E41477">
              <w:rPr>
                <w:rFonts w:ascii="Maiandra GD" w:hAnsi="Maiandra GD"/>
              </w:rPr>
              <w:t>825.5</w:t>
            </w:r>
          </w:p>
        </w:tc>
        <w:tc>
          <w:tcPr>
            <w:tcW w:w="1080" w:type="dxa"/>
            <w:shd w:val="clear" w:color="auto" w:fill="5F497A" w:themeFill="accent4" w:themeFillShade="BF"/>
          </w:tcPr>
          <w:p w14:paraId="6417A010" w14:textId="77777777" w:rsidR="00D50AC2" w:rsidRPr="00E41477" w:rsidRDefault="00D50AC2" w:rsidP="0013098A">
            <w:pPr>
              <w:rPr>
                <w:rFonts w:ascii="Maiandra GD" w:hAnsi="Maiandra GD"/>
              </w:rPr>
            </w:pPr>
            <w:r w:rsidRPr="00E41477">
              <w:rPr>
                <w:rFonts w:ascii="Maiandra GD" w:hAnsi="Maiandra GD"/>
              </w:rPr>
              <w:t>869.5</w:t>
            </w:r>
          </w:p>
        </w:tc>
        <w:tc>
          <w:tcPr>
            <w:tcW w:w="1080" w:type="dxa"/>
            <w:shd w:val="clear" w:color="auto" w:fill="5F497A" w:themeFill="accent4" w:themeFillShade="BF"/>
          </w:tcPr>
          <w:p w14:paraId="79646E8F" w14:textId="77777777" w:rsidR="00D50AC2" w:rsidRPr="00E41477" w:rsidRDefault="00D50AC2" w:rsidP="0013098A">
            <w:pPr>
              <w:rPr>
                <w:rFonts w:ascii="Maiandra GD" w:hAnsi="Maiandra GD"/>
              </w:rPr>
            </w:pPr>
            <w:r w:rsidRPr="00E41477">
              <w:rPr>
                <w:rFonts w:ascii="Maiandra GD" w:hAnsi="Maiandra GD"/>
              </w:rPr>
              <w:t>1387.5</w:t>
            </w:r>
          </w:p>
        </w:tc>
        <w:tc>
          <w:tcPr>
            <w:tcW w:w="1172" w:type="dxa"/>
            <w:shd w:val="clear" w:color="auto" w:fill="5F497A" w:themeFill="accent4" w:themeFillShade="BF"/>
          </w:tcPr>
          <w:p w14:paraId="1CF2619B" w14:textId="77777777" w:rsidR="00D50AC2" w:rsidRPr="00E41477" w:rsidRDefault="00D50AC2" w:rsidP="00E60595">
            <w:pPr>
              <w:jc w:val="both"/>
              <w:rPr>
                <w:rFonts w:ascii="Maiandra GD" w:hAnsi="Maiandra GD"/>
                <w:b/>
                <w:sz w:val="24"/>
                <w:szCs w:val="24"/>
              </w:rPr>
            </w:pPr>
          </w:p>
          <w:p w14:paraId="19974251" w14:textId="77777777" w:rsidR="00D50AC2" w:rsidRPr="00E41477" w:rsidRDefault="00D50AC2" w:rsidP="00E60595">
            <w:pPr>
              <w:jc w:val="both"/>
              <w:rPr>
                <w:rFonts w:ascii="Maiandra GD" w:hAnsi="Maiandra GD"/>
                <w:b/>
                <w:color w:val="FFFFFF" w:themeColor="background1"/>
              </w:rPr>
            </w:pPr>
            <w:r w:rsidRPr="00E41477">
              <w:rPr>
                <w:rFonts w:ascii="Maiandra GD" w:hAnsi="Maiandra GD"/>
                <w:b/>
                <w:sz w:val="24"/>
                <w:szCs w:val="24"/>
              </w:rPr>
              <w:t>3826</w:t>
            </w:r>
          </w:p>
        </w:tc>
      </w:tr>
      <w:tr w:rsidR="00164B2D" w:rsidRPr="00E41477" w14:paraId="0697C7FE" w14:textId="77777777" w:rsidTr="00526DB0">
        <w:tc>
          <w:tcPr>
            <w:tcW w:w="2065" w:type="dxa"/>
          </w:tcPr>
          <w:p w14:paraId="23706B5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Est. Budgetary Allocation from the County Government </w:t>
            </w:r>
          </w:p>
        </w:tc>
        <w:tc>
          <w:tcPr>
            <w:tcW w:w="900" w:type="dxa"/>
          </w:tcPr>
          <w:p w14:paraId="2AD3793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100</w:t>
            </w:r>
          </w:p>
        </w:tc>
        <w:tc>
          <w:tcPr>
            <w:tcW w:w="990" w:type="dxa"/>
          </w:tcPr>
          <w:p w14:paraId="0DDD45A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150</w:t>
            </w:r>
          </w:p>
        </w:tc>
        <w:tc>
          <w:tcPr>
            <w:tcW w:w="1170" w:type="dxa"/>
          </w:tcPr>
          <w:p w14:paraId="7CC63DB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200</w:t>
            </w:r>
          </w:p>
        </w:tc>
        <w:tc>
          <w:tcPr>
            <w:tcW w:w="1080" w:type="dxa"/>
          </w:tcPr>
          <w:p w14:paraId="5C3A365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200</w:t>
            </w:r>
          </w:p>
        </w:tc>
        <w:tc>
          <w:tcPr>
            <w:tcW w:w="1080" w:type="dxa"/>
          </w:tcPr>
          <w:p w14:paraId="4044D0D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250</w:t>
            </w:r>
          </w:p>
        </w:tc>
        <w:tc>
          <w:tcPr>
            <w:tcW w:w="1172" w:type="dxa"/>
          </w:tcPr>
          <w:p w14:paraId="2B0C013A" w14:textId="77777777" w:rsidR="00164B2D" w:rsidRPr="00E41477" w:rsidRDefault="00164B2D" w:rsidP="00E60595">
            <w:pPr>
              <w:jc w:val="center"/>
              <w:rPr>
                <w:rFonts w:ascii="Maiandra GD" w:hAnsi="Maiandra GD"/>
                <w:b/>
                <w:sz w:val="24"/>
                <w:szCs w:val="24"/>
              </w:rPr>
            </w:pPr>
            <w:r w:rsidRPr="00E41477">
              <w:rPr>
                <w:rFonts w:ascii="Maiandra GD" w:hAnsi="Maiandra GD"/>
                <w:b/>
                <w:sz w:val="24"/>
                <w:szCs w:val="24"/>
              </w:rPr>
              <w:t>900</w:t>
            </w:r>
          </w:p>
        </w:tc>
      </w:tr>
      <w:tr w:rsidR="00164B2D" w:rsidRPr="00E41477" w14:paraId="0BAAD017" w14:textId="77777777" w:rsidTr="00526DB0">
        <w:tc>
          <w:tcPr>
            <w:tcW w:w="2065" w:type="dxa"/>
          </w:tcPr>
          <w:p w14:paraId="07E01E6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Grants: Kenya Urban Support </w:t>
            </w:r>
            <w:proofErr w:type="spellStart"/>
            <w:r w:rsidRPr="00E41477">
              <w:rPr>
                <w:rFonts w:ascii="Maiandra GD" w:hAnsi="Maiandra GD"/>
                <w:sz w:val="24"/>
                <w:szCs w:val="24"/>
              </w:rPr>
              <w:t>Programme</w:t>
            </w:r>
            <w:proofErr w:type="spellEnd"/>
            <w:r w:rsidRPr="00E41477">
              <w:rPr>
                <w:rFonts w:ascii="Maiandra GD" w:hAnsi="Maiandra GD"/>
                <w:sz w:val="24"/>
                <w:szCs w:val="24"/>
              </w:rPr>
              <w:t xml:space="preserve"> (KUSP)</w:t>
            </w:r>
          </w:p>
        </w:tc>
        <w:tc>
          <w:tcPr>
            <w:tcW w:w="900" w:type="dxa"/>
          </w:tcPr>
          <w:p w14:paraId="3BFB726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116</w:t>
            </w:r>
          </w:p>
        </w:tc>
        <w:tc>
          <w:tcPr>
            <w:tcW w:w="990" w:type="dxa"/>
          </w:tcPr>
          <w:p w14:paraId="386054C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116</w:t>
            </w:r>
          </w:p>
        </w:tc>
        <w:tc>
          <w:tcPr>
            <w:tcW w:w="1170" w:type="dxa"/>
          </w:tcPr>
          <w:p w14:paraId="62A0FFB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116</w:t>
            </w:r>
          </w:p>
        </w:tc>
        <w:tc>
          <w:tcPr>
            <w:tcW w:w="1080" w:type="dxa"/>
          </w:tcPr>
          <w:p w14:paraId="557F6D9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116</w:t>
            </w:r>
          </w:p>
        </w:tc>
        <w:tc>
          <w:tcPr>
            <w:tcW w:w="1080" w:type="dxa"/>
          </w:tcPr>
          <w:p w14:paraId="149B3C3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116</w:t>
            </w:r>
          </w:p>
        </w:tc>
        <w:tc>
          <w:tcPr>
            <w:tcW w:w="1172" w:type="dxa"/>
          </w:tcPr>
          <w:p w14:paraId="22615947" w14:textId="77777777" w:rsidR="00164B2D" w:rsidRPr="00E41477" w:rsidRDefault="00164B2D" w:rsidP="00E60595">
            <w:pPr>
              <w:jc w:val="center"/>
              <w:rPr>
                <w:rFonts w:ascii="Maiandra GD" w:hAnsi="Maiandra GD"/>
                <w:b/>
                <w:sz w:val="24"/>
                <w:szCs w:val="24"/>
              </w:rPr>
            </w:pPr>
            <w:r w:rsidRPr="00E41477">
              <w:rPr>
                <w:rFonts w:ascii="Maiandra GD" w:hAnsi="Maiandra GD"/>
                <w:b/>
                <w:sz w:val="24"/>
                <w:szCs w:val="24"/>
              </w:rPr>
              <w:t>580</w:t>
            </w:r>
          </w:p>
        </w:tc>
      </w:tr>
      <w:tr w:rsidR="00164B2D" w:rsidRPr="00E41477" w14:paraId="022D672F" w14:textId="77777777" w:rsidTr="00526DB0">
        <w:tc>
          <w:tcPr>
            <w:tcW w:w="2065" w:type="dxa"/>
          </w:tcPr>
          <w:p w14:paraId="32FDA6E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Grants: Kenya Informal Settlements </w:t>
            </w:r>
            <w:proofErr w:type="spellStart"/>
            <w:r w:rsidRPr="00E41477">
              <w:rPr>
                <w:rFonts w:ascii="Maiandra GD" w:hAnsi="Maiandra GD"/>
                <w:sz w:val="24"/>
                <w:szCs w:val="24"/>
              </w:rPr>
              <w:lastRenderedPageBreak/>
              <w:t>Programme</w:t>
            </w:r>
            <w:proofErr w:type="spellEnd"/>
            <w:r w:rsidRPr="00E41477">
              <w:rPr>
                <w:rFonts w:ascii="Maiandra GD" w:hAnsi="Maiandra GD"/>
                <w:sz w:val="24"/>
                <w:szCs w:val="24"/>
              </w:rPr>
              <w:t xml:space="preserve"> (KISP)</w:t>
            </w:r>
          </w:p>
        </w:tc>
        <w:tc>
          <w:tcPr>
            <w:tcW w:w="900" w:type="dxa"/>
            <w:tcBorders>
              <w:bottom w:val="single" w:sz="4" w:space="0" w:color="auto"/>
            </w:tcBorders>
          </w:tcPr>
          <w:p w14:paraId="47F977C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w:t>
            </w:r>
          </w:p>
        </w:tc>
        <w:tc>
          <w:tcPr>
            <w:tcW w:w="990" w:type="dxa"/>
            <w:tcBorders>
              <w:bottom w:val="single" w:sz="4" w:space="0" w:color="auto"/>
            </w:tcBorders>
          </w:tcPr>
          <w:p w14:paraId="487541D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100</w:t>
            </w:r>
          </w:p>
        </w:tc>
        <w:tc>
          <w:tcPr>
            <w:tcW w:w="1170" w:type="dxa"/>
            <w:tcBorders>
              <w:bottom w:val="single" w:sz="4" w:space="0" w:color="auto"/>
            </w:tcBorders>
          </w:tcPr>
          <w:p w14:paraId="556CD86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100</w:t>
            </w:r>
          </w:p>
        </w:tc>
        <w:tc>
          <w:tcPr>
            <w:tcW w:w="1080" w:type="dxa"/>
            <w:tcBorders>
              <w:bottom w:val="single" w:sz="4" w:space="0" w:color="auto"/>
            </w:tcBorders>
          </w:tcPr>
          <w:p w14:paraId="4BB70A2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100</w:t>
            </w:r>
          </w:p>
        </w:tc>
        <w:tc>
          <w:tcPr>
            <w:tcW w:w="1080" w:type="dxa"/>
            <w:tcBorders>
              <w:bottom w:val="single" w:sz="4" w:space="0" w:color="auto"/>
            </w:tcBorders>
          </w:tcPr>
          <w:p w14:paraId="480DB4D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100</w:t>
            </w:r>
          </w:p>
        </w:tc>
        <w:tc>
          <w:tcPr>
            <w:tcW w:w="1172" w:type="dxa"/>
            <w:tcBorders>
              <w:bottom w:val="single" w:sz="4" w:space="0" w:color="auto"/>
            </w:tcBorders>
          </w:tcPr>
          <w:p w14:paraId="50DE7B4F" w14:textId="77777777" w:rsidR="00164B2D" w:rsidRPr="00E41477" w:rsidRDefault="00164B2D" w:rsidP="00E60595">
            <w:pPr>
              <w:jc w:val="center"/>
              <w:rPr>
                <w:rFonts w:ascii="Maiandra GD" w:hAnsi="Maiandra GD"/>
                <w:b/>
                <w:sz w:val="24"/>
                <w:szCs w:val="24"/>
              </w:rPr>
            </w:pPr>
            <w:r w:rsidRPr="00E41477">
              <w:rPr>
                <w:rFonts w:ascii="Maiandra GD" w:hAnsi="Maiandra GD"/>
                <w:b/>
                <w:sz w:val="24"/>
                <w:szCs w:val="24"/>
              </w:rPr>
              <w:t>400</w:t>
            </w:r>
          </w:p>
        </w:tc>
      </w:tr>
      <w:tr w:rsidR="005529B0" w:rsidRPr="00E41477" w14:paraId="1070ED3E" w14:textId="77777777" w:rsidTr="007B6FD1">
        <w:tc>
          <w:tcPr>
            <w:tcW w:w="2065" w:type="dxa"/>
            <w:tcBorders>
              <w:bottom w:val="single" w:sz="4" w:space="0" w:color="auto"/>
            </w:tcBorders>
            <w:shd w:val="clear" w:color="auto" w:fill="FFC000"/>
          </w:tcPr>
          <w:p w14:paraId="22DC359E" w14:textId="77777777" w:rsidR="005529B0" w:rsidRPr="00E41477" w:rsidRDefault="005529B0" w:rsidP="00E60595">
            <w:pPr>
              <w:jc w:val="both"/>
              <w:rPr>
                <w:rFonts w:ascii="Maiandra GD" w:hAnsi="Maiandra GD"/>
                <w:b/>
                <w:sz w:val="24"/>
                <w:szCs w:val="24"/>
              </w:rPr>
            </w:pPr>
            <w:r w:rsidRPr="00E41477">
              <w:rPr>
                <w:rFonts w:ascii="Maiandra GD" w:hAnsi="Maiandra GD"/>
                <w:b/>
                <w:sz w:val="24"/>
                <w:szCs w:val="24"/>
              </w:rPr>
              <w:t>Total Funding</w:t>
            </w:r>
          </w:p>
        </w:tc>
        <w:tc>
          <w:tcPr>
            <w:tcW w:w="900" w:type="dxa"/>
            <w:tcBorders>
              <w:top w:val="single" w:sz="4" w:space="0" w:color="auto"/>
              <w:left w:val="nil"/>
              <w:bottom w:val="single" w:sz="4" w:space="0" w:color="auto"/>
              <w:right w:val="single" w:sz="4" w:space="0" w:color="auto"/>
            </w:tcBorders>
            <w:shd w:val="clear" w:color="auto" w:fill="FFC000"/>
            <w:vAlign w:val="center"/>
          </w:tcPr>
          <w:p w14:paraId="7501A313" w14:textId="77777777" w:rsidR="005529B0" w:rsidRPr="00E41477" w:rsidRDefault="005529B0">
            <w:pPr>
              <w:jc w:val="right"/>
              <w:rPr>
                <w:rFonts w:ascii="Maiandra GD" w:hAnsi="Maiandra GD" w:cs="Calibri"/>
                <w:b/>
                <w:bCs/>
                <w:color w:val="000000"/>
              </w:rPr>
            </w:pPr>
            <w:r w:rsidRPr="00E41477">
              <w:rPr>
                <w:rFonts w:ascii="Maiandra GD" w:hAnsi="Maiandra GD" w:cs="Calibri"/>
                <w:b/>
                <w:bCs/>
                <w:color w:val="000000"/>
              </w:rPr>
              <w:t>216</w:t>
            </w:r>
          </w:p>
        </w:tc>
        <w:tc>
          <w:tcPr>
            <w:tcW w:w="990" w:type="dxa"/>
            <w:tcBorders>
              <w:top w:val="single" w:sz="4" w:space="0" w:color="auto"/>
              <w:left w:val="single" w:sz="4" w:space="0" w:color="auto"/>
              <w:bottom w:val="single" w:sz="4" w:space="0" w:color="auto"/>
              <w:right w:val="single" w:sz="4" w:space="0" w:color="auto"/>
            </w:tcBorders>
            <w:shd w:val="clear" w:color="auto" w:fill="FFC000"/>
            <w:vAlign w:val="center"/>
          </w:tcPr>
          <w:p w14:paraId="5AD9F4FB" w14:textId="77777777" w:rsidR="005529B0" w:rsidRPr="00E41477" w:rsidRDefault="005529B0">
            <w:pPr>
              <w:jc w:val="right"/>
              <w:rPr>
                <w:rFonts w:ascii="Maiandra GD" w:hAnsi="Maiandra GD" w:cs="Calibri"/>
                <w:b/>
                <w:bCs/>
                <w:color w:val="000000"/>
              </w:rPr>
            </w:pPr>
            <w:r w:rsidRPr="00E41477">
              <w:rPr>
                <w:rFonts w:ascii="Maiandra GD" w:hAnsi="Maiandra GD" w:cs="Calibri"/>
                <w:b/>
                <w:bCs/>
                <w:color w:val="000000"/>
              </w:rPr>
              <w:t>366</w:t>
            </w:r>
          </w:p>
        </w:tc>
        <w:tc>
          <w:tcPr>
            <w:tcW w:w="1170" w:type="dxa"/>
            <w:tcBorders>
              <w:top w:val="single" w:sz="4" w:space="0" w:color="auto"/>
              <w:left w:val="single" w:sz="4" w:space="0" w:color="auto"/>
              <w:bottom w:val="single" w:sz="4" w:space="0" w:color="auto"/>
              <w:right w:val="single" w:sz="4" w:space="0" w:color="auto"/>
            </w:tcBorders>
            <w:shd w:val="clear" w:color="auto" w:fill="FFC000"/>
            <w:vAlign w:val="center"/>
          </w:tcPr>
          <w:p w14:paraId="76981C5E" w14:textId="77777777" w:rsidR="005529B0" w:rsidRPr="00E41477" w:rsidRDefault="005529B0">
            <w:pPr>
              <w:jc w:val="right"/>
              <w:rPr>
                <w:rFonts w:ascii="Maiandra GD" w:hAnsi="Maiandra GD" w:cs="Calibri"/>
                <w:b/>
                <w:bCs/>
                <w:color w:val="000000"/>
              </w:rPr>
            </w:pPr>
            <w:r w:rsidRPr="00E41477">
              <w:rPr>
                <w:rFonts w:ascii="Maiandra GD" w:hAnsi="Maiandra GD" w:cs="Calibri"/>
                <w:b/>
                <w:bCs/>
                <w:color w:val="000000"/>
              </w:rPr>
              <w:t>416</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center"/>
          </w:tcPr>
          <w:p w14:paraId="44854486" w14:textId="77777777" w:rsidR="005529B0" w:rsidRPr="00E41477" w:rsidRDefault="005529B0">
            <w:pPr>
              <w:jc w:val="right"/>
              <w:rPr>
                <w:rFonts w:ascii="Maiandra GD" w:hAnsi="Maiandra GD" w:cs="Calibri"/>
                <w:b/>
                <w:bCs/>
                <w:color w:val="000000"/>
              </w:rPr>
            </w:pPr>
            <w:r w:rsidRPr="00E41477">
              <w:rPr>
                <w:rFonts w:ascii="Maiandra GD" w:hAnsi="Maiandra GD" w:cs="Calibri"/>
                <w:b/>
                <w:bCs/>
                <w:color w:val="000000"/>
              </w:rPr>
              <w:t>416</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center"/>
          </w:tcPr>
          <w:p w14:paraId="47A2A49E" w14:textId="77777777" w:rsidR="005529B0" w:rsidRPr="00E41477" w:rsidRDefault="005529B0">
            <w:pPr>
              <w:jc w:val="right"/>
              <w:rPr>
                <w:rFonts w:ascii="Maiandra GD" w:hAnsi="Maiandra GD" w:cs="Calibri"/>
                <w:b/>
                <w:bCs/>
                <w:color w:val="000000"/>
              </w:rPr>
            </w:pPr>
            <w:r w:rsidRPr="00E41477">
              <w:rPr>
                <w:rFonts w:ascii="Maiandra GD" w:hAnsi="Maiandra GD" w:cs="Calibri"/>
                <w:b/>
                <w:bCs/>
                <w:color w:val="000000"/>
              </w:rPr>
              <w:t>466</w:t>
            </w:r>
          </w:p>
        </w:tc>
        <w:tc>
          <w:tcPr>
            <w:tcW w:w="1172" w:type="dxa"/>
            <w:tcBorders>
              <w:top w:val="single" w:sz="4" w:space="0" w:color="auto"/>
              <w:left w:val="single" w:sz="4" w:space="0" w:color="auto"/>
              <w:bottom w:val="single" w:sz="4" w:space="0" w:color="auto"/>
              <w:right w:val="single" w:sz="4" w:space="0" w:color="auto"/>
            </w:tcBorders>
            <w:shd w:val="clear" w:color="auto" w:fill="FFC000"/>
          </w:tcPr>
          <w:p w14:paraId="4592165E" w14:textId="77777777" w:rsidR="005529B0" w:rsidRPr="00E41477" w:rsidRDefault="005529B0" w:rsidP="00E60595">
            <w:pPr>
              <w:jc w:val="right"/>
              <w:rPr>
                <w:rFonts w:ascii="Maiandra GD" w:hAnsi="Maiandra GD"/>
                <w:b/>
                <w:color w:val="000000"/>
              </w:rPr>
            </w:pPr>
            <w:r w:rsidRPr="00E41477">
              <w:rPr>
                <w:rFonts w:ascii="Maiandra GD" w:hAnsi="Maiandra GD"/>
                <w:b/>
                <w:color w:val="000000"/>
              </w:rPr>
              <w:t>1880</w:t>
            </w:r>
          </w:p>
        </w:tc>
      </w:tr>
      <w:tr w:rsidR="00BA5482" w:rsidRPr="00E41477" w14:paraId="7A31EEB5" w14:textId="77777777" w:rsidTr="0013098A">
        <w:tc>
          <w:tcPr>
            <w:tcW w:w="2065" w:type="dxa"/>
            <w:tcBorders>
              <w:top w:val="single" w:sz="4" w:space="0" w:color="auto"/>
              <w:bottom w:val="single" w:sz="4" w:space="0" w:color="auto"/>
              <w:right w:val="single" w:sz="4" w:space="0" w:color="auto"/>
            </w:tcBorders>
            <w:shd w:val="clear" w:color="auto" w:fill="C0504D" w:themeFill="accent2"/>
          </w:tcPr>
          <w:p w14:paraId="574A15E0" w14:textId="77777777" w:rsidR="00BA5482" w:rsidRPr="00E41477" w:rsidRDefault="00BA5482" w:rsidP="00E60595">
            <w:pPr>
              <w:jc w:val="both"/>
              <w:rPr>
                <w:rFonts w:ascii="Maiandra GD" w:hAnsi="Maiandra GD"/>
                <w:b/>
                <w:sz w:val="24"/>
                <w:szCs w:val="24"/>
              </w:rPr>
            </w:pPr>
            <w:r w:rsidRPr="00E41477">
              <w:rPr>
                <w:rFonts w:ascii="Maiandra GD" w:hAnsi="Maiandra GD"/>
                <w:b/>
                <w:sz w:val="24"/>
                <w:szCs w:val="24"/>
              </w:rPr>
              <w:t>Financing Gap</w:t>
            </w:r>
          </w:p>
        </w:tc>
        <w:tc>
          <w:tcPr>
            <w:tcW w:w="900" w:type="dxa"/>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50360E9C" w14:textId="77777777" w:rsidR="00BA5482" w:rsidRPr="00E41477" w:rsidRDefault="00BA5482">
            <w:pPr>
              <w:jc w:val="right"/>
              <w:rPr>
                <w:rFonts w:ascii="Maiandra GD" w:hAnsi="Maiandra GD" w:cs="Calibri"/>
                <w:b/>
                <w:color w:val="000000"/>
              </w:rPr>
            </w:pPr>
            <w:r w:rsidRPr="00E41477">
              <w:rPr>
                <w:rFonts w:ascii="Maiandra GD" w:hAnsi="Maiandra GD" w:cs="Calibri"/>
                <w:b/>
                <w:color w:val="000000"/>
              </w:rPr>
              <w:t>45.5</w:t>
            </w:r>
          </w:p>
        </w:tc>
        <w:tc>
          <w:tcPr>
            <w:tcW w:w="990" w:type="dxa"/>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44DB6784" w14:textId="77777777" w:rsidR="00BA5482" w:rsidRPr="00E41477" w:rsidRDefault="00BA5482">
            <w:pPr>
              <w:jc w:val="right"/>
              <w:rPr>
                <w:rFonts w:ascii="Maiandra GD" w:hAnsi="Maiandra GD" w:cs="Calibri"/>
                <w:b/>
                <w:color w:val="000000"/>
              </w:rPr>
            </w:pPr>
            <w:r w:rsidRPr="00E41477">
              <w:rPr>
                <w:rFonts w:ascii="Maiandra GD" w:hAnsi="Maiandra GD" w:cs="Calibri"/>
                <w:b/>
                <w:color w:val="000000"/>
              </w:rPr>
              <w:t>116</w:t>
            </w:r>
          </w:p>
        </w:tc>
        <w:tc>
          <w:tcPr>
            <w:tcW w:w="1170" w:type="dxa"/>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301EFB8F" w14:textId="77777777" w:rsidR="00BA5482" w:rsidRPr="00E41477" w:rsidRDefault="00BA5482">
            <w:pPr>
              <w:jc w:val="right"/>
              <w:rPr>
                <w:rFonts w:ascii="Maiandra GD" w:hAnsi="Maiandra GD" w:cs="Calibri"/>
                <w:b/>
                <w:color w:val="000000"/>
              </w:rPr>
            </w:pPr>
            <w:r w:rsidRPr="00E41477">
              <w:rPr>
                <w:rFonts w:ascii="Maiandra GD" w:hAnsi="Maiandra GD" w:cs="Calibri"/>
                <w:b/>
                <w:color w:val="000000"/>
              </w:rPr>
              <w:t>409.5</w:t>
            </w:r>
          </w:p>
        </w:tc>
        <w:tc>
          <w:tcPr>
            <w:tcW w:w="1080" w:type="dxa"/>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2FA5772A" w14:textId="77777777" w:rsidR="00BA5482" w:rsidRPr="00E41477" w:rsidRDefault="00BA5482">
            <w:pPr>
              <w:jc w:val="right"/>
              <w:rPr>
                <w:rFonts w:ascii="Maiandra GD" w:hAnsi="Maiandra GD" w:cs="Calibri"/>
                <w:b/>
                <w:color w:val="000000"/>
              </w:rPr>
            </w:pPr>
            <w:r w:rsidRPr="00E41477">
              <w:rPr>
                <w:rFonts w:ascii="Maiandra GD" w:hAnsi="Maiandra GD" w:cs="Calibri"/>
                <w:b/>
                <w:color w:val="000000"/>
              </w:rPr>
              <w:t>453.5</w:t>
            </w:r>
          </w:p>
        </w:tc>
        <w:tc>
          <w:tcPr>
            <w:tcW w:w="1080" w:type="dxa"/>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79D95468" w14:textId="77777777" w:rsidR="00BA5482" w:rsidRPr="00E41477" w:rsidRDefault="00BA5482">
            <w:pPr>
              <w:jc w:val="right"/>
              <w:rPr>
                <w:rFonts w:ascii="Maiandra GD" w:hAnsi="Maiandra GD" w:cs="Calibri"/>
                <w:b/>
                <w:color w:val="000000"/>
              </w:rPr>
            </w:pPr>
            <w:r w:rsidRPr="00E41477">
              <w:rPr>
                <w:rFonts w:ascii="Maiandra GD" w:hAnsi="Maiandra GD" w:cs="Calibri"/>
                <w:b/>
                <w:color w:val="000000"/>
              </w:rPr>
              <w:t>921.5</w:t>
            </w:r>
          </w:p>
        </w:tc>
        <w:tc>
          <w:tcPr>
            <w:tcW w:w="1172" w:type="dxa"/>
            <w:tcBorders>
              <w:top w:val="single" w:sz="4" w:space="0" w:color="auto"/>
              <w:left w:val="single" w:sz="4" w:space="0" w:color="auto"/>
              <w:bottom w:val="single" w:sz="4" w:space="0" w:color="auto"/>
              <w:right w:val="single" w:sz="4" w:space="0" w:color="auto"/>
            </w:tcBorders>
            <w:shd w:val="clear" w:color="auto" w:fill="C0504D" w:themeFill="accent2"/>
            <w:vAlign w:val="bottom"/>
          </w:tcPr>
          <w:p w14:paraId="218804EE" w14:textId="77777777" w:rsidR="00BA5482" w:rsidRPr="00E41477" w:rsidRDefault="00BA5482">
            <w:pPr>
              <w:jc w:val="right"/>
              <w:rPr>
                <w:rFonts w:ascii="Maiandra GD" w:hAnsi="Maiandra GD" w:cs="Calibri"/>
                <w:b/>
                <w:color w:val="000000"/>
              </w:rPr>
            </w:pPr>
            <w:r w:rsidRPr="00E41477">
              <w:rPr>
                <w:rFonts w:ascii="Maiandra GD" w:hAnsi="Maiandra GD" w:cs="Calibri"/>
                <w:b/>
                <w:color w:val="000000"/>
              </w:rPr>
              <w:t>1946</w:t>
            </w:r>
          </w:p>
        </w:tc>
      </w:tr>
    </w:tbl>
    <w:p w14:paraId="689F8432" w14:textId="77777777" w:rsidR="00164B2D" w:rsidRPr="00E41477" w:rsidRDefault="00164B2D" w:rsidP="00164B2D">
      <w:pPr>
        <w:jc w:val="both"/>
        <w:rPr>
          <w:rFonts w:ascii="Maiandra GD" w:hAnsi="Maiandra GD"/>
          <w:sz w:val="24"/>
          <w:szCs w:val="24"/>
        </w:rPr>
      </w:pPr>
    </w:p>
    <w:p w14:paraId="4A9F687A"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The CIDP identifies the various internal and external sources that the government may exploit in order to mobilize financial resources for allocation to its various departments and agencies as follows;</w:t>
      </w:r>
    </w:p>
    <w:p w14:paraId="6077E2E4" w14:textId="77777777" w:rsidR="00164B2D" w:rsidRPr="00E41477" w:rsidRDefault="00164B2D" w:rsidP="00164B2D">
      <w:pPr>
        <w:pStyle w:val="ListParagraph"/>
        <w:numPr>
          <w:ilvl w:val="2"/>
          <w:numId w:val="21"/>
        </w:numPr>
        <w:spacing w:after="0" w:line="288" w:lineRule="auto"/>
        <w:jc w:val="both"/>
        <w:rPr>
          <w:rFonts w:ascii="Maiandra GD" w:hAnsi="Maiandra GD"/>
          <w:sz w:val="24"/>
          <w:szCs w:val="24"/>
        </w:rPr>
      </w:pPr>
      <w:r w:rsidRPr="00E41477">
        <w:rPr>
          <w:rFonts w:ascii="Maiandra GD" w:hAnsi="Maiandra GD"/>
          <w:sz w:val="24"/>
          <w:szCs w:val="24"/>
        </w:rPr>
        <w:t>Property taxes and rates</w:t>
      </w:r>
    </w:p>
    <w:p w14:paraId="7248251C" w14:textId="77777777" w:rsidR="00164B2D" w:rsidRPr="00E41477" w:rsidRDefault="00164B2D" w:rsidP="00164B2D">
      <w:pPr>
        <w:pStyle w:val="ListParagraph"/>
        <w:numPr>
          <w:ilvl w:val="2"/>
          <w:numId w:val="21"/>
        </w:numPr>
        <w:spacing w:after="0" w:line="288" w:lineRule="auto"/>
        <w:jc w:val="both"/>
        <w:rPr>
          <w:rFonts w:ascii="Maiandra GD" w:hAnsi="Maiandra GD"/>
          <w:sz w:val="24"/>
          <w:szCs w:val="24"/>
        </w:rPr>
      </w:pPr>
      <w:r w:rsidRPr="00E41477">
        <w:rPr>
          <w:rFonts w:ascii="Maiandra GD" w:hAnsi="Maiandra GD"/>
          <w:sz w:val="24"/>
          <w:szCs w:val="24"/>
        </w:rPr>
        <w:t>Entertainment taxes</w:t>
      </w:r>
    </w:p>
    <w:p w14:paraId="54C48CAC" w14:textId="77777777" w:rsidR="00164B2D" w:rsidRPr="00E41477" w:rsidRDefault="00164B2D" w:rsidP="00164B2D">
      <w:pPr>
        <w:pStyle w:val="ListParagraph"/>
        <w:numPr>
          <w:ilvl w:val="2"/>
          <w:numId w:val="21"/>
        </w:numPr>
        <w:spacing w:after="0" w:line="288" w:lineRule="auto"/>
        <w:jc w:val="both"/>
        <w:rPr>
          <w:rFonts w:ascii="Maiandra GD" w:hAnsi="Maiandra GD"/>
          <w:sz w:val="24"/>
          <w:szCs w:val="24"/>
        </w:rPr>
      </w:pPr>
      <w:r w:rsidRPr="00E41477">
        <w:rPr>
          <w:rFonts w:ascii="Maiandra GD" w:hAnsi="Maiandra GD"/>
          <w:sz w:val="24"/>
          <w:szCs w:val="24"/>
        </w:rPr>
        <w:t xml:space="preserve">Licences and permits </w:t>
      </w:r>
    </w:p>
    <w:p w14:paraId="135572BC" w14:textId="77777777" w:rsidR="00164B2D" w:rsidRPr="00E41477" w:rsidRDefault="00164B2D" w:rsidP="00164B2D">
      <w:pPr>
        <w:pStyle w:val="ListParagraph"/>
        <w:numPr>
          <w:ilvl w:val="2"/>
          <w:numId w:val="21"/>
        </w:numPr>
        <w:spacing w:after="0" w:line="288" w:lineRule="auto"/>
        <w:jc w:val="both"/>
        <w:rPr>
          <w:rFonts w:ascii="Maiandra GD" w:hAnsi="Maiandra GD"/>
          <w:sz w:val="24"/>
          <w:szCs w:val="24"/>
        </w:rPr>
      </w:pPr>
      <w:r w:rsidRPr="00E41477">
        <w:rPr>
          <w:rFonts w:ascii="Maiandra GD" w:hAnsi="Maiandra GD"/>
          <w:sz w:val="24"/>
          <w:szCs w:val="24"/>
        </w:rPr>
        <w:t>User fees and charges</w:t>
      </w:r>
    </w:p>
    <w:p w14:paraId="501F5E61" w14:textId="77777777" w:rsidR="00164B2D" w:rsidRPr="00E41477" w:rsidRDefault="00164B2D" w:rsidP="00164B2D">
      <w:pPr>
        <w:pStyle w:val="ListParagraph"/>
        <w:numPr>
          <w:ilvl w:val="2"/>
          <w:numId w:val="21"/>
        </w:numPr>
        <w:spacing w:after="0" w:line="288" w:lineRule="auto"/>
        <w:jc w:val="both"/>
        <w:rPr>
          <w:rFonts w:ascii="Maiandra GD" w:hAnsi="Maiandra GD"/>
          <w:sz w:val="24"/>
          <w:szCs w:val="24"/>
        </w:rPr>
      </w:pPr>
      <w:r w:rsidRPr="00E41477">
        <w:rPr>
          <w:rFonts w:ascii="Maiandra GD" w:hAnsi="Maiandra GD"/>
          <w:sz w:val="24"/>
          <w:szCs w:val="24"/>
        </w:rPr>
        <w:t xml:space="preserve">Penalties  </w:t>
      </w:r>
    </w:p>
    <w:p w14:paraId="5E747F09" w14:textId="77777777" w:rsidR="00164B2D" w:rsidRPr="00E41477" w:rsidRDefault="00164B2D" w:rsidP="00164B2D">
      <w:pPr>
        <w:pStyle w:val="ListParagraph"/>
        <w:numPr>
          <w:ilvl w:val="2"/>
          <w:numId w:val="21"/>
        </w:numPr>
        <w:spacing w:after="0" w:line="288" w:lineRule="auto"/>
        <w:jc w:val="both"/>
        <w:rPr>
          <w:rFonts w:ascii="Maiandra GD" w:hAnsi="Maiandra GD"/>
          <w:sz w:val="24"/>
          <w:szCs w:val="24"/>
        </w:rPr>
      </w:pPr>
      <w:r w:rsidRPr="00E41477">
        <w:rPr>
          <w:rFonts w:ascii="Maiandra GD" w:hAnsi="Maiandra GD"/>
          <w:sz w:val="24"/>
          <w:szCs w:val="24"/>
        </w:rPr>
        <w:t>Transfers from national government in accordance with Article 203 (2)</w:t>
      </w:r>
    </w:p>
    <w:p w14:paraId="363A6745" w14:textId="77777777" w:rsidR="00164B2D" w:rsidRPr="00E41477" w:rsidRDefault="00164B2D" w:rsidP="00164B2D">
      <w:pPr>
        <w:pStyle w:val="ListParagraph"/>
        <w:numPr>
          <w:ilvl w:val="2"/>
          <w:numId w:val="21"/>
        </w:numPr>
        <w:spacing w:after="0" w:line="288" w:lineRule="auto"/>
        <w:jc w:val="both"/>
        <w:rPr>
          <w:rFonts w:ascii="Maiandra GD" w:hAnsi="Maiandra GD"/>
          <w:sz w:val="24"/>
          <w:szCs w:val="24"/>
        </w:rPr>
      </w:pPr>
      <w:r w:rsidRPr="00E41477">
        <w:rPr>
          <w:rFonts w:ascii="Maiandra GD" w:hAnsi="Maiandra GD"/>
          <w:sz w:val="24"/>
          <w:szCs w:val="24"/>
        </w:rPr>
        <w:t xml:space="preserve">Any conditional or unconditional grant from national government </w:t>
      </w:r>
    </w:p>
    <w:p w14:paraId="7998843A" w14:textId="77777777" w:rsidR="00164B2D" w:rsidRPr="00E41477" w:rsidRDefault="00164B2D" w:rsidP="00164B2D">
      <w:pPr>
        <w:pStyle w:val="ListParagraph"/>
        <w:numPr>
          <w:ilvl w:val="2"/>
          <w:numId w:val="21"/>
        </w:numPr>
        <w:spacing w:after="0" w:line="288" w:lineRule="auto"/>
        <w:jc w:val="both"/>
        <w:rPr>
          <w:rFonts w:ascii="Maiandra GD" w:hAnsi="Maiandra GD"/>
          <w:sz w:val="24"/>
          <w:szCs w:val="24"/>
        </w:rPr>
      </w:pPr>
      <w:r w:rsidRPr="00E41477">
        <w:rPr>
          <w:rFonts w:ascii="Maiandra GD" w:hAnsi="Maiandra GD"/>
          <w:sz w:val="24"/>
          <w:szCs w:val="24"/>
        </w:rPr>
        <w:t xml:space="preserve">Grants from development partners as well as the Public-Private Partnerships (PPPs) arrangement </w:t>
      </w:r>
    </w:p>
    <w:p w14:paraId="6B158DD1" w14:textId="77777777" w:rsidR="00164B2D" w:rsidRPr="00E41477" w:rsidRDefault="00164B2D" w:rsidP="00164B2D">
      <w:pPr>
        <w:spacing w:after="0" w:line="288" w:lineRule="auto"/>
        <w:jc w:val="both"/>
        <w:rPr>
          <w:rFonts w:ascii="Maiandra GD" w:hAnsi="Maiandra GD"/>
          <w:sz w:val="24"/>
          <w:szCs w:val="24"/>
        </w:rPr>
      </w:pPr>
      <w:r w:rsidRPr="00E41477">
        <w:rPr>
          <w:rFonts w:ascii="Maiandra GD" w:hAnsi="Maiandra GD"/>
          <w:sz w:val="24"/>
          <w:szCs w:val="24"/>
        </w:rPr>
        <w:t xml:space="preserve">While this is a role of the county treasury, the Municipality Board shall spear head the adoption this and any supplementary mechanisms to augment the efforts of the treasury to specifically fund the </w:t>
      </w:r>
      <w:proofErr w:type="spellStart"/>
      <w:r w:rsidR="00EE0122" w:rsidRPr="00E41477">
        <w:rPr>
          <w:rFonts w:ascii="Maiandra GD" w:hAnsi="Maiandra GD"/>
          <w:b/>
          <w:sz w:val="24"/>
          <w:szCs w:val="24"/>
        </w:rPr>
        <w:t>Ksh</w:t>
      </w:r>
      <w:proofErr w:type="spellEnd"/>
      <w:r w:rsidR="00EE0122" w:rsidRPr="00E41477">
        <w:rPr>
          <w:rFonts w:ascii="Maiandra GD" w:hAnsi="Maiandra GD"/>
          <w:b/>
          <w:sz w:val="24"/>
          <w:szCs w:val="24"/>
        </w:rPr>
        <w:t>. 1946</w:t>
      </w:r>
      <w:r w:rsidR="00D54A9C" w:rsidRPr="00E41477">
        <w:rPr>
          <w:rFonts w:ascii="Maiandra GD" w:hAnsi="Maiandra GD"/>
          <w:b/>
          <w:sz w:val="24"/>
          <w:szCs w:val="24"/>
        </w:rPr>
        <w:t xml:space="preserve"> </w:t>
      </w:r>
      <w:proofErr w:type="gramStart"/>
      <w:r w:rsidR="00D54A9C" w:rsidRPr="00E41477">
        <w:rPr>
          <w:rFonts w:ascii="Maiandra GD" w:hAnsi="Maiandra GD"/>
          <w:sz w:val="24"/>
          <w:szCs w:val="24"/>
        </w:rPr>
        <w:t>Million</w:t>
      </w:r>
      <w:proofErr w:type="gramEnd"/>
      <w:r w:rsidRPr="00E41477">
        <w:rPr>
          <w:rFonts w:ascii="Maiandra GD" w:hAnsi="Maiandra GD"/>
          <w:sz w:val="24"/>
          <w:szCs w:val="24"/>
        </w:rPr>
        <w:t xml:space="preserve"> Financial Gap.</w:t>
      </w:r>
    </w:p>
    <w:p w14:paraId="3E0046E0" w14:textId="77777777" w:rsidR="00164B2D" w:rsidRPr="00E41477" w:rsidRDefault="00164B2D" w:rsidP="00164B2D">
      <w:pPr>
        <w:spacing w:after="0" w:line="240" w:lineRule="auto"/>
        <w:jc w:val="both"/>
        <w:rPr>
          <w:rFonts w:ascii="Maiandra GD" w:hAnsi="Maiandra GD"/>
          <w:b/>
          <w:sz w:val="24"/>
          <w:szCs w:val="24"/>
        </w:rPr>
      </w:pPr>
    </w:p>
    <w:p w14:paraId="2BABCA28" w14:textId="77777777" w:rsidR="00164B2D" w:rsidRPr="00E41477" w:rsidRDefault="00164B2D" w:rsidP="00164B2D">
      <w:pPr>
        <w:pStyle w:val="Heading2"/>
      </w:pPr>
      <w:bookmarkStart w:id="94" w:name="_Toc189668472"/>
      <w:r w:rsidRPr="00E41477">
        <w:t>4.5: Stakeholders Analysis</w:t>
      </w:r>
      <w:bookmarkEnd w:id="94"/>
    </w:p>
    <w:p w14:paraId="78771EA5" w14:textId="77777777" w:rsidR="00164B2D" w:rsidRPr="00E41477" w:rsidRDefault="00164B2D" w:rsidP="00164B2D">
      <w:pPr>
        <w:spacing w:line="24" w:lineRule="atLeast"/>
        <w:jc w:val="both"/>
        <w:rPr>
          <w:rFonts w:ascii="Maiandra GD" w:eastAsia="Calibri" w:hAnsi="Maiandra GD" w:cs="Calibri"/>
          <w:sz w:val="24"/>
          <w:szCs w:val="24"/>
        </w:rPr>
      </w:pPr>
      <w:r w:rsidRPr="00E41477">
        <w:rPr>
          <w:rFonts w:ascii="Maiandra GD" w:eastAsia="Calibri" w:hAnsi="Maiandra GD" w:cs="Calibri"/>
          <w:sz w:val="24"/>
          <w:szCs w:val="24"/>
        </w:rPr>
        <w:t xml:space="preserve">The place for stakeholders in the implementation of this </w:t>
      </w:r>
      <w:proofErr w:type="spellStart"/>
      <w:r w:rsidRPr="00E41477">
        <w:rPr>
          <w:rFonts w:ascii="Maiandra GD" w:eastAsia="Calibri" w:hAnsi="Maiandra GD" w:cs="Calibri"/>
          <w:sz w:val="24"/>
          <w:szCs w:val="24"/>
        </w:rPr>
        <w:t>MIDeP</w:t>
      </w:r>
      <w:proofErr w:type="spellEnd"/>
      <w:r w:rsidRPr="00E41477">
        <w:rPr>
          <w:rFonts w:ascii="Maiandra GD" w:eastAsia="Calibri" w:hAnsi="Maiandra GD" w:cs="Calibri"/>
          <w:sz w:val="24"/>
          <w:szCs w:val="24"/>
        </w:rPr>
        <w:t xml:space="preserve"> is very central towards the development agenda of the municipality.  The Municipality of Meru intends to adopt a participatory approach of governance as anchored in the law for the next five (5) years in the identification, prioritization and social audit of the </w:t>
      </w:r>
      <w:proofErr w:type="spellStart"/>
      <w:r w:rsidRPr="00E41477">
        <w:rPr>
          <w:rFonts w:ascii="Maiandra GD" w:eastAsia="Calibri" w:hAnsi="Maiandra GD" w:cs="Calibri"/>
          <w:sz w:val="24"/>
          <w:szCs w:val="24"/>
        </w:rPr>
        <w:t>programmes</w:t>
      </w:r>
      <w:proofErr w:type="spellEnd"/>
      <w:r w:rsidRPr="00E41477">
        <w:rPr>
          <w:rFonts w:ascii="Maiandra GD" w:eastAsia="Calibri" w:hAnsi="Maiandra GD" w:cs="Calibri"/>
          <w:sz w:val="24"/>
          <w:szCs w:val="24"/>
        </w:rPr>
        <w:t xml:space="preserve"> and projects in this </w:t>
      </w:r>
      <w:proofErr w:type="spellStart"/>
      <w:r w:rsidRPr="00E41477">
        <w:rPr>
          <w:rFonts w:ascii="Maiandra GD" w:eastAsia="Calibri" w:hAnsi="Maiandra GD" w:cs="Calibri"/>
          <w:sz w:val="24"/>
          <w:szCs w:val="24"/>
        </w:rPr>
        <w:t>MIDeP</w:t>
      </w:r>
      <w:proofErr w:type="spellEnd"/>
      <w:r w:rsidRPr="00E41477">
        <w:rPr>
          <w:rFonts w:ascii="Maiandra GD" w:eastAsia="Calibri" w:hAnsi="Maiandra GD" w:cs="Calibri"/>
          <w:sz w:val="24"/>
          <w:szCs w:val="24"/>
        </w:rPr>
        <w:t>.  The table below illustrates the various stakeholders and their roles;</w:t>
      </w:r>
    </w:p>
    <w:p w14:paraId="0CDF900A" w14:textId="77777777" w:rsidR="00164B2D" w:rsidRPr="00E41477" w:rsidRDefault="00164B2D" w:rsidP="00164B2D">
      <w:pPr>
        <w:pStyle w:val="Caption"/>
        <w:rPr>
          <w:rFonts w:ascii="Maiandra GD" w:eastAsia="Calibri" w:hAnsi="Maiandra GD" w:cs="Calibri"/>
          <w:i/>
          <w:szCs w:val="24"/>
        </w:rPr>
      </w:pPr>
      <w:bookmarkStart w:id="95" w:name="_Toc189552115"/>
      <w:r w:rsidRPr="00E41477">
        <w:rPr>
          <w:rFonts w:ascii="Maiandra GD" w:hAnsi="Maiandra GD"/>
          <w:i/>
        </w:rPr>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8</w:t>
      </w:r>
      <w:r w:rsidRPr="00E41477">
        <w:rPr>
          <w:rFonts w:ascii="Maiandra GD" w:hAnsi="Maiandra GD"/>
          <w:i/>
        </w:rPr>
        <w:fldChar w:fldCharType="end"/>
      </w:r>
      <w:r w:rsidRPr="00E41477">
        <w:rPr>
          <w:rFonts w:ascii="Maiandra GD" w:hAnsi="Maiandra GD"/>
          <w:i/>
        </w:rPr>
        <w:t>: Stakeholders Analysis:</w:t>
      </w:r>
      <w:bookmarkEnd w:id="95"/>
    </w:p>
    <w:tbl>
      <w:tblPr>
        <w:tblStyle w:val="TableGrid"/>
        <w:tblW w:w="9810" w:type="dxa"/>
        <w:tblInd w:w="85" w:type="dxa"/>
        <w:tblLook w:val="04A0" w:firstRow="1" w:lastRow="0" w:firstColumn="1" w:lastColumn="0" w:noHBand="0" w:noVBand="1"/>
      </w:tblPr>
      <w:tblGrid>
        <w:gridCol w:w="2605"/>
        <w:gridCol w:w="7205"/>
      </w:tblGrid>
      <w:tr w:rsidR="00164B2D" w:rsidRPr="00E41477" w14:paraId="410FE8E1" w14:textId="77777777" w:rsidTr="00E60595">
        <w:trPr>
          <w:tblHeader/>
        </w:trPr>
        <w:tc>
          <w:tcPr>
            <w:tcW w:w="2605" w:type="dxa"/>
            <w:shd w:val="clear" w:color="auto" w:fill="FFC000"/>
          </w:tcPr>
          <w:p w14:paraId="77A578EA" w14:textId="77777777" w:rsidR="00164B2D" w:rsidRPr="00E41477" w:rsidRDefault="00164B2D" w:rsidP="00E60595">
            <w:pPr>
              <w:spacing w:line="24" w:lineRule="atLeast"/>
              <w:jc w:val="both"/>
              <w:rPr>
                <w:rFonts w:ascii="Maiandra GD" w:eastAsia="Calibri" w:hAnsi="Maiandra GD" w:cs="Calibri"/>
                <w:b/>
                <w:sz w:val="24"/>
                <w:szCs w:val="24"/>
              </w:rPr>
            </w:pPr>
            <w:r w:rsidRPr="00E41477">
              <w:rPr>
                <w:rFonts w:ascii="Maiandra GD" w:eastAsia="Calibri" w:hAnsi="Maiandra GD" w:cs="Calibri"/>
                <w:b/>
                <w:sz w:val="24"/>
                <w:szCs w:val="24"/>
              </w:rPr>
              <w:t>Stakeholders</w:t>
            </w:r>
          </w:p>
        </w:tc>
        <w:tc>
          <w:tcPr>
            <w:tcW w:w="7205" w:type="dxa"/>
            <w:shd w:val="clear" w:color="auto" w:fill="FFC000"/>
          </w:tcPr>
          <w:p w14:paraId="221CAC6F" w14:textId="77777777" w:rsidR="00164B2D" w:rsidRPr="00E41477" w:rsidRDefault="00164B2D" w:rsidP="00E60595">
            <w:pPr>
              <w:spacing w:line="24" w:lineRule="atLeast"/>
              <w:jc w:val="both"/>
              <w:rPr>
                <w:rFonts w:ascii="Maiandra GD" w:eastAsia="Calibri" w:hAnsi="Maiandra GD" w:cs="Calibri"/>
                <w:b/>
                <w:sz w:val="24"/>
                <w:szCs w:val="24"/>
              </w:rPr>
            </w:pPr>
            <w:r w:rsidRPr="00E41477">
              <w:rPr>
                <w:rFonts w:ascii="Maiandra GD" w:eastAsia="Calibri" w:hAnsi="Maiandra GD" w:cs="Calibri"/>
                <w:b/>
                <w:sz w:val="24"/>
                <w:szCs w:val="24"/>
              </w:rPr>
              <w:t>Roles</w:t>
            </w:r>
          </w:p>
        </w:tc>
      </w:tr>
      <w:tr w:rsidR="00164B2D" w:rsidRPr="00E41477" w14:paraId="769E11A9" w14:textId="77777777" w:rsidTr="00E60595">
        <w:tc>
          <w:tcPr>
            <w:tcW w:w="2605" w:type="dxa"/>
          </w:tcPr>
          <w:p w14:paraId="1A65CF51" w14:textId="77777777" w:rsidR="00164B2D" w:rsidRPr="00E41477" w:rsidRDefault="00164B2D" w:rsidP="00E60595">
            <w:pPr>
              <w:spacing w:line="24" w:lineRule="atLeast"/>
              <w:jc w:val="both"/>
              <w:rPr>
                <w:rFonts w:ascii="Maiandra GD" w:eastAsia="Calibri" w:hAnsi="Maiandra GD" w:cs="Calibri"/>
                <w:sz w:val="24"/>
                <w:szCs w:val="24"/>
              </w:rPr>
            </w:pPr>
            <w:r w:rsidRPr="00E41477">
              <w:rPr>
                <w:rFonts w:ascii="Maiandra GD" w:eastAsia="Calibri" w:hAnsi="Maiandra GD" w:cs="Calibri"/>
                <w:sz w:val="24"/>
                <w:szCs w:val="24"/>
              </w:rPr>
              <w:t>County Government</w:t>
            </w:r>
          </w:p>
        </w:tc>
        <w:tc>
          <w:tcPr>
            <w:tcW w:w="7205" w:type="dxa"/>
          </w:tcPr>
          <w:p w14:paraId="4ECF0628" w14:textId="77777777" w:rsidR="00164B2D" w:rsidRPr="00E41477" w:rsidRDefault="00164B2D" w:rsidP="00E60595">
            <w:pPr>
              <w:pStyle w:val="ListParagraph"/>
              <w:numPr>
                <w:ilvl w:val="0"/>
                <w:numId w:val="22"/>
              </w:numPr>
              <w:spacing w:after="0" w:line="240" w:lineRule="auto"/>
              <w:jc w:val="both"/>
              <w:rPr>
                <w:rFonts w:ascii="Maiandra GD" w:hAnsi="Maiandra GD" w:cstheme="minorHAnsi"/>
                <w:b/>
                <w:color w:val="000000"/>
                <w:sz w:val="24"/>
                <w:szCs w:val="24"/>
              </w:rPr>
            </w:pPr>
            <w:r w:rsidRPr="00E41477">
              <w:rPr>
                <w:rFonts w:ascii="Maiandra GD" w:hAnsi="Maiandra GD" w:cstheme="minorHAnsi"/>
                <w:color w:val="000000"/>
                <w:sz w:val="24"/>
                <w:szCs w:val="24"/>
              </w:rPr>
              <w:t>Policy direction</w:t>
            </w:r>
          </w:p>
          <w:p w14:paraId="772BFB0E" w14:textId="77777777" w:rsidR="00164B2D" w:rsidRPr="00E41477" w:rsidRDefault="00164B2D" w:rsidP="00E60595">
            <w:pPr>
              <w:pStyle w:val="ListParagraph"/>
              <w:numPr>
                <w:ilvl w:val="0"/>
                <w:numId w:val="22"/>
              </w:numPr>
              <w:spacing w:after="0" w:line="24" w:lineRule="atLeast"/>
              <w:jc w:val="both"/>
              <w:rPr>
                <w:rFonts w:ascii="Maiandra GD" w:hAnsi="Maiandra GD" w:cs="Calibri"/>
                <w:sz w:val="24"/>
                <w:szCs w:val="24"/>
              </w:rPr>
            </w:pPr>
            <w:r w:rsidRPr="00E41477">
              <w:rPr>
                <w:rFonts w:ascii="Maiandra GD" w:hAnsi="Maiandra GD" w:cstheme="minorHAnsi"/>
                <w:color w:val="000000"/>
                <w:sz w:val="24"/>
                <w:szCs w:val="24"/>
              </w:rPr>
              <w:t>Secondment of qualified personnel</w:t>
            </w:r>
            <w:r w:rsidRPr="00E41477">
              <w:rPr>
                <w:rFonts w:ascii="Maiandra GD" w:hAnsi="Maiandra GD" w:cs="Calibri"/>
                <w:sz w:val="24"/>
                <w:szCs w:val="24"/>
              </w:rPr>
              <w:t xml:space="preserve"> </w:t>
            </w:r>
          </w:p>
          <w:p w14:paraId="6D4B2FB6" w14:textId="77777777" w:rsidR="00164B2D" w:rsidRPr="00E41477" w:rsidRDefault="00164B2D" w:rsidP="00E60595">
            <w:pPr>
              <w:pStyle w:val="ListParagraph"/>
              <w:numPr>
                <w:ilvl w:val="0"/>
                <w:numId w:val="22"/>
              </w:numPr>
              <w:spacing w:after="0" w:line="24" w:lineRule="atLeast"/>
              <w:jc w:val="both"/>
              <w:rPr>
                <w:rFonts w:ascii="Maiandra GD" w:hAnsi="Maiandra GD" w:cs="Calibri"/>
                <w:sz w:val="24"/>
                <w:szCs w:val="24"/>
              </w:rPr>
            </w:pPr>
            <w:r w:rsidRPr="00E41477">
              <w:rPr>
                <w:rFonts w:ascii="Maiandra GD" w:hAnsi="Maiandra GD" w:cs="Calibri"/>
                <w:sz w:val="24"/>
                <w:szCs w:val="24"/>
              </w:rPr>
              <w:t>Provision of Offices and equipment’s</w:t>
            </w:r>
          </w:p>
          <w:p w14:paraId="78723B0C" w14:textId="77777777" w:rsidR="00164B2D" w:rsidRPr="00E41477" w:rsidRDefault="00164B2D" w:rsidP="00E60595">
            <w:pPr>
              <w:pStyle w:val="ListParagraph"/>
              <w:numPr>
                <w:ilvl w:val="0"/>
                <w:numId w:val="22"/>
              </w:numPr>
              <w:spacing w:after="0" w:line="24" w:lineRule="atLeast"/>
              <w:jc w:val="both"/>
              <w:rPr>
                <w:rFonts w:ascii="Maiandra GD" w:hAnsi="Maiandra GD" w:cs="Calibri"/>
                <w:sz w:val="24"/>
                <w:szCs w:val="24"/>
              </w:rPr>
            </w:pPr>
            <w:r w:rsidRPr="00E41477">
              <w:rPr>
                <w:rFonts w:ascii="Maiandra GD" w:hAnsi="Maiandra GD" w:cs="Calibri"/>
                <w:sz w:val="24"/>
                <w:szCs w:val="24"/>
              </w:rPr>
              <w:t>Establishment of Municipality</w:t>
            </w:r>
          </w:p>
          <w:p w14:paraId="515024C8" w14:textId="77777777" w:rsidR="00164B2D" w:rsidRPr="00E41477" w:rsidRDefault="00164B2D" w:rsidP="00E60595">
            <w:pPr>
              <w:pStyle w:val="ListParagraph"/>
              <w:numPr>
                <w:ilvl w:val="0"/>
                <w:numId w:val="22"/>
              </w:numPr>
              <w:spacing w:after="0" w:line="24" w:lineRule="atLeast"/>
              <w:jc w:val="both"/>
              <w:rPr>
                <w:rFonts w:ascii="Maiandra GD" w:hAnsi="Maiandra GD" w:cs="Calibri"/>
                <w:sz w:val="24"/>
                <w:szCs w:val="24"/>
              </w:rPr>
            </w:pPr>
            <w:r w:rsidRPr="00E41477">
              <w:rPr>
                <w:rFonts w:ascii="Maiandra GD" w:hAnsi="Maiandra GD" w:cs="Calibri"/>
                <w:sz w:val="24"/>
                <w:szCs w:val="24"/>
              </w:rPr>
              <w:t>Appointment of Board Members</w:t>
            </w:r>
          </w:p>
          <w:p w14:paraId="0A9FFC61" w14:textId="77777777" w:rsidR="00164B2D" w:rsidRPr="00E41477" w:rsidRDefault="00164B2D" w:rsidP="00E60595">
            <w:pPr>
              <w:pStyle w:val="ListParagraph"/>
              <w:numPr>
                <w:ilvl w:val="0"/>
                <w:numId w:val="22"/>
              </w:numPr>
              <w:spacing w:after="0" w:line="24" w:lineRule="atLeast"/>
              <w:jc w:val="both"/>
              <w:rPr>
                <w:rFonts w:ascii="Maiandra GD" w:hAnsi="Maiandra GD" w:cs="Calibri"/>
                <w:sz w:val="24"/>
                <w:szCs w:val="24"/>
              </w:rPr>
            </w:pPr>
            <w:r w:rsidRPr="00E41477">
              <w:rPr>
                <w:rFonts w:ascii="Maiandra GD" w:hAnsi="Maiandra GD" w:cs="Calibri"/>
                <w:sz w:val="24"/>
                <w:szCs w:val="24"/>
              </w:rPr>
              <w:t>Appointment and employment of Municipal Manager</w:t>
            </w:r>
          </w:p>
          <w:p w14:paraId="36A1C20C" w14:textId="77777777" w:rsidR="00164B2D" w:rsidRPr="00E41477" w:rsidRDefault="00164B2D" w:rsidP="00E60595">
            <w:pPr>
              <w:pStyle w:val="ListParagraph"/>
              <w:numPr>
                <w:ilvl w:val="0"/>
                <w:numId w:val="22"/>
              </w:numPr>
              <w:spacing w:after="0" w:line="24" w:lineRule="atLeast"/>
              <w:jc w:val="both"/>
              <w:rPr>
                <w:rFonts w:ascii="Maiandra GD" w:hAnsi="Maiandra GD" w:cs="Calibri"/>
                <w:sz w:val="24"/>
                <w:szCs w:val="24"/>
              </w:rPr>
            </w:pPr>
            <w:r w:rsidRPr="00E41477">
              <w:rPr>
                <w:rFonts w:ascii="Maiandra GD" w:hAnsi="Maiandra GD" w:cs="Calibri"/>
                <w:sz w:val="24"/>
                <w:szCs w:val="24"/>
              </w:rPr>
              <w:t>Provision of Funds</w:t>
            </w:r>
          </w:p>
        </w:tc>
      </w:tr>
      <w:tr w:rsidR="00164B2D" w:rsidRPr="00E41477" w14:paraId="43778382" w14:textId="77777777" w:rsidTr="00E60595">
        <w:tc>
          <w:tcPr>
            <w:tcW w:w="2605" w:type="dxa"/>
          </w:tcPr>
          <w:p w14:paraId="29186F4A" w14:textId="77777777" w:rsidR="00164B2D" w:rsidRPr="00E41477" w:rsidRDefault="00164B2D" w:rsidP="00E60595">
            <w:pPr>
              <w:spacing w:line="24" w:lineRule="atLeast"/>
              <w:jc w:val="both"/>
              <w:rPr>
                <w:rFonts w:ascii="Maiandra GD" w:eastAsia="Calibri" w:hAnsi="Maiandra GD" w:cs="Calibri"/>
                <w:sz w:val="24"/>
                <w:szCs w:val="24"/>
              </w:rPr>
            </w:pPr>
            <w:r w:rsidRPr="00E41477">
              <w:rPr>
                <w:rFonts w:ascii="Maiandra GD" w:eastAsia="Calibri" w:hAnsi="Maiandra GD" w:cs="Calibri"/>
                <w:sz w:val="24"/>
                <w:szCs w:val="24"/>
              </w:rPr>
              <w:lastRenderedPageBreak/>
              <w:t>County Assembly</w:t>
            </w:r>
          </w:p>
        </w:tc>
        <w:tc>
          <w:tcPr>
            <w:tcW w:w="7205" w:type="dxa"/>
          </w:tcPr>
          <w:p w14:paraId="29723D21" w14:textId="77777777" w:rsidR="00164B2D" w:rsidRPr="00E41477" w:rsidRDefault="00164B2D" w:rsidP="00E60595">
            <w:pPr>
              <w:pStyle w:val="ListParagraph"/>
              <w:numPr>
                <w:ilvl w:val="0"/>
                <w:numId w:val="23"/>
              </w:numPr>
              <w:spacing w:after="0" w:line="24" w:lineRule="atLeast"/>
              <w:jc w:val="both"/>
              <w:rPr>
                <w:rFonts w:ascii="Maiandra GD" w:hAnsi="Maiandra GD" w:cs="Calibri"/>
                <w:sz w:val="24"/>
                <w:szCs w:val="24"/>
              </w:rPr>
            </w:pPr>
            <w:r w:rsidRPr="00E41477">
              <w:rPr>
                <w:rFonts w:ascii="Maiandra GD" w:hAnsi="Maiandra GD" w:cs="Calibri"/>
                <w:sz w:val="24"/>
                <w:szCs w:val="24"/>
              </w:rPr>
              <w:t>Enacted the Law of establishment of municipality and charter approval</w:t>
            </w:r>
          </w:p>
          <w:p w14:paraId="1E9FED43" w14:textId="77777777" w:rsidR="00164B2D" w:rsidRPr="00E41477" w:rsidRDefault="00164B2D" w:rsidP="00E60595">
            <w:pPr>
              <w:pStyle w:val="ListParagraph"/>
              <w:numPr>
                <w:ilvl w:val="0"/>
                <w:numId w:val="23"/>
              </w:numPr>
              <w:spacing w:after="0" w:line="24" w:lineRule="atLeast"/>
              <w:jc w:val="both"/>
              <w:rPr>
                <w:rFonts w:ascii="Maiandra GD" w:hAnsi="Maiandra GD" w:cs="Calibri"/>
                <w:sz w:val="24"/>
                <w:szCs w:val="24"/>
              </w:rPr>
            </w:pPr>
            <w:r w:rsidRPr="00E41477">
              <w:rPr>
                <w:rFonts w:ascii="Maiandra GD" w:hAnsi="Maiandra GD" w:cs="Calibri"/>
                <w:sz w:val="24"/>
                <w:szCs w:val="24"/>
              </w:rPr>
              <w:t>Budgetary Allocation and Approval</w:t>
            </w:r>
          </w:p>
          <w:p w14:paraId="785DE7BF" w14:textId="77777777" w:rsidR="00164B2D" w:rsidRPr="00E41477" w:rsidRDefault="00164B2D" w:rsidP="00E60595">
            <w:pPr>
              <w:pStyle w:val="ListParagraph"/>
              <w:numPr>
                <w:ilvl w:val="0"/>
                <w:numId w:val="23"/>
              </w:numPr>
              <w:spacing w:after="0" w:line="24" w:lineRule="atLeast"/>
              <w:jc w:val="both"/>
              <w:rPr>
                <w:rFonts w:ascii="Maiandra GD" w:hAnsi="Maiandra GD" w:cs="Calibri"/>
                <w:sz w:val="24"/>
                <w:szCs w:val="24"/>
              </w:rPr>
            </w:pPr>
            <w:r w:rsidRPr="00E41477">
              <w:rPr>
                <w:rFonts w:ascii="Maiandra GD" w:hAnsi="Maiandra GD" w:cs="Calibri"/>
                <w:sz w:val="24"/>
                <w:szCs w:val="24"/>
              </w:rPr>
              <w:t>Vetting Board Members</w:t>
            </w:r>
          </w:p>
          <w:p w14:paraId="4590845F" w14:textId="77777777" w:rsidR="00164B2D" w:rsidRPr="00E41477" w:rsidRDefault="00164B2D" w:rsidP="00E60595">
            <w:pPr>
              <w:pStyle w:val="ListParagraph"/>
              <w:numPr>
                <w:ilvl w:val="0"/>
                <w:numId w:val="23"/>
              </w:numPr>
              <w:spacing w:after="0" w:line="24" w:lineRule="atLeast"/>
              <w:jc w:val="both"/>
              <w:rPr>
                <w:rFonts w:ascii="Maiandra GD" w:hAnsi="Maiandra GD" w:cs="Calibri"/>
                <w:sz w:val="24"/>
                <w:szCs w:val="24"/>
              </w:rPr>
            </w:pPr>
            <w:r w:rsidRPr="00E41477">
              <w:rPr>
                <w:rFonts w:ascii="Maiandra GD" w:hAnsi="Maiandra GD" w:cs="Calibri"/>
                <w:sz w:val="24"/>
                <w:szCs w:val="24"/>
              </w:rPr>
              <w:t xml:space="preserve">Oversight role </w:t>
            </w:r>
          </w:p>
          <w:p w14:paraId="5432FF43" w14:textId="77777777" w:rsidR="00164B2D" w:rsidRPr="00E41477" w:rsidRDefault="00164B2D" w:rsidP="00E60595">
            <w:pPr>
              <w:spacing w:line="24" w:lineRule="atLeast"/>
              <w:jc w:val="both"/>
              <w:rPr>
                <w:rFonts w:ascii="Maiandra GD" w:eastAsia="Calibri" w:hAnsi="Maiandra GD" w:cs="Calibri"/>
                <w:sz w:val="24"/>
                <w:szCs w:val="24"/>
              </w:rPr>
            </w:pPr>
          </w:p>
        </w:tc>
      </w:tr>
      <w:tr w:rsidR="00164B2D" w:rsidRPr="00E41477" w14:paraId="24143CAB" w14:textId="77777777" w:rsidTr="00E60595">
        <w:tc>
          <w:tcPr>
            <w:tcW w:w="2605" w:type="dxa"/>
          </w:tcPr>
          <w:p w14:paraId="5AFCE7B8" w14:textId="77777777" w:rsidR="00164B2D" w:rsidRPr="00E41477" w:rsidRDefault="00164B2D" w:rsidP="00E60595">
            <w:pPr>
              <w:spacing w:line="24" w:lineRule="atLeast"/>
              <w:jc w:val="both"/>
              <w:rPr>
                <w:rFonts w:ascii="Maiandra GD" w:eastAsia="Calibri" w:hAnsi="Maiandra GD" w:cs="Calibri"/>
                <w:sz w:val="24"/>
                <w:szCs w:val="24"/>
              </w:rPr>
            </w:pPr>
            <w:r w:rsidRPr="00E41477">
              <w:rPr>
                <w:rFonts w:ascii="Maiandra GD" w:eastAsia="Calibri" w:hAnsi="Maiandra GD" w:cs="Calibri"/>
                <w:sz w:val="24"/>
                <w:szCs w:val="24"/>
              </w:rPr>
              <w:t xml:space="preserve">National Government </w:t>
            </w:r>
          </w:p>
        </w:tc>
        <w:tc>
          <w:tcPr>
            <w:tcW w:w="7205" w:type="dxa"/>
          </w:tcPr>
          <w:p w14:paraId="3352615A" w14:textId="77777777" w:rsidR="00164B2D" w:rsidRPr="00E41477" w:rsidRDefault="00164B2D" w:rsidP="00E60595">
            <w:pPr>
              <w:pStyle w:val="ListParagraph"/>
              <w:numPr>
                <w:ilvl w:val="0"/>
                <w:numId w:val="24"/>
              </w:numPr>
              <w:spacing w:after="0" w:line="240" w:lineRule="auto"/>
              <w:jc w:val="both"/>
              <w:rPr>
                <w:rFonts w:ascii="Maiandra GD" w:hAnsi="Maiandra GD" w:cstheme="minorHAnsi"/>
                <w:b/>
                <w:color w:val="000000"/>
                <w:sz w:val="24"/>
                <w:szCs w:val="24"/>
              </w:rPr>
            </w:pPr>
            <w:r w:rsidRPr="00E41477">
              <w:rPr>
                <w:rFonts w:ascii="Maiandra GD" w:hAnsi="Maiandra GD" w:cstheme="minorHAnsi"/>
                <w:sz w:val="24"/>
                <w:szCs w:val="24"/>
              </w:rPr>
              <w:t>Provides policy direction, financial resources and technical support</w:t>
            </w:r>
          </w:p>
          <w:p w14:paraId="7A6D758F" w14:textId="77777777" w:rsidR="00164B2D" w:rsidRPr="00E41477" w:rsidRDefault="00164B2D" w:rsidP="00E60595">
            <w:pPr>
              <w:pStyle w:val="ListParagraph"/>
              <w:numPr>
                <w:ilvl w:val="0"/>
                <w:numId w:val="24"/>
              </w:numPr>
              <w:spacing w:after="0" w:line="240" w:lineRule="auto"/>
              <w:jc w:val="both"/>
              <w:rPr>
                <w:rFonts w:ascii="Maiandra GD" w:hAnsi="Maiandra GD" w:cstheme="minorHAnsi"/>
                <w:b/>
                <w:color w:val="000000"/>
                <w:sz w:val="24"/>
                <w:szCs w:val="24"/>
              </w:rPr>
            </w:pPr>
            <w:r w:rsidRPr="00E41477">
              <w:rPr>
                <w:rFonts w:ascii="Maiandra GD" w:hAnsi="Maiandra GD" w:cstheme="minorHAnsi"/>
                <w:color w:val="000000"/>
                <w:sz w:val="24"/>
                <w:szCs w:val="24"/>
              </w:rPr>
              <w:t>Funding</w:t>
            </w:r>
          </w:p>
          <w:p w14:paraId="5443F42C" w14:textId="77777777" w:rsidR="00164B2D" w:rsidRPr="00E41477" w:rsidRDefault="00164B2D" w:rsidP="00E60595">
            <w:pPr>
              <w:pStyle w:val="ListParagraph"/>
              <w:numPr>
                <w:ilvl w:val="0"/>
                <w:numId w:val="24"/>
              </w:numPr>
              <w:spacing w:after="0" w:line="240" w:lineRule="auto"/>
              <w:jc w:val="both"/>
              <w:rPr>
                <w:rFonts w:ascii="Maiandra GD" w:hAnsi="Maiandra GD" w:cstheme="minorHAnsi"/>
                <w:b/>
                <w:color w:val="000000"/>
                <w:sz w:val="24"/>
                <w:szCs w:val="24"/>
              </w:rPr>
            </w:pPr>
            <w:r w:rsidRPr="00E41477">
              <w:rPr>
                <w:rFonts w:ascii="Maiandra GD" w:hAnsi="Maiandra GD" w:cstheme="minorHAnsi"/>
                <w:color w:val="000000"/>
                <w:sz w:val="24"/>
                <w:szCs w:val="24"/>
              </w:rPr>
              <w:t>Capacity building</w:t>
            </w:r>
          </w:p>
          <w:p w14:paraId="4DFB1453" w14:textId="77777777" w:rsidR="00164B2D" w:rsidRPr="00E41477" w:rsidRDefault="00164B2D" w:rsidP="00E60595">
            <w:pPr>
              <w:pStyle w:val="ListParagraph"/>
              <w:numPr>
                <w:ilvl w:val="0"/>
                <w:numId w:val="24"/>
              </w:numPr>
              <w:spacing w:after="0" w:line="240" w:lineRule="auto"/>
              <w:jc w:val="both"/>
              <w:rPr>
                <w:rFonts w:ascii="Maiandra GD" w:hAnsi="Maiandra GD" w:cstheme="minorHAnsi"/>
                <w:b/>
                <w:color w:val="000000"/>
                <w:sz w:val="24"/>
                <w:szCs w:val="24"/>
              </w:rPr>
            </w:pPr>
            <w:r w:rsidRPr="00E41477">
              <w:rPr>
                <w:rFonts w:ascii="Maiandra GD" w:hAnsi="Maiandra GD" w:cstheme="minorHAnsi"/>
                <w:color w:val="000000"/>
                <w:sz w:val="24"/>
                <w:szCs w:val="24"/>
              </w:rPr>
              <w:t>Legislation of laws that safeguard the interest of the County</w:t>
            </w:r>
          </w:p>
          <w:p w14:paraId="344793E9" w14:textId="77777777" w:rsidR="00164B2D" w:rsidRPr="00E41477" w:rsidRDefault="00164B2D" w:rsidP="00E60595">
            <w:pPr>
              <w:pStyle w:val="ListParagraph"/>
              <w:numPr>
                <w:ilvl w:val="0"/>
                <w:numId w:val="24"/>
              </w:numPr>
              <w:spacing w:after="0" w:line="240" w:lineRule="auto"/>
              <w:jc w:val="both"/>
              <w:rPr>
                <w:rFonts w:ascii="Maiandra GD" w:hAnsi="Maiandra GD" w:cstheme="minorHAnsi"/>
                <w:b/>
                <w:color w:val="000000"/>
                <w:sz w:val="24"/>
                <w:szCs w:val="24"/>
              </w:rPr>
            </w:pPr>
            <w:r w:rsidRPr="00E41477">
              <w:rPr>
                <w:rFonts w:ascii="Maiandra GD" w:hAnsi="Maiandra GD" w:cstheme="minorHAnsi"/>
                <w:color w:val="000000"/>
                <w:sz w:val="24"/>
                <w:szCs w:val="24"/>
              </w:rPr>
              <w:t>Policy direction</w:t>
            </w:r>
          </w:p>
          <w:p w14:paraId="390230BB" w14:textId="77777777" w:rsidR="00164B2D" w:rsidRPr="00E41477" w:rsidRDefault="00164B2D" w:rsidP="00E60595">
            <w:pPr>
              <w:pStyle w:val="ListParagraph"/>
              <w:numPr>
                <w:ilvl w:val="0"/>
                <w:numId w:val="24"/>
              </w:numPr>
              <w:spacing w:after="0" w:line="24" w:lineRule="atLeast"/>
              <w:jc w:val="both"/>
              <w:rPr>
                <w:rFonts w:ascii="Maiandra GD" w:hAnsi="Maiandra GD" w:cs="Calibri"/>
                <w:sz w:val="24"/>
                <w:szCs w:val="24"/>
              </w:rPr>
            </w:pPr>
            <w:r w:rsidRPr="00E41477">
              <w:rPr>
                <w:rFonts w:ascii="Maiandra GD" w:hAnsi="Maiandra GD" w:cstheme="minorHAnsi"/>
                <w:color w:val="000000"/>
                <w:sz w:val="24"/>
                <w:szCs w:val="24"/>
              </w:rPr>
              <w:t>Secondment of qualified personnel</w:t>
            </w:r>
          </w:p>
        </w:tc>
      </w:tr>
      <w:tr w:rsidR="00164B2D" w:rsidRPr="00E41477" w14:paraId="128B9241" w14:textId="77777777" w:rsidTr="00E60595">
        <w:tc>
          <w:tcPr>
            <w:tcW w:w="2605" w:type="dxa"/>
          </w:tcPr>
          <w:p w14:paraId="37683195" w14:textId="77777777" w:rsidR="00164B2D" w:rsidRPr="00E41477" w:rsidRDefault="00164B2D" w:rsidP="00E60595">
            <w:pPr>
              <w:spacing w:line="24" w:lineRule="atLeast"/>
              <w:jc w:val="both"/>
              <w:rPr>
                <w:rFonts w:ascii="Maiandra GD" w:eastAsia="Calibri" w:hAnsi="Maiandra GD" w:cs="Calibri"/>
                <w:sz w:val="24"/>
                <w:szCs w:val="24"/>
              </w:rPr>
            </w:pPr>
            <w:r w:rsidRPr="00E41477">
              <w:rPr>
                <w:rFonts w:ascii="Maiandra GD" w:eastAsia="Calibri" w:hAnsi="Maiandra GD" w:cs="Calibri"/>
                <w:sz w:val="24"/>
                <w:szCs w:val="24"/>
              </w:rPr>
              <w:t>Judiciary</w:t>
            </w:r>
          </w:p>
        </w:tc>
        <w:tc>
          <w:tcPr>
            <w:tcW w:w="7205" w:type="dxa"/>
          </w:tcPr>
          <w:p w14:paraId="3342E337" w14:textId="77777777" w:rsidR="00164B2D" w:rsidRPr="00E41477" w:rsidRDefault="00164B2D" w:rsidP="00E60595">
            <w:pPr>
              <w:pStyle w:val="ListParagraph"/>
              <w:numPr>
                <w:ilvl w:val="0"/>
                <w:numId w:val="25"/>
              </w:numPr>
              <w:spacing w:after="0" w:line="24" w:lineRule="atLeast"/>
              <w:jc w:val="both"/>
              <w:rPr>
                <w:rFonts w:ascii="Maiandra GD" w:hAnsi="Maiandra GD" w:cstheme="minorHAnsi"/>
                <w:sz w:val="24"/>
                <w:szCs w:val="24"/>
              </w:rPr>
            </w:pPr>
            <w:r w:rsidRPr="00E41477">
              <w:rPr>
                <w:rFonts w:ascii="Maiandra GD" w:hAnsi="Maiandra GD" w:cstheme="minorHAnsi"/>
                <w:sz w:val="24"/>
                <w:szCs w:val="24"/>
              </w:rPr>
              <w:t>Enforcement of the law</w:t>
            </w:r>
          </w:p>
          <w:p w14:paraId="281396C4" w14:textId="77777777" w:rsidR="00164B2D" w:rsidRPr="00E41477" w:rsidRDefault="00164B2D" w:rsidP="00E60595">
            <w:pPr>
              <w:pStyle w:val="ListParagraph"/>
              <w:numPr>
                <w:ilvl w:val="0"/>
                <w:numId w:val="25"/>
              </w:numPr>
              <w:spacing w:after="0" w:line="24" w:lineRule="atLeast"/>
              <w:jc w:val="both"/>
              <w:rPr>
                <w:rFonts w:ascii="Maiandra GD" w:hAnsi="Maiandra GD" w:cs="Calibri"/>
                <w:sz w:val="24"/>
                <w:szCs w:val="24"/>
              </w:rPr>
            </w:pPr>
            <w:r w:rsidRPr="00E41477">
              <w:rPr>
                <w:rFonts w:ascii="Maiandra GD" w:hAnsi="Maiandra GD" w:cs="Calibri"/>
                <w:sz w:val="24"/>
                <w:szCs w:val="24"/>
              </w:rPr>
              <w:t>Provision of staff to municipal court</w:t>
            </w:r>
          </w:p>
        </w:tc>
      </w:tr>
      <w:tr w:rsidR="00164B2D" w:rsidRPr="00E41477" w14:paraId="336D1981" w14:textId="77777777" w:rsidTr="00E60595">
        <w:tc>
          <w:tcPr>
            <w:tcW w:w="2605" w:type="dxa"/>
          </w:tcPr>
          <w:p w14:paraId="0F76922C" w14:textId="77777777" w:rsidR="00164B2D" w:rsidRPr="00E41477" w:rsidRDefault="00164B2D" w:rsidP="00E60595">
            <w:pPr>
              <w:spacing w:line="24" w:lineRule="atLeast"/>
              <w:jc w:val="both"/>
              <w:rPr>
                <w:rFonts w:ascii="Maiandra GD" w:eastAsia="Calibri" w:hAnsi="Maiandra GD" w:cs="Calibri"/>
                <w:sz w:val="24"/>
                <w:szCs w:val="24"/>
              </w:rPr>
            </w:pPr>
            <w:r w:rsidRPr="00E41477">
              <w:rPr>
                <w:rFonts w:ascii="Maiandra GD" w:eastAsia="Calibri" w:hAnsi="Maiandra GD" w:cs="Calibri"/>
                <w:sz w:val="24"/>
                <w:szCs w:val="24"/>
              </w:rPr>
              <w:t>Other County Governments and Municipalities</w:t>
            </w:r>
          </w:p>
        </w:tc>
        <w:tc>
          <w:tcPr>
            <w:tcW w:w="7205" w:type="dxa"/>
          </w:tcPr>
          <w:p w14:paraId="52D24B32" w14:textId="77777777" w:rsidR="00164B2D" w:rsidRPr="00E41477" w:rsidRDefault="00164B2D" w:rsidP="00E60595">
            <w:pPr>
              <w:pStyle w:val="ListParagraph"/>
              <w:numPr>
                <w:ilvl w:val="0"/>
                <w:numId w:val="26"/>
              </w:numPr>
              <w:spacing w:after="0" w:line="24" w:lineRule="atLeast"/>
              <w:jc w:val="both"/>
              <w:rPr>
                <w:rFonts w:ascii="Maiandra GD" w:hAnsi="Maiandra GD" w:cstheme="minorHAnsi"/>
                <w:sz w:val="24"/>
                <w:szCs w:val="24"/>
              </w:rPr>
            </w:pPr>
            <w:r w:rsidRPr="00E41477">
              <w:rPr>
                <w:rFonts w:ascii="Maiandra GD" w:hAnsi="Maiandra GD" w:cstheme="minorHAnsi"/>
                <w:sz w:val="24"/>
                <w:szCs w:val="24"/>
              </w:rPr>
              <w:t>Collaboration on political and social economic development</w:t>
            </w:r>
          </w:p>
          <w:p w14:paraId="689B9341" w14:textId="77777777" w:rsidR="00164B2D" w:rsidRPr="00E41477" w:rsidRDefault="00164B2D" w:rsidP="00E60595">
            <w:pPr>
              <w:pStyle w:val="ListParagraph"/>
              <w:numPr>
                <w:ilvl w:val="0"/>
                <w:numId w:val="26"/>
              </w:numPr>
              <w:spacing w:after="0" w:line="24" w:lineRule="atLeast"/>
              <w:jc w:val="both"/>
              <w:rPr>
                <w:rFonts w:ascii="Maiandra GD" w:hAnsi="Maiandra GD" w:cs="Calibri"/>
                <w:sz w:val="24"/>
                <w:szCs w:val="24"/>
              </w:rPr>
            </w:pPr>
            <w:r w:rsidRPr="00E41477">
              <w:rPr>
                <w:rFonts w:ascii="Maiandra GD" w:hAnsi="Maiandra GD" w:cs="Calibri"/>
                <w:sz w:val="24"/>
                <w:szCs w:val="24"/>
              </w:rPr>
              <w:t>Knowledge and information through Benchmarking</w:t>
            </w:r>
          </w:p>
        </w:tc>
      </w:tr>
      <w:tr w:rsidR="00164B2D" w:rsidRPr="00E41477" w14:paraId="68C360E6" w14:textId="77777777" w:rsidTr="00E60595">
        <w:tc>
          <w:tcPr>
            <w:tcW w:w="2605" w:type="dxa"/>
          </w:tcPr>
          <w:p w14:paraId="7B782B1F" w14:textId="77777777" w:rsidR="00164B2D" w:rsidRPr="00E41477" w:rsidRDefault="00164B2D" w:rsidP="00E60595">
            <w:pPr>
              <w:spacing w:line="24" w:lineRule="atLeast"/>
              <w:jc w:val="both"/>
              <w:rPr>
                <w:rFonts w:ascii="Maiandra GD" w:eastAsia="Calibri" w:hAnsi="Maiandra GD" w:cs="Calibri"/>
                <w:sz w:val="24"/>
                <w:szCs w:val="24"/>
              </w:rPr>
            </w:pPr>
            <w:r w:rsidRPr="00E41477">
              <w:rPr>
                <w:rFonts w:ascii="Maiandra GD" w:eastAsia="Calibri" w:hAnsi="Maiandra GD" w:cs="Calibri"/>
                <w:sz w:val="24"/>
                <w:szCs w:val="24"/>
              </w:rPr>
              <w:t xml:space="preserve">NGO and Civil Society </w:t>
            </w:r>
            <w:proofErr w:type="spellStart"/>
            <w:r w:rsidRPr="00E41477">
              <w:rPr>
                <w:rFonts w:ascii="Maiandra GD" w:eastAsia="Calibri" w:hAnsi="Maiandra GD" w:cs="Calibri"/>
                <w:sz w:val="24"/>
                <w:szCs w:val="24"/>
              </w:rPr>
              <w:t>eg</w:t>
            </w:r>
            <w:proofErr w:type="spellEnd"/>
            <w:r w:rsidRPr="00E41477">
              <w:rPr>
                <w:rFonts w:ascii="Maiandra GD" w:eastAsia="Calibri" w:hAnsi="Maiandra GD" w:cs="Calibri"/>
                <w:sz w:val="24"/>
                <w:szCs w:val="24"/>
              </w:rPr>
              <w:t xml:space="preserve"> </w:t>
            </w:r>
            <w:proofErr w:type="gramStart"/>
            <w:r w:rsidRPr="00E41477">
              <w:rPr>
                <w:rFonts w:ascii="Maiandra GD" w:eastAsia="Calibri" w:hAnsi="Maiandra GD" w:cs="Calibri"/>
                <w:sz w:val="24"/>
                <w:szCs w:val="24"/>
              </w:rPr>
              <w:t>( Ahadi</w:t>
            </w:r>
            <w:proofErr w:type="gramEnd"/>
            <w:r w:rsidRPr="00E41477">
              <w:rPr>
                <w:rFonts w:ascii="Maiandra GD" w:eastAsia="Calibri" w:hAnsi="Maiandra GD" w:cs="Calibri"/>
                <w:sz w:val="24"/>
                <w:szCs w:val="24"/>
              </w:rPr>
              <w:t xml:space="preserve"> Kenya, St. Philomena, St. Claire, St. Francis, Chambers of Commerce</w:t>
            </w:r>
          </w:p>
        </w:tc>
        <w:tc>
          <w:tcPr>
            <w:tcW w:w="7205" w:type="dxa"/>
          </w:tcPr>
          <w:p w14:paraId="4C1B4C7B" w14:textId="77777777" w:rsidR="00164B2D" w:rsidRPr="00E41477" w:rsidRDefault="00164B2D" w:rsidP="00E60595">
            <w:pPr>
              <w:pStyle w:val="ListParagraph"/>
              <w:numPr>
                <w:ilvl w:val="0"/>
                <w:numId w:val="27"/>
              </w:numPr>
              <w:spacing w:after="0" w:line="24" w:lineRule="atLeast"/>
              <w:jc w:val="both"/>
              <w:rPr>
                <w:rFonts w:ascii="Maiandra GD" w:hAnsi="Maiandra GD" w:cs="Calibri"/>
                <w:sz w:val="24"/>
                <w:szCs w:val="24"/>
              </w:rPr>
            </w:pPr>
            <w:r w:rsidRPr="00E41477">
              <w:rPr>
                <w:rFonts w:ascii="Maiandra GD" w:hAnsi="Maiandra GD" w:cs="Calibri"/>
                <w:sz w:val="24"/>
                <w:szCs w:val="24"/>
              </w:rPr>
              <w:t>Support capacity building</w:t>
            </w:r>
          </w:p>
          <w:p w14:paraId="4E51ED37" w14:textId="77777777" w:rsidR="00164B2D" w:rsidRPr="00E41477" w:rsidRDefault="00164B2D" w:rsidP="00E60595">
            <w:pPr>
              <w:pStyle w:val="ListParagraph"/>
              <w:numPr>
                <w:ilvl w:val="0"/>
                <w:numId w:val="27"/>
              </w:numPr>
              <w:spacing w:after="0" w:line="24" w:lineRule="atLeast"/>
              <w:jc w:val="both"/>
              <w:rPr>
                <w:rFonts w:ascii="Maiandra GD" w:hAnsi="Maiandra GD" w:cs="Calibri"/>
                <w:sz w:val="24"/>
                <w:szCs w:val="24"/>
              </w:rPr>
            </w:pPr>
            <w:r w:rsidRPr="00E41477">
              <w:rPr>
                <w:rFonts w:ascii="Maiandra GD" w:hAnsi="Maiandra GD" w:cs="Calibri"/>
                <w:sz w:val="24"/>
                <w:szCs w:val="24"/>
              </w:rPr>
              <w:t>Taking care of street children</w:t>
            </w:r>
          </w:p>
          <w:p w14:paraId="38062B5A" w14:textId="77777777" w:rsidR="00164B2D" w:rsidRPr="00E41477" w:rsidRDefault="00164B2D" w:rsidP="00E60595">
            <w:pPr>
              <w:pStyle w:val="ListParagraph"/>
              <w:numPr>
                <w:ilvl w:val="0"/>
                <w:numId w:val="27"/>
              </w:numPr>
              <w:spacing w:after="0" w:line="24" w:lineRule="atLeast"/>
              <w:jc w:val="both"/>
              <w:rPr>
                <w:rFonts w:ascii="Maiandra GD" w:hAnsi="Maiandra GD" w:cs="Calibri"/>
                <w:sz w:val="24"/>
                <w:szCs w:val="24"/>
              </w:rPr>
            </w:pPr>
            <w:r w:rsidRPr="00E41477">
              <w:rPr>
                <w:rFonts w:ascii="Maiandra GD" w:hAnsi="Maiandra GD" w:cs="Calibri"/>
                <w:sz w:val="24"/>
                <w:szCs w:val="24"/>
              </w:rPr>
              <w:t>Taking care of neglected HIV Children</w:t>
            </w:r>
          </w:p>
          <w:p w14:paraId="5FB9E366" w14:textId="77777777" w:rsidR="00164B2D" w:rsidRPr="00E41477" w:rsidRDefault="00164B2D" w:rsidP="00E60595">
            <w:pPr>
              <w:pStyle w:val="ListParagraph"/>
              <w:numPr>
                <w:ilvl w:val="0"/>
                <w:numId w:val="27"/>
              </w:numPr>
              <w:spacing w:after="0" w:line="24" w:lineRule="atLeast"/>
              <w:jc w:val="both"/>
              <w:rPr>
                <w:rFonts w:ascii="Maiandra GD" w:hAnsi="Maiandra GD" w:cs="Calibri"/>
                <w:sz w:val="24"/>
                <w:szCs w:val="24"/>
              </w:rPr>
            </w:pPr>
            <w:r w:rsidRPr="00E41477">
              <w:rPr>
                <w:rFonts w:ascii="Maiandra GD" w:hAnsi="Maiandra GD" w:cs="Calibri"/>
                <w:sz w:val="24"/>
                <w:szCs w:val="24"/>
              </w:rPr>
              <w:t>Support and promote business</w:t>
            </w:r>
          </w:p>
          <w:p w14:paraId="7955B9BC" w14:textId="77777777" w:rsidR="00164B2D" w:rsidRPr="00E41477" w:rsidRDefault="00164B2D" w:rsidP="00E60595">
            <w:pPr>
              <w:spacing w:line="24" w:lineRule="atLeast"/>
              <w:jc w:val="both"/>
              <w:rPr>
                <w:rFonts w:ascii="Maiandra GD" w:eastAsia="Calibri" w:hAnsi="Maiandra GD" w:cs="Calibri"/>
                <w:sz w:val="24"/>
                <w:szCs w:val="24"/>
              </w:rPr>
            </w:pPr>
          </w:p>
        </w:tc>
      </w:tr>
      <w:tr w:rsidR="00164B2D" w:rsidRPr="00E41477" w14:paraId="0256FD74" w14:textId="77777777" w:rsidTr="00E60595">
        <w:tc>
          <w:tcPr>
            <w:tcW w:w="2605" w:type="dxa"/>
          </w:tcPr>
          <w:p w14:paraId="2A693E48" w14:textId="77777777" w:rsidR="00164B2D" w:rsidRPr="00E41477" w:rsidRDefault="00164B2D" w:rsidP="00E60595">
            <w:pPr>
              <w:spacing w:line="24" w:lineRule="atLeast"/>
              <w:jc w:val="both"/>
              <w:rPr>
                <w:rFonts w:ascii="Maiandra GD" w:eastAsia="Calibri" w:hAnsi="Maiandra GD" w:cs="Calibri"/>
                <w:sz w:val="24"/>
                <w:szCs w:val="24"/>
              </w:rPr>
            </w:pPr>
            <w:r w:rsidRPr="00E41477">
              <w:rPr>
                <w:rFonts w:ascii="Maiandra GD" w:eastAsia="Calibri" w:hAnsi="Maiandra GD" w:cstheme="minorHAnsi"/>
                <w:sz w:val="24"/>
                <w:szCs w:val="24"/>
              </w:rPr>
              <w:t>Private Sector and Financial Institutions (e.g. Total Petrol Stations, Commercial Banks, SACCOs MFIs)</w:t>
            </w:r>
          </w:p>
        </w:tc>
        <w:tc>
          <w:tcPr>
            <w:tcW w:w="7205" w:type="dxa"/>
          </w:tcPr>
          <w:p w14:paraId="22872B1F" w14:textId="77777777" w:rsidR="00164B2D" w:rsidRPr="00E41477" w:rsidRDefault="00164B2D" w:rsidP="00E60595">
            <w:pPr>
              <w:pStyle w:val="ListParagraph"/>
              <w:numPr>
                <w:ilvl w:val="0"/>
                <w:numId w:val="28"/>
              </w:numPr>
              <w:spacing w:after="0" w:line="240" w:lineRule="auto"/>
              <w:jc w:val="both"/>
              <w:rPr>
                <w:rFonts w:ascii="Maiandra GD" w:hAnsi="Maiandra GD" w:cstheme="minorHAnsi"/>
                <w:b/>
                <w:sz w:val="24"/>
                <w:szCs w:val="24"/>
              </w:rPr>
            </w:pPr>
            <w:r w:rsidRPr="00E41477">
              <w:rPr>
                <w:rFonts w:ascii="Maiandra GD" w:hAnsi="Maiandra GD" w:cstheme="minorHAnsi"/>
                <w:sz w:val="24"/>
                <w:szCs w:val="24"/>
              </w:rPr>
              <w:t xml:space="preserve">Partner with government to invest and provide capital to drive development in the sector </w:t>
            </w:r>
          </w:p>
          <w:p w14:paraId="368E0B5F" w14:textId="77777777" w:rsidR="00164B2D" w:rsidRPr="00E41477" w:rsidRDefault="00164B2D" w:rsidP="00E60595">
            <w:pPr>
              <w:pStyle w:val="ListParagraph"/>
              <w:numPr>
                <w:ilvl w:val="0"/>
                <w:numId w:val="28"/>
              </w:numPr>
              <w:spacing w:after="0" w:line="24" w:lineRule="atLeast"/>
              <w:jc w:val="both"/>
              <w:rPr>
                <w:rFonts w:ascii="Maiandra GD" w:hAnsi="Maiandra GD" w:cstheme="minorHAnsi"/>
                <w:color w:val="000000"/>
                <w:sz w:val="24"/>
                <w:szCs w:val="24"/>
              </w:rPr>
            </w:pPr>
            <w:r w:rsidRPr="00E41477">
              <w:rPr>
                <w:rFonts w:ascii="Maiandra GD" w:hAnsi="Maiandra GD" w:cstheme="minorHAnsi"/>
                <w:color w:val="000000"/>
                <w:sz w:val="24"/>
                <w:szCs w:val="24"/>
              </w:rPr>
              <w:t>Corporate Social Responsibility</w:t>
            </w:r>
          </w:p>
        </w:tc>
      </w:tr>
      <w:tr w:rsidR="00164B2D" w:rsidRPr="00E41477" w14:paraId="0D17FB04" w14:textId="77777777" w:rsidTr="00E60595">
        <w:tc>
          <w:tcPr>
            <w:tcW w:w="2605" w:type="dxa"/>
          </w:tcPr>
          <w:p w14:paraId="5E45F89F" w14:textId="77777777" w:rsidR="00164B2D" w:rsidRPr="00E41477" w:rsidRDefault="00164B2D" w:rsidP="00E60595">
            <w:pPr>
              <w:spacing w:line="24" w:lineRule="atLeast"/>
              <w:jc w:val="both"/>
              <w:rPr>
                <w:rFonts w:ascii="Maiandra GD" w:eastAsia="Calibri" w:hAnsi="Maiandra GD" w:cstheme="minorHAnsi"/>
                <w:sz w:val="24"/>
                <w:szCs w:val="24"/>
              </w:rPr>
            </w:pPr>
            <w:r w:rsidRPr="00E41477">
              <w:rPr>
                <w:rFonts w:ascii="Maiandra GD" w:eastAsia="Calibri" w:hAnsi="Maiandra GD" w:cstheme="minorHAnsi"/>
                <w:sz w:val="24"/>
                <w:szCs w:val="24"/>
              </w:rPr>
              <w:t>Development Partners (World Bank)</w:t>
            </w:r>
          </w:p>
        </w:tc>
        <w:tc>
          <w:tcPr>
            <w:tcW w:w="7205" w:type="dxa"/>
          </w:tcPr>
          <w:p w14:paraId="3D5FCF6B" w14:textId="77777777" w:rsidR="00164B2D" w:rsidRPr="00E41477" w:rsidRDefault="00164B2D" w:rsidP="00E60595">
            <w:pPr>
              <w:pStyle w:val="ListParagraph"/>
              <w:numPr>
                <w:ilvl w:val="0"/>
                <w:numId w:val="28"/>
              </w:numPr>
              <w:spacing w:after="0" w:line="240" w:lineRule="auto"/>
              <w:jc w:val="both"/>
              <w:rPr>
                <w:rFonts w:ascii="Maiandra GD" w:hAnsi="Maiandra GD" w:cstheme="minorHAnsi"/>
                <w:b/>
                <w:color w:val="000000"/>
                <w:sz w:val="24"/>
                <w:szCs w:val="24"/>
              </w:rPr>
            </w:pPr>
            <w:r w:rsidRPr="00E41477">
              <w:rPr>
                <w:rFonts w:ascii="Maiandra GD" w:hAnsi="Maiandra GD" w:cstheme="minorHAnsi"/>
                <w:color w:val="000000"/>
                <w:sz w:val="24"/>
                <w:szCs w:val="24"/>
              </w:rPr>
              <w:t>Liaison in formulation of sector policies</w:t>
            </w:r>
          </w:p>
          <w:p w14:paraId="1FA51CAE" w14:textId="77777777" w:rsidR="00164B2D" w:rsidRPr="00E41477" w:rsidRDefault="00164B2D" w:rsidP="00E60595">
            <w:pPr>
              <w:pStyle w:val="ListParagraph"/>
              <w:numPr>
                <w:ilvl w:val="0"/>
                <w:numId w:val="28"/>
              </w:numPr>
              <w:spacing w:after="0" w:line="240" w:lineRule="auto"/>
              <w:jc w:val="both"/>
              <w:rPr>
                <w:rFonts w:ascii="Maiandra GD" w:hAnsi="Maiandra GD" w:cstheme="minorHAnsi"/>
                <w:b/>
                <w:color w:val="000000"/>
                <w:sz w:val="24"/>
                <w:szCs w:val="24"/>
              </w:rPr>
            </w:pPr>
            <w:r w:rsidRPr="00E41477">
              <w:rPr>
                <w:rFonts w:ascii="Maiandra GD" w:hAnsi="Maiandra GD" w:cstheme="minorHAnsi"/>
                <w:color w:val="000000"/>
                <w:sz w:val="24"/>
                <w:szCs w:val="24"/>
              </w:rPr>
              <w:t>Support sector development programmes and projects</w:t>
            </w:r>
          </w:p>
          <w:p w14:paraId="1C4A0CC4" w14:textId="77777777" w:rsidR="00164B2D" w:rsidRPr="00E41477" w:rsidRDefault="00164B2D" w:rsidP="00E60595">
            <w:pPr>
              <w:pStyle w:val="ListParagraph"/>
              <w:numPr>
                <w:ilvl w:val="0"/>
                <w:numId w:val="28"/>
              </w:numPr>
              <w:spacing w:after="0" w:line="240" w:lineRule="auto"/>
              <w:jc w:val="both"/>
              <w:rPr>
                <w:rFonts w:ascii="Maiandra GD" w:hAnsi="Maiandra GD" w:cstheme="minorHAnsi"/>
                <w:b/>
                <w:color w:val="000000"/>
                <w:sz w:val="24"/>
                <w:szCs w:val="24"/>
              </w:rPr>
            </w:pPr>
            <w:r w:rsidRPr="00E41477">
              <w:rPr>
                <w:rFonts w:ascii="Maiandra GD" w:hAnsi="Maiandra GD" w:cstheme="minorHAnsi"/>
                <w:color w:val="000000"/>
                <w:sz w:val="24"/>
                <w:szCs w:val="24"/>
              </w:rPr>
              <w:t>Capacity building</w:t>
            </w:r>
          </w:p>
          <w:p w14:paraId="5FD86E9A" w14:textId="77777777" w:rsidR="00164B2D" w:rsidRPr="00E41477" w:rsidRDefault="00164B2D" w:rsidP="00E60595">
            <w:pPr>
              <w:pStyle w:val="ListParagraph"/>
              <w:numPr>
                <w:ilvl w:val="0"/>
                <w:numId w:val="28"/>
              </w:numPr>
              <w:spacing w:after="0" w:line="240" w:lineRule="auto"/>
              <w:jc w:val="both"/>
              <w:rPr>
                <w:rFonts w:ascii="Maiandra GD" w:hAnsi="Maiandra GD" w:cstheme="minorHAnsi"/>
                <w:sz w:val="24"/>
                <w:szCs w:val="24"/>
              </w:rPr>
            </w:pPr>
            <w:r w:rsidRPr="00E41477">
              <w:rPr>
                <w:rFonts w:ascii="Maiandra GD" w:hAnsi="Maiandra GD" w:cstheme="minorHAnsi"/>
                <w:color w:val="000000"/>
                <w:sz w:val="24"/>
                <w:szCs w:val="24"/>
              </w:rPr>
              <w:t>Create linkages with international donors</w:t>
            </w:r>
          </w:p>
        </w:tc>
      </w:tr>
      <w:tr w:rsidR="00164B2D" w:rsidRPr="00E41477" w14:paraId="29E2D10E" w14:textId="77777777" w:rsidTr="00E60595">
        <w:tc>
          <w:tcPr>
            <w:tcW w:w="2605" w:type="dxa"/>
          </w:tcPr>
          <w:p w14:paraId="6C057F99" w14:textId="77777777" w:rsidR="00164B2D" w:rsidRPr="00E41477" w:rsidRDefault="00164B2D" w:rsidP="00E60595">
            <w:pPr>
              <w:spacing w:line="24" w:lineRule="atLeast"/>
              <w:jc w:val="both"/>
              <w:rPr>
                <w:rFonts w:ascii="Maiandra GD" w:eastAsia="Calibri" w:hAnsi="Maiandra GD" w:cstheme="minorHAnsi"/>
                <w:sz w:val="24"/>
                <w:szCs w:val="24"/>
              </w:rPr>
            </w:pPr>
            <w:r w:rsidRPr="00E41477">
              <w:rPr>
                <w:rFonts w:ascii="Maiandra GD" w:eastAsia="Calibri" w:hAnsi="Maiandra GD" w:cstheme="minorHAnsi"/>
                <w:color w:val="000000"/>
                <w:sz w:val="24"/>
                <w:szCs w:val="24"/>
              </w:rPr>
              <w:t>Education, Governance and Research Institutions</w:t>
            </w:r>
          </w:p>
        </w:tc>
        <w:tc>
          <w:tcPr>
            <w:tcW w:w="7205" w:type="dxa"/>
          </w:tcPr>
          <w:p w14:paraId="29FD04CC" w14:textId="77777777" w:rsidR="00164B2D" w:rsidRPr="00E41477" w:rsidRDefault="00164B2D" w:rsidP="00E60595">
            <w:pPr>
              <w:pStyle w:val="ListParagraph"/>
              <w:numPr>
                <w:ilvl w:val="0"/>
                <w:numId w:val="29"/>
              </w:numPr>
              <w:spacing w:after="0" w:line="240" w:lineRule="auto"/>
              <w:jc w:val="both"/>
              <w:rPr>
                <w:rFonts w:ascii="Maiandra GD" w:hAnsi="Maiandra GD" w:cstheme="minorHAnsi"/>
                <w:b/>
                <w:color w:val="000000"/>
                <w:sz w:val="24"/>
                <w:szCs w:val="24"/>
              </w:rPr>
            </w:pPr>
            <w:r w:rsidRPr="00E41477">
              <w:rPr>
                <w:rFonts w:ascii="Maiandra GD" w:hAnsi="Maiandra GD" w:cstheme="minorHAnsi"/>
                <w:color w:val="000000"/>
                <w:sz w:val="24"/>
                <w:szCs w:val="24"/>
              </w:rPr>
              <w:t>Capacity building</w:t>
            </w:r>
          </w:p>
          <w:p w14:paraId="6AADD575" w14:textId="77777777" w:rsidR="00164B2D" w:rsidRPr="00E41477" w:rsidRDefault="00164B2D" w:rsidP="00E60595">
            <w:pPr>
              <w:pStyle w:val="ListParagraph"/>
              <w:numPr>
                <w:ilvl w:val="0"/>
                <w:numId w:val="29"/>
              </w:numPr>
              <w:spacing w:after="0" w:line="240" w:lineRule="auto"/>
              <w:jc w:val="both"/>
              <w:rPr>
                <w:rFonts w:ascii="Maiandra GD" w:hAnsi="Maiandra GD" w:cstheme="minorHAnsi"/>
                <w:color w:val="000000"/>
                <w:sz w:val="24"/>
                <w:szCs w:val="24"/>
              </w:rPr>
            </w:pPr>
            <w:r w:rsidRPr="00E41477">
              <w:rPr>
                <w:rFonts w:ascii="Maiandra GD" w:hAnsi="Maiandra GD" w:cstheme="minorHAnsi"/>
                <w:color w:val="000000"/>
                <w:sz w:val="24"/>
                <w:szCs w:val="24"/>
              </w:rPr>
              <w:t>Conducting research</w:t>
            </w:r>
          </w:p>
        </w:tc>
      </w:tr>
      <w:tr w:rsidR="00164B2D" w:rsidRPr="00E41477" w14:paraId="1D1AFB24" w14:textId="77777777" w:rsidTr="00E60595">
        <w:tc>
          <w:tcPr>
            <w:tcW w:w="2605" w:type="dxa"/>
          </w:tcPr>
          <w:p w14:paraId="7D7AE0F8" w14:textId="77777777" w:rsidR="00164B2D" w:rsidRPr="00E41477" w:rsidRDefault="00164B2D" w:rsidP="00E60595">
            <w:pPr>
              <w:jc w:val="both"/>
              <w:rPr>
                <w:rFonts w:ascii="Maiandra GD" w:eastAsia="Calibri" w:hAnsi="Maiandra GD" w:cstheme="minorHAnsi"/>
                <w:bCs/>
                <w:color w:val="000000"/>
                <w:sz w:val="24"/>
                <w:szCs w:val="24"/>
              </w:rPr>
            </w:pPr>
            <w:r w:rsidRPr="00E41477">
              <w:rPr>
                <w:rFonts w:ascii="Maiandra GD" w:eastAsia="Calibri" w:hAnsi="Maiandra GD" w:cstheme="minorHAnsi"/>
                <w:color w:val="000000"/>
                <w:sz w:val="24"/>
                <w:szCs w:val="24"/>
              </w:rPr>
              <w:t xml:space="preserve">Government Agencies/ State Actor  </w:t>
            </w:r>
          </w:p>
          <w:p w14:paraId="6E1596F5" w14:textId="77777777" w:rsidR="00164B2D" w:rsidRPr="00E41477" w:rsidRDefault="00164B2D" w:rsidP="00E60595">
            <w:pPr>
              <w:spacing w:line="24" w:lineRule="atLeast"/>
              <w:jc w:val="both"/>
              <w:rPr>
                <w:rFonts w:ascii="Maiandra GD" w:eastAsia="Calibri" w:hAnsi="Maiandra GD" w:cstheme="minorHAnsi"/>
                <w:color w:val="000000"/>
                <w:sz w:val="24"/>
                <w:szCs w:val="24"/>
              </w:rPr>
            </w:pPr>
          </w:p>
        </w:tc>
        <w:tc>
          <w:tcPr>
            <w:tcW w:w="7205" w:type="dxa"/>
          </w:tcPr>
          <w:p w14:paraId="4D4D216D" w14:textId="77777777" w:rsidR="00164B2D" w:rsidRPr="00E41477" w:rsidRDefault="00164B2D" w:rsidP="00E60595">
            <w:pPr>
              <w:pStyle w:val="ListParagraph"/>
              <w:numPr>
                <w:ilvl w:val="0"/>
                <w:numId w:val="30"/>
              </w:numPr>
              <w:spacing w:after="0" w:line="240" w:lineRule="auto"/>
              <w:jc w:val="both"/>
              <w:rPr>
                <w:rFonts w:ascii="Maiandra GD" w:eastAsia="Times New Roman" w:hAnsi="Maiandra GD" w:cstheme="minorHAnsi"/>
                <w:b/>
                <w:color w:val="000000"/>
                <w:sz w:val="24"/>
                <w:szCs w:val="24"/>
                <w:lang w:eastAsia="en-GB"/>
              </w:rPr>
            </w:pPr>
            <w:r w:rsidRPr="00E41477">
              <w:rPr>
                <w:rFonts w:ascii="Maiandra GD" w:eastAsia="Times New Roman" w:hAnsi="Maiandra GD" w:cstheme="minorHAnsi"/>
                <w:color w:val="000000"/>
                <w:sz w:val="24"/>
                <w:szCs w:val="24"/>
                <w:lang w:eastAsia="en-GB"/>
              </w:rPr>
              <w:t>Mapping of investment opportunities</w:t>
            </w:r>
          </w:p>
          <w:p w14:paraId="23082625" w14:textId="77777777" w:rsidR="00164B2D" w:rsidRPr="00E41477" w:rsidRDefault="00164B2D" w:rsidP="00E60595">
            <w:pPr>
              <w:pStyle w:val="ListParagraph"/>
              <w:numPr>
                <w:ilvl w:val="0"/>
                <w:numId w:val="30"/>
              </w:numPr>
              <w:spacing w:after="0" w:line="240" w:lineRule="auto"/>
              <w:jc w:val="both"/>
              <w:rPr>
                <w:rFonts w:ascii="Maiandra GD" w:eastAsia="Times New Roman" w:hAnsi="Maiandra GD" w:cstheme="minorHAnsi"/>
                <w:b/>
                <w:color w:val="000000"/>
                <w:sz w:val="24"/>
                <w:szCs w:val="24"/>
                <w:lang w:eastAsia="en-GB"/>
              </w:rPr>
            </w:pPr>
            <w:r w:rsidRPr="00E41477">
              <w:rPr>
                <w:rFonts w:ascii="Maiandra GD" w:eastAsia="Times New Roman" w:hAnsi="Maiandra GD" w:cstheme="minorHAnsi"/>
                <w:color w:val="000000"/>
                <w:sz w:val="24"/>
                <w:szCs w:val="24"/>
                <w:lang w:eastAsia="en-GB"/>
              </w:rPr>
              <w:t>Capacity building</w:t>
            </w:r>
          </w:p>
          <w:p w14:paraId="0AAC213A" w14:textId="77777777" w:rsidR="00164B2D" w:rsidRPr="00E41477" w:rsidRDefault="00164B2D" w:rsidP="00E60595">
            <w:pPr>
              <w:pStyle w:val="ListParagraph"/>
              <w:numPr>
                <w:ilvl w:val="0"/>
                <w:numId w:val="30"/>
              </w:numPr>
              <w:spacing w:after="0" w:line="240" w:lineRule="auto"/>
              <w:jc w:val="both"/>
              <w:rPr>
                <w:rFonts w:ascii="Maiandra GD" w:eastAsia="Times New Roman" w:hAnsi="Maiandra GD" w:cstheme="minorHAnsi"/>
                <w:b/>
                <w:color w:val="000000"/>
                <w:sz w:val="24"/>
                <w:szCs w:val="24"/>
                <w:lang w:eastAsia="en-GB"/>
              </w:rPr>
            </w:pPr>
            <w:r w:rsidRPr="00E41477">
              <w:rPr>
                <w:rFonts w:ascii="Maiandra GD" w:eastAsia="Times New Roman" w:hAnsi="Maiandra GD" w:cstheme="minorHAnsi"/>
                <w:color w:val="000000"/>
                <w:sz w:val="24"/>
                <w:szCs w:val="24"/>
                <w:lang w:eastAsia="en-GB"/>
              </w:rPr>
              <w:t>Product development</w:t>
            </w:r>
          </w:p>
          <w:p w14:paraId="08836200" w14:textId="77777777" w:rsidR="00164B2D" w:rsidRPr="00E41477" w:rsidRDefault="00164B2D" w:rsidP="00E60595">
            <w:pPr>
              <w:pStyle w:val="ListParagraph"/>
              <w:numPr>
                <w:ilvl w:val="0"/>
                <w:numId w:val="30"/>
              </w:numPr>
              <w:spacing w:after="0" w:line="240" w:lineRule="auto"/>
              <w:jc w:val="both"/>
              <w:rPr>
                <w:rFonts w:ascii="Maiandra GD" w:eastAsia="Times New Roman" w:hAnsi="Maiandra GD" w:cstheme="minorHAnsi"/>
                <w:b/>
                <w:color w:val="000000"/>
                <w:sz w:val="24"/>
                <w:szCs w:val="24"/>
                <w:lang w:eastAsia="en-GB"/>
              </w:rPr>
            </w:pPr>
            <w:r w:rsidRPr="00E41477">
              <w:rPr>
                <w:rFonts w:ascii="Maiandra GD" w:eastAsia="Times New Roman" w:hAnsi="Maiandra GD" w:cstheme="minorHAnsi"/>
                <w:color w:val="000000"/>
                <w:sz w:val="24"/>
                <w:szCs w:val="24"/>
                <w:lang w:eastAsia="en-GB"/>
              </w:rPr>
              <w:t xml:space="preserve">Regulation and licensing </w:t>
            </w:r>
          </w:p>
          <w:p w14:paraId="335348C2" w14:textId="77777777" w:rsidR="00164B2D" w:rsidRPr="00E41477" w:rsidRDefault="00164B2D" w:rsidP="00E60595">
            <w:pPr>
              <w:pStyle w:val="ListParagraph"/>
              <w:numPr>
                <w:ilvl w:val="0"/>
                <w:numId w:val="30"/>
              </w:numPr>
              <w:spacing w:after="0" w:line="240" w:lineRule="auto"/>
              <w:jc w:val="both"/>
              <w:rPr>
                <w:rFonts w:ascii="Maiandra GD" w:hAnsi="Maiandra GD" w:cstheme="minorHAnsi"/>
                <w:color w:val="000000"/>
                <w:sz w:val="24"/>
                <w:szCs w:val="24"/>
              </w:rPr>
            </w:pPr>
            <w:r w:rsidRPr="00E41477">
              <w:rPr>
                <w:rFonts w:ascii="Maiandra GD" w:eastAsia="Times New Roman" w:hAnsi="Maiandra GD" w:cstheme="minorHAnsi"/>
                <w:color w:val="000000"/>
                <w:sz w:val="24"/>
                <w:szCs w:val="24"/>
                <w:lang w:eastAsia="en-GB"/>
              </w:rPr>
              <w:t>Provision of trade and industrial development credit</w:t>
            </w:r>
          </w:p>
        </w:tc>
      </w:tr>
    </w:tbl>
    <w:p w14:paraId="48B23451" w14:textId="39777877" w:rsidR="00164B2D" w:rsidRPr="00F6197C" w:rsidRDefault="00F6197C" w:rsidP="00F6197C">
      <w:pPr>
        <w:pStyle w:val="Heading1"/>
        <w:rPr>
          <w:bCs/>
          <w:sz w:val="24"/>
          <w:szCs w:val="24"/>
        </w:rPr>
      </w:pPr>
      <w:bookmarkStart w:id="96" w:name="_Toc189668473"/>
      <w:r>
        <w:lastRenderedPageBreak/>
        <w:t>C</w:t>
      </w:r>
      <w:r w:rsidR="00164B2D" w:rsidRPr="00E41477">
        <w:t>HAPTER FIVE: MONITORING AND EVALUATION FRAMEWORK</w:t>
      </w:r>
      <w:bookmarkEnd w:id="96"/>
    </w:p>
    <w:p w14:paraId="778DF185" w14:textId="77777777" w:rsidR="00164B2D" w:rsidRPr="00E41477" w:rsidRDefault="00164B2D" w:rsidP="00164B2D">
      <w:pPr>
        <w:spacing w:after="0" w:line="240" w:lineRule="auto"/>
        <w:jc w:val="both"/>
        <w:rPr>
          <w:rFonts w:ascii="Maiandra GD" w:hAnsi="Maiandra GD"/>
          <w:sz w:val="24"/>
          <w:szCs w:val="24"/>
        </w:rPr>
      </w:pPr>
    </w:p>
    <w:p w14:paraId="1B778350" w14:textId="77777777" w:rsidR="00164B2D" w:rsidRPr="00E41477" w:rsidRDefault="00164B2D" w:rsidP="00164B2D">
      <w:pPr>
        <w:pStyle w:val="Heading2"/>
      </w:pPr>
      <w:bookmarkStart w:id="97" w:name="_Toc189668474"/>
      <w:r w:rsidRPr="00E41477">
        <w:t>5.0 Preamble</w:t>
      </w:r>
      <w:bookmarkEnd w:id="97"/>
    </w:p>
    <w:p w14:paraId="52F5619D"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This chapter enunciates the monitoring and evaluation framework that will be used to track progress on implementation of programs and projects of the municipality. Through Monitoring and evaluation, the municipality safeguards public interest by ensuring accountability for development results. The M&amp;E mechanism outlined here mirror those set out in the CIDP to measure the efficiency and effectiveness of public policies, programs and projects while providing channels for policy implementation feedback hence efficient allocation of resources. It indeed sets the basis for a transparent process by which the citizenry and other development stakeholders can undertake a shared appraisal of results.</w:t>
      </w:r>
    </w:p>
    <w:p w14:paraId="2AAE9DCD"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Monitoring, involves the collection of routine data to measure progress toward achieving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intervention results. It is usually an ongoing and continuous process that requires the collection of data at multiple points throughout the </w:t>
      </w:r>
      <w:proofErr w:type="spellStart"/>
      <w:r w:rsidRPr="00E41477">
        <w:rPr>
          <w:rFonts w:ascii="Maiandra GD" w:hAnsi="Maiandra GD"/>
          <w:sz w:val="24"/>
          <w:szCs w:val="24"/>
        </w:rPr>
        <w:t>programme</w:t>
      </w:r>
      <w:proofErr w:type="spellEnd"/>
      <w:r w:rsidRPr="00E41477">
        <w:rPr>
          <w:rFonts w:ascii="Maiandra GD" w:hAnsi="Maiandra GD"/>
          <w:sz w:val="24"/>
          <w:szCs w:val="24"/>
        </w:rPr>
        <w:t xml:space="preserve">/intervention cycle, including at the beginning to provide a baseline. More so, monitoring usually pertains to counting, tracking and collecting and analyzing data to assess progress. </w:t>
      </w:r>
    </w:p>
    <w:p w14:paraId="07E88C2E"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Evaluation on the other hand focuses on why results are or is not getting achieved and thus deals with issues of interpretation, relevance, effectiveness, efficiency, impact or sustainability. Evaluation permits us to identify successful strategies; modify or discontinue </w:t>
      </w:r>
      <w:proofErr w:type="spellStart"/>
      <w:r w:rsidRPr="00E41477">
        <w:rPr>
          <w:rFonts w:ascii="Maiandra GD" w:hAnsi="Maiandra GD"/>
          <w:sz w:val="24"/>
          <w:szCs w:val="24"/>
        </w:rPr>
        <w:t>programme</w:t>
      </w:r>
      <w:proofErr w:type="spellEnd"/>
      <w:r w:rsidRPr="00E41477">
        <w:rPr>
          <w:rFonts w:ascii="Maiandra GD" w:hAnsi="Maiandra GD"/>
          <w:sz w:val="24"/>
          <w:szCs w:val="24"/>
        </w:rPr>
        <w:t xml:space="preserve"> interventions that do not yield desired outcomes and share findings with other programs and stakeholders. In summary, monitoring is internal to the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undertaken and measures actual performance against expected outputs while as evaluation measures overall changes due to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interventions and inform future resources allocation.</w:t>
      </w:r>
    </w:p>
    <w:p w14:paraId="7F5677DB" w14:textId="4FE0E4C2" w:rsidR="00164B2D" w:rsidRPr="00E41477" w:rsidRDefault="00164B2D" w:rsidP="00164B2D">
      <w:pPr>
        <w:pStyle w:val="Heading2"/>
      </w:pPr>
      <w:r w:rsidRPr="00E41477">
        <w:t xml:space="preserve"> </w:t>
      </w:r>
      <w:bookmarkStart w:id="98" w:name="_Toc189668475"/>
      <w:r w:rsidRPr="00E41477">
        <w:t xml:space="preserve">5.1 </w:t>
      </w:r>
      <w:r w:rsidR="00F6197C" w:rsidRPr="00E41477">
        <w:t>Monitoring and Evaluation Approach</w:t>
      </w:r>
      <w:bookmarkEnd w:id="98"/>
    </w:p>
    <w:p w14:paraId="334100C6"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The Municipality will adopt the County Integrated Monitoring and Evaluation System (CIMES) whose main aim will be to improve the effectiveness and quality of tracking of implementation of various development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and sub-</w:t>
      </w:r>
      <w:proofErr w:type="spellStart"/>
      <w:r w:rsidRPr="00E41477">
        <w:rPr>
          <w:rFonts w:ascii="Maiandra GD" w:hAnsi="Maiandra GD"/>
          <w:sz w:val="24"/>
          <w:szCs w:val="24"/>
        </w:rPr>
        <w:t>programmes</w:t>
      </w:r>
      <w:proofErr w:type="spellEnd"/>
      <w:r w:rsidRPr="00E41477">
        <w:rPr>
          <w:rFonts w:ascii="Maiandra GD" w:hAnsi="Maiandra GD"/>
          <w:sz w:val="24"/>
          <w:szCs w:val="24"/>
        </w:rPr>
        <w:t>. To ensure that there is a clear wa</w:t>
      </w:r>
      <w:r w:rsidR="00D54A9C" w:rsidRPr="00E41477">
        <w:rPr>
          <w:rFonts w:ascii="Maiandra GD" w:hAnsi="Maiandra GD"/>
          <w:sz w:val="24"/>
          <w:szCs w:val="24"/>
        </w:rPr>
        <w:t xml:space="preserve">y of measuring performance, the board </w:t>
      </w:r>
      <w:r w:rsidRPr="00E41477">
        <w:rPr>
          <w:rFonts w:ascii="Maiandra GD" w:hAnsi="Maiandra GD"/>
          <w:sz w:val="24"/>
          <w:szCs w:val="24"/>
        </w:rPr>
        <w:t>will develop a Performance Management Plan that will see that all commitments made in this plan are translated into performance contracts with public officers in the Sector.</w:t>
      </w:r>
    </w:p>
    <w:p w14:paraId="5FC77B47"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Additionally, annual Work Plans will form the basis for execution of this plan as they will inform the performance contracting with the County Government. The Municipality shall </w:t>
      </w:r>
      <w:proofErr w:type="gramStart"/>
      <w:r w:rsidRPr="00E41477">
        <w:rPr>
          <w:rFonts w:ascii="Maiandra GD" w:hAnsi="Maiandra GD"/>
          <w:sz w:val="24"/>
          <w:szCs w:val="24"/>
        </w:rPr>
        <w:t>cascaded</w:t>
      </w:r>
      <w:proofErr w:type="gramEnd"/>
      <w:r w:rsidRPr="00E41477">
        <w:rPr>
          <w:rFonts w:ascii="Maiandra GD" w:hAnsi="Maiandra GD"/>
          <w:sz w:val="24"/>
          <w:szCs w:val="24"/>
        </w:rPr>
        <w:t xml:space="preserve"> the Annual Work Plan downwards to individual work plans and effectively create a basis for performance appraisal. </w:t>
      </w:r>
    </w:p>
    <w:p w14:paraId="02D13A59" w14:textId="77777777" w:rsidR="00164B2D" w:rsidRPr="00E41477" w:rsidRDefault="00164B2D" w:rsidP="00164B2D">
      <w:pPr>
        <w:jc w:val="both"/>
        <w:rPr>
          <w:rFonts w:ascii="Maiandra GD" w:hAnsi="Maiandra GD"/>
          <w:szCs w:val="24"/>
        </w:rPr>
      </w:pPr>
    </w:p>
    <w:p w14:paraId="2FB81CDC"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Action plan shall be used to outline the milestones and deliverables as well as their respective due dates for the activities for which they take lead responsibility. From the milestones, deliverables and due dates, monitoring sheets will be prepared. The monitoring sheets will form the basic tool for M&amp;E of the annual work plan. In order to ensure that planned activities are progressively implemented; and that setbacks and variations are addressed as they arise, the municipality will ensure that monitoring structures are put in place. </w:t>
      </w:r>
    </w:p>
    <w:p w14:paraId="4537E410" w14:textId="7C24E87E" w:rsidR="00164B2D" w:rsidRPr="00E41477" w:rsidRDefault="00164B2D" w:rsidP="00164B2D">
      <w:pPr>
        <w:pStyle w:val="Heading2"/>
      </w:pPr>
      <w:bookmarkStart w:id="99" w:name="_Toc189668476"/>
      <w:r w:rsidRPr="00E41477">
        <w:t xml:space="preserve">5.2 </w:t>
      </w:r>
      <w:r w:rsidR="00F6197C" w:rsidRPr="00E41477">
        <w:t>Monitoring and Reporting Mechanism</w:t>
      </w:r>
      <w:bookmarkEnd w:id="99"/>
    </w:p>
    <w:p w14:paraId="0C3516E0" w14:textId="77777777" w:rsidR="00164B2D" w:rsidRPr="00E41477" w:rsidRDefault="00164B2D" w:rsidP="00164B2D">
      <w:pPr>
        <w:pStyle w:val="Caption"/>
        <w:rPr>
          <w:rFonts w:ascii="Maiandra GD" w:eastAsiaTheme="majorEastAsia" w:hAnsi="Maiandra GD"/>
          <w:i/>
        </w:rPr>
      </w:pPr>
      <w:bookmarkStart w:id="100" w:name="_Toc189552116"/>
      <w:r w:rsidRPr="00E41477">
        <w:rPr>
          <w:rFonts w:ascii="Maiandra GD" w:hAnsi="Maiandra GD"/>
          <w:i/>
        </w:rPr>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9</w:t>
      </w:r>
      <w:r w:rsidRPr="00E41477">
        <w:rPr>
          <w:rFonts w:ascii="Maiandra GD" w:hAnsi="Maiandra GD"/>
          <w:i/>
        </w:rPr>
        <w:fldChar w:fldCharType="end"/>
      </w:r>
      <w:r w:rsidRPr="00E41477">
        <w:rPr>
          <w:rFonts w:ascii="Maiandra GD" w:hAnsi="Maiandra GD"/>
          <w:i/>
        </w:rPr>
        <w:t>: MONITORING AND REPORTING MECHANISM</w:t>
      </w:r>
      <w:bookmarkEnd w:id="100"/>
    </w:p>
    <w:tbl>
      <w:tblPr>
        <w:tblStyle w:val="TableGrid"/>
        <w:tblW w:w="9265" w:type="dxa"/>
        <w:tblLayout w:type="fixed"/>
        <w:tblLook w:val="04A0" w:firstRow="1" w:lastRow="0" w:firstColumn="1" w:lastColumn="0" w:noHBand="0" w:noVBand="1"/>
      </w:tblPr>
      <w:tblGrid>
        <w:gridCol w:w="1165"/>
        <w:gridCol w:w="2160"/>
        <w:gridCol w:w="1890"/>
        <w:gridCol w:w="2051"/>
        <w:gridCol w:w="1999"/>
      </w:tblGrid>
      <w:tr w:rsidR="00164B2D" w:rsidRPr="00E41477" w14:paraId="69803EAB" w14:textId="77777777" w:rsidTr="00E60595">
        <w:trPr>
          <w:cantSplit/>
          <w:tblHeader/>
        </w:trPr>
        <w:tc>
          <w:tcPr>
            <w:tcW w:w="1165" w:type="dxa"/>
            <w:shd w:val="clear" w:color="auto" w:fill="FFC000"/>
          </w:tcPr>
          <w:p w14:paraId="6BBB59C7"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Type of Report</w:t>
            </w:r>
          </w:p>
        </w:tc>
        <w:tc>
          <w:tcPr>
            <w:tcW w:w="2160" w:type="dxa"/>
            <w:shd w:val="clear" w:color="auto" w:fill="FFC000"/>
          </w:tcPr>
          <w:p w14:paraId="0D700F4C"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Purpose</w:t>
            </w:r>
          </w:p>
        </w:tc>
        <w:tc>
          <w:tcPr>
            <w:tcW w:w="1890" w:type="dxa"/>
            <w:shd w:val="clear" w:color="auto" w:fill="FFC000"/>
          </w:tcPr>
          <w:p w14:paraId="1F078E95"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Frequency</w:t>
            </w:r>
          </w:p>
        </w:tc>
        <w:tc>
          <w:tcPr>
            <w:tcW w:w="2051" w:type="dxa"/>
            <w:shd w:val="clear" w:color="auto" w:fill="FFC000"/>
          </w:tcPr>
          <w:p w14:paraId="7FF5B7E7"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Responsibility</w:t>
            </w:r>
          </w:p>
        </w:tc>
        <w:tc>
          <w:tcPr>
            <w:tcW w:w="1999" w:type="dxa"/>
            <w:shd w:val="clear" w:color="auto" w:fill="FFC000"/>
          </w:tcPr>
          <w:p w14:paraId="109D0797"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Report to</w:t>
            </w:r>
          </w:p>
          <w:p w14:paraId="7338EA45"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Who</w:t>
            </w:r>
          </w:p>
        </w:tc>
      </w:tr>
      <w:tr w:rsidR="00164B2D" w:rsidRPr="00E41477" w14:paraId="5730602C" w14:textId="77777777" w:rsidTr="00E60595">
        <w:tc>
          <w:tcPr>
            <w:tcW w:w="1165" w:type="dxa"/>
          </w:tcPr>
          <w:p w14:paraId="77F10BA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Annual Reports</w:t>
            </w:r>
          </w:p>
        </w:tc>
        <w:tc>
          <w:tcPr>
            <w:tcW w:w="2160" w:type="dxa"/>
          </w:tcPr>
          <w:p w14:paraId="7558BDD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Detail annual achievements of</w:t>
            </w:r>
          </w:p>
          <w:p w14:paraId="6878AA1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the Municipality vis-à-vis the outcome</w:t>
            </w:r>
          </w:p>
          <w:p w14:paraId="78230AD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indicators; outlining the targets</w:t>
            </w:r>
          </w:p>
          <w:p w14:paraId="736431B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met, challenges and</w:t>
            </w:r>
          </w:p>
          <w:p w14:paraId="65D5639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recommendations for the</w:t>
            </w:r>
          </w:p>
          <w:p w14:paraId="465ABE1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subsequent plan cycle</w:t>
            </w:r>
          </w:p>
          <w:p w14:paraId="223C876D" w14:textId="77777777" w:rsidR="00164B2D" w:rsidRPr="00E41477" w:rsidRDefault="00164B2D" w:rsidP="00E60595">
            <w:pPr>
              <w:jc w:val="both"/>
              <w:rPr>
                <w:rFonts w:ascii="Maiandra GD" w:hAnsi="Maiandra GD"/>
                <w:sz w:val="24"/>
                <w:szCs w:val="24"/>
              </w:rPr>
            </w:pPr>
          </w:p>
        </w:tc>
        <w:tc>
          <w:tcPr>
            <w:tcW w:w="1890" w:type="dxa"/>
          </w:tcPr>
          <w:p w14:paraId="0724241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Annual</w:t>
            </w:r>
          </w:p>
        </w:tc>
        <w:tc>
          <w:tcPr>
            <w:tcW w:w="2051" w:type="dxa"/>
          </w:tcPr>
          <w:p w14:paraId="108A12E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Municipal Manager</w:t>
            </w:r>
          </w:p>
        </w:tc>
        <w:tc>
          <w:tcPr>
            <w:tcW w:w="1999" w:type="dxa"/>
          </w:tcPr>
          <w:p w14:paraId="1C03DB6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CECM,</w:t>
            </w:r>
          </w:p>
          <w:p w14:paraId="5B04835D" w14:textId="77777777" w:rsidR="00164B2D" w:rsidRPr="00E41477" w:rsidRDefault="00164B2D" w:rsidP="00E60595">
            <w:pPr>
              <w:jc w:val="both"/>
              <w:rPr>
                <w:rFonts w:ascii="Maiandra GD" w:hAnsi="Maiandra GD"/>
                <w:sz w:val="24"/>
                <w:szCs w:val="24"/>
              </w:rPr>
            </w:pPr>
            <w:proofErr w:type="spellStart"/>
            <w:r w:rsidRPr="00E41477">
              <w:rPr>
                <w:rFonts w:ascii="Maiandra GD" w:hAnsi="Maiandra GD"/>
                <w:sz w:val="24"/>
                <w:szCs w:val="24"/>
              </w:rPr>
              <w:t>H.</w:t>
            </w:r>
            <w:proofErr w:type="gramStart"/>
            <w:r w:rsidRPr="00E41477">
              <w:rPr>
                <w:rFonts w:ascii="Maiandra GD" w:hAnsi="Maiandra GD"/>
                <w:sz w:val="24"/>
                <w:szCs w:val="24"/>
              </w:rPr>
              <w:t>E.Governor</w:t>
            </w:r>
            <w:proofErr w:type="spellEnd"/>
            <w:proofErr w:type="gramEnd"/>
          </w:p>
        </w:tc>
      </w:tr>
      <w:tr w:rsidR="00164B2D" w:rsidRPr="00E41477" w14:paraId="1E929199" w14:textId="77777777" w:rsidTr="00E60595">
        <w:tc>
          <w:tcPr>
            <w:tcW w:w="1165" w:type="dxa"/>
          </w:tcPr>
          <w:p w14:paraId="75E66C9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Semi-Annual</w:t>
            </w:r>
          </w:p>
          <w:p w14:paraId="23E00F2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Reports</w:t>
            </w:r>
          </w:p>
          <w:p w14:paraId="65B23D95" w14:textId="77777777" w:rsidR="00164B2D" w:rsidRPr="00E41477" w:rsidRDefault="00164B2D" w:rsidP="00E60595">
            <w:pPr>
              <w:jc w:val="both"/>
              <w:rPr>
                <w:rFonts w:ascii="Maiandra GD" w:hAnsi="Maiandra GD"/>
                <w:sz w:val="24"/>
                <w:szCs w:val="24"/>
              </w:rPr>
            </w:pPr>
          </w:p>
        </w:tc>
        <w:tc>
          <w:tcPr>
            <w:tcW w:w="2160" w:type="dxa"/>
          </w:tcPr>
          <w:p w14:paraId="01F164F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Provides mid-year evaluation of the Municipality </w:t>
            </w:r>
            <w:proofErr w:type="spellStart"/>
            <w:r w:rsidRPr="00E41477">
              <w:rPr>
                <w:rFonts w:ascii="Maiandra GD" w:hAnsi="Maiandra GD"/>
                <w:sz w:val="24"/>
                <w:szCs w:val="24"/>
              </w:rPr>
              <w:t>programmes</w:t>
            </w:r>
            <w:proofErr w:type="spellEnd"/>
          </w:p>
          <w:p w14:paraId="24BBC195" w14:textId="77777777" w:rsidR="00164B2D" w:rsidRPr="00E41477" w:rsidRDefault="00164B2D" w:rsidP="00E60595">
            <w:pPr>
              <w:jc w:val="both"/>
              <w:rPr>
                <w:rFonts w:ascii="Maiandra GD" w:hAnsi="Maiandra GD"/>
                <w:sz w:val="24"/>
                <w:szCs w:val="24"/>
              </w:rPr>
            </w:pPr>
          </w:p>
        </w:tc>
        <w:tc>
          <w:tcPr>
            <w:tcW w:w="1890" w:type="dxa"/>
          </w:tcPr>
          <w:p w14:paraId="51FE472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Bi-Annual </w:t>
            </w:r>
          </w:p>
          <w:p w14:paraId="22FC5B5E" w14:textId="77777777" w:rsidR="00164B2D" w:rsidRPr="00E41477" w:rsidRDefault="00164B2D" w:rsidP="00E60595">
            <w:pPr>
              <w:jc w:val="both"/>
              <w:rPr>
                <w:rFonts w:ascii="Maiandra GD" w:hAnsi="Maiandra GD"/>
                <w:sz w:val="24"/>
                <w:szCs w:val="24"/>
              </w:rPr>
            </w:pPr>
          </w:p>
        </w:tc>
        <w:tc>
          <w:tcPr>
            <w:tcW w:w="2051" w:type="dxa"/>
          </w:tcPr>
          <w:p w14:paraId="4649E17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Municipal Manager</w:t>
            </w:r>
          </w:p>
        </w:tc>
        <w:tc>
          <w:tcPr>
            <w:tcW w:w="1999" w:type="dxa"/>
          </w:tcPr>
          <w:p w14:paraId="1B5B748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Municipal Board</w:t>
            </w:r>
          </w:p>
        </w:tc>
      </w:tr>
      <w:tr w:rsidR="00164B2D" w:rsidRPr="00E41477" w14:paraId="3DC00202" w14:textId="77777777" w:rsidTr="00E60595">
        <w:tc>
          <w:tcPr>
            <w:tcW w:w="1165" w:type="dxa"/>
          </w:tcPr>
          <w:p w14:paraId="77E86EA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Quarterly Reports</w:t>
            </w:r>
          </w:p>
        </w:tc>
        <w:tc>
          <w:tcPr>
            <w:tcW w:w="2160" w:type="dxa"/>
          </w:tcPr>
          <w:p w14:paraId="2AE9CED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Details Municipality status with</w:t>
            </w:r>
          </w:p>
          <w:p w14:paraId="66B1D82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regard to achievement of the</w:t>
            </w:r>
          </w:p>
          <w:p w14:paraId="4FBEA1F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outcomes providing opportunity</w:t>
            </w:r>
          </w:p>
          <w:p w14:paraId="5F58715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for amendment and</w:t>
            </w:r>
          </w:p>
          <w:p w14:paraId="5F013D6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recommendations based on</w:t>
            </w:r>
          </w:p>
          <w:p w14:paraId="4D9D324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evaluation.</w:t>
            </w:r>
          </w:p>
          <w:p w14:paraId="229E4E18" w14:textId="77777777" w:rsidR="00164B2D" w:rsidRPr="00E41477" w:rsidRDefault="00164B2D" w:rsidP="00E60595">
            <w:pPr>
              <w:jc w:val="both"/>
              <w:rPr>
                <w:rFonts w:ascii="Maiandra GD" w:hAnsi="Maiandra GD"/>
                <w:sz w:val="24"/>
                <w:szCs w:val="24"/>
              </w:rPr>
            </w:pPr>
          </w:p>
        </w:tc>
        <w:tc>
          <w:tcPr>
            <w:tcW w:w="1890" w:type="dxa"/>
          </w:tcPr>
          <w:p w14:paraId="2E26BE1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Quarterly</w:t>
            </w:r>
          </w:p>
        </w:tc>
        <w:tc>
          <w:tcPr>
            <w:tcW w:w="2051" w:type="dxa"/>
          </w:tcPr>
          <w:p w14:paraId="1F5679BB"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Directors</w:t>
            </w:r>
          </w:p>
        </w:tc>
        <w:tc>
          <w:tcPr>
            <w:tcW w:w="1999" w:type="dxa"/>
          </w:tcPr>
          <w:p w14:paraId="5388AF7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Municipal Manager</w:t>
            </w:r>
          </w:p>
        </w:tc>
      </w:tr>
      <w:tr w:rsidR="00164B2D" w:rsidRPr="00E41477" w14:paraId="44CB1B94" w14:textId="77777777" w:rsidTr="00E60595">
        <w:tc>
          <w:tcPr>
            <w:tcW w:w="1165" w:type="dxa"/>
          </w:tcPr>
          <w:p w14:paraId="0A19CCC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Monthly Activities</w:t>
            </w:r>
          </w:p>
          <w:p w14:paraId="1AD20E7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Reports</w:t>
            </w:r>
          </w:p>
          <w:p w14:paraId="0782B897" w14:textId="77777777" w:rsidR="00164B2D" w:rsidRPr="00E41477" w:rsidRDefault="00164B2D" w:rsidP="00E60595">
            <w:pPr>
              <w:jc w:val="both"/>
              <w:rPr>
                <w:rFonts w:ascii="Maiandra GD" w:hAnsi="Maiandra GD"/>
                <w:sz w:val="24"/>
                <w:szCs w:val="24"/>
              </w:rPr>
            </w:pPr>
          </w:p>
        </w:tc>
        <w:tc>
          <w:tcPr>
            <w:tcW w:w="2160" w:type="dxa"/>
          </w:tcPr>
          <w:p w14:paraId="3CF030E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These will provide information</w:t>
            </w:r>
          </w:p>
          <w:p w14:paraId="6590E2A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with regard to various Sector</w:t>
            </w:r>
          </w:p>
          <w:p w14:paraId="025457F2" w14:textId="77777777" w:rsidR="00164B2D" w:rsidRPr="00E41477" w:rsidRDefault="00164B2D" w:rsidP="00E60595">
            <w:pPr>
              <w:jc w:val="both"/>
              <w:rPr>
                <w:rFonts w:ascii="Maiandra GD" w:hAnsi="Maiandra GD"/>
                <w:sz w:val="24"/>
                <w:szCs w:val="24"/>
              </w:rPr>
            </w:pP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activities</w:t>
            </w:r>
          </w:p>
          <w:p w14:paraId="78BE9DA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undertaken in the month as per</w:t>
            </w:r>
          </w:p>
          <w:p w14:paraId="43B2049B"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the work plan e.g. status reports.</w:t>
            </w:r>
          </w:p>
          <w:p w14:paraId="1F67741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It should highlight the timelines</w:t>
            </w:r>
          </w:p>
          <w:p w14:paraId="5EDC8E2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met, challenges and possible</w:t>
            </w:r>
          </w:p>
          <w:p w14:paraId="4E45A60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recommendations</w:t>
            </w:r>
          </w:p>
          <w:p w14:paraId="60FE9E00" w14:textId="77777777" w:rsidR="00164B2D" w:rsidRPr="00E41477" w:rsidRDefault="00164B2D" w:rsidP="00E60595">
            <w:pPr>
              <w:jc w:val="both"/>
              <w:rPr>
                <w:rFonts w:ascii="Maiandra GD" w:hAnsi="Maiandra GD"/>
                <w:sz w:val="24"/>
                <w:szCs w:val="24"/>
              </w:rPr>
            </w:pPr>
          </w:p>
        </w:tc>
        <w:tc>
          <w:tcPr>
            <w:tcW w:w="1890" w:type="dxa"/>
          </w:tcPr>
          <w:p w14:paraId="230048D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Monthly </w:t>
            </w:r>
          </w:p>
        </w:tc>
        <w:tc>
          <w:tcPr>
            <w:tcW w:w="2051" w:type="dxa"/>
          </w:tcPr>
          <w:p w14:paraId="5CF6DD4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Municipality</w:t>
            </w:r>
          </w:p>
          <w:p w14:paraId="05930A9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Technical</w:t>
            </w:r>
          </w:p>
          <w:p w14:paraId="75090B2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Officers</w:t>
            </w:r>
          </w:p>
          <w:p w14:paraId="76FCE280" w14:textId="77777777" w:rsidR="00164B2D" w:rsidRPr="00E41477" w:rsidRDefault="00164B2D" w:rsidP="00E60595">
            <w:pPr>
              <w:jc w:val="both"/>
              <w:rPr>
                <w:rFonts w:ascii="Maiandra GD" w:hAnsi="Maiandra GD"/>
                <w:sz w:val="24"/>
                <w:szCs w:val="24"/>
              </w:rPr>
            </w:pPr>
          </w:p>
        </w:tc>
        <w:tc>
          <w:tcPr>
            <w:tcW w:w="1999" w:type="dxa"/>
          </w:tcPr>
          <w:p w14:paraId="5E8A4FE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Directors</w:t>
            </w:r>
          </w:p>
          <w:p w14:paraId="7B27E6B8" w14:textId="77777777" w:rsidR="00164B2D" w:rsidRPr="00E41477" w:rsidRDefault="00164B2D" w:rsidP="00E60595">
            <w:pPr>
              <w:jc w:val="both"/>
              <w:rPr>
                <w:rFonts w:ascii="Maiandra GD" w:hAnsi="Maiandra GD"/>
                <w:sz w:val="24"/>
                <w:szCs w:val="24"/>
              </w:rPr>
            </w:pPr>
          </w:p>
        </w:tc>
      </w:tr>
      <w:tr w:rsidR="00164B2D" w:rsidRPr="00E41477" w14:paraId="46812CC3" w14:textId="77777777" w:rsidTr="00E60595">
        <w:tc>
          <w:tcPr>
            <w:tcW w:w="1165" w:type="dxa"/>
          </w:tcPr>
          <w:p w14:paraId="3EEDC49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Institutional</w:t>
            </w:r>
          </w:p>
          <w:p w14:paraId="429CE90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Framework</w:t>
            </w:r>
          </w:p>
          <w:p w14:paraId="18A435D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Information</w:t>
            </w:r>
          </w:p>
          <w:p w14:paraId="6EB153F6" w14:textId="77777777" w:rsidR="00164B2D" w:rsidRPr="00E41477" w:rsidRDefault="00164B2D" w:rsidP="00E60595">
            <w:pPr>
              <w:jc w:val="both"/>
              <w:rPr>
                <w:rFonts w:ascii="Maiandra GD" w:hAnsi="Maiandra GD"/>
                <w:sz w:val="24"/>
                <w:szCs w:val="24"/>
              </w:rPr>
            </w:pPr>
          </w:p>
        </w:tc>
        <w:tc>
          <w:tcPr>
            <w:tcW w:w="2160" w:type="dxa"/>
          </w:tcPr>
          <w:p w14:paraId="23EEF7AF"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Information on the Municipal staff-</w:t>
            </w:r>
          </w:p>
          <w:p w14:paraId="21A0BD0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the competence to deliver the Strategic Plan</w:t>
            </w:r>
          </w:p>
          <w:p w14:paraId="2E80A82F" w14:textId="77777777" w:rsidR="00164B2D" w:rsidRPr="00E41477" w:rsidRDefault="00164B2D" w:rsidP="00E60595">
            <w:pPr>
              <w:jc w:val="both"/>
              <w:rPr>
                <w:rFonts w:ascii="Maiandra GD" w:hAnsi="Maiandra GD"/>
                <w:sz w:val="24"/>
                <w:szCs w:val="24"/>
              </w:rPr>
            </w:pPr>
          </w:p>
          <w:p w14:paraId="18C0E978" w14:textId="77777777" w:rsidR="00164B2D" w:rsidRPr="00E41477" w:rsidRDefault="00164B2D" w:rsidP="00E60595">
            <w:pPr>
              <w:jc w:val="both"/>
              <w:rPr>
                <w:rFonts w:ascii="Maiandra GD" w:hAnsi="Maiandra GD"/>
                <w:sz w:val="24"/>
                <w:szCs w:val="24"/>
              </w:rPr>
            </w:pPr>
          </w:p>
        </w:tc>
        <w:tc>
          <w:tcPr>
            <w:tcW w:w="1890" w:type="dxa"/>
          </w:tcPr>
          <w:p w14:paraId="3BC964A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Quarterly</w:t>
            </w:r>
          </w:p>
        </w:tc>
        <w:tc>
          <w:tcPr>
            <w:tcW w:w="2051" w:type="dxa"/>
          </w:tcPr>
          <w:p w14:paraId="38264BA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Municipal Manager</w:t>
            </w:r>
          </w:p>
        </w:tc>
        <w:tc>
          <w:tcPr>
            <w:tcW w:w="1999" w:type="dxa"/>
          </w:tcPr>
          <w:p w14:paraId="303042D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CEC</w:t>
            </w:r>
          </w:p>
        </w:tc>
      </w:tr>
      <w:tr w:rsidR="00164B2D" w:rsidRPr="00E41477" w14:paraId="22164114" w14:textId="77777777" w:rsidTr="00E60595">
        <w:tc>
          <w:tcPr>
            <w:tcW w:w="1165" w:type="dxa"/>
          </w:tcPr>
          <w:p w14:paraId="649F1BF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Performance</w:t>
            </w:r>
          </w:p>
          <w:p w14:paraId="46FFC3F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Contract Annual</w:t>
            </w:r>
          </w:p>
          <w:p w14:paraId="5D0EC02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evaluation report</w:t>
            </w:r>
          </w:p>
          <w:p w14:paraId="19EDE8E4" w14:textId="77777777" w:rsidR="00164B2D" w:rsidRPr="00E41477" w:rsidRDefault="00164B2D" w:rsidP="00E60595">
            <w:pPr>
              <w:jc w:val="both"/>
              <w:rPr>
                <w:rFonts w:ascii="Maiandra GD" w:hAnsi="Maiandra GD"/>
                <w:sz w:val="24"/>
                <w:szCs w:val="24"/>
              </w:rPr>
            </w:pPr>
          </w:p>
        </w:tc>
        <w:tc>
          <w:tcPr>
            <w:tcW w:w="2160" w:type="dxa"/>
          </w:tcPr>
          <w:p w14:paraId="570C351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The annual performance contract</w:t>
            </w:r>
          </w:p>
          <w:p w14:paraId="0A5C968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report provides the status of</w:t>
            </w:r>
          </w:p>
          <w:p w14:paraId="1D07B29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achievements attained by the</w:t>
            </w:r>
          </w:p>
          <w:p w14:paraId="4B5AA31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individuals in the Municipality </w:t>
            </w:r>
          </w:p>
          <w:p w14:paraId="6F2EB21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annually. This details actual</w:t>
            </w:r>
          </w:p>
          <w:p w14:paraId="6D722FC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performance against target</w:t>
            </w:r>
          </w:p>
          <w:p w14:paraId="50A0045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contained in the performance</w:t>
            </w:r>
          </w:p>
          <w:p w14:paraId="25D4559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contract</w:t>
            </w:r>
          </w:p>
        </w:tc>
        <w:tc>
          <w:tcPr>
            <w:tcW w:w="1890" w:type="dxa"/>
          </w:tcPr>
          <w:p w14:paraId="5DE4CB6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Quarterly</w:t>
            </w:r>
          </w:p>
          <w:p w14:paraId="2D5C6C8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and</w:t>
            </w:r>
          </w:p>
          <w:p w14:paraId="4DBBB09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Annually</w:t>
            </w:r>
          </w:p>
          <w:p w14:paraId="34733467" w14:textId="77777777" w:rsidR="00164B2D" w:rsidRPr="00E41477" w:rsidRDefault="00164B2D" w:rsidP="00E60595">
            <w:pPr>
              <w:jc w:val="both"/>
              <w:rPr>
                <w:rFonts w:ascii="Maiandra GD" w:hAnsi="Maiandra GD"/>
                <w:sz w:val="24"/>
                <w:szCs w:val="24"/>
              </w:rPr>
            </w:pPr>
          </w:p>
          <w:p w14:paraId="42AE2431" w14:textId="77777777" w:rsidR="00164B2D" w:rsidRPr="00E41477" w:rsidRDefault="00164B2D" w:rsidP="00E60595">
            <w:pPr>
              <w:jc w:val="both"/>
              <w:rPr>
                <w:rFonts w:ascii="Maiandra GD" w:hAnsi="Maiandra GD"/>
                <w:sz w:val="24"/>
                <w:szCs w:val="24"/>
              </w:rPr>
            </w:pPr>
          </w:p>
          <w:p w14:paraId="2DAF3E4C" w14:textId="77777777" w:rsidR="00164B2D" w:rsidRPr="00E41477" w:rsidRDefault="00164B2D" w:rsidP="00E60595">
            <w:pPr>
              <w:jc w:val="both"/>
              <w:rPr>
                <w:rFonts w:ascii="Maiandra GD" w:hAnsi="Maiandra GD"/>
                <w:sz w:val="24"/>
                <w:szCs w:val="24"/>
              </w:rPr>
            </w:pPr>
          </w:p>
        </w:tc>
        <w:tc>
          <w:tcPr>
            <w:tcW w:w="2051" w:type="dxa"/>
          </w:tcPr>
          <w:p w14:paraId="36F5C2E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Directors </w:t>
            </w:r>
          </w:p>
        </w:tc>
        <w:tc>
          <w:tcPr>
            <w:tcW w:w="1999" w:type="dxa"/>
          </w:tcPr>
          <w:p w14:paraId="0D43C55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Municipal Manager</w:t>
            </w:r>
          </w:p>
          <w:p w14:paraId="7BF703EE"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&amp; CEC,</w:t>
            </w:r>
          </w:p>
          <w:p w14:paraId="4E5EB36D" w14:textId="77777777" w:rsidR="00164B2D" w:rsidRPr="00E41477" w:rsidRDefault="00164B2D" w:rsidP="00E60595">
            <w:pPr>
              <w:jc w:val="both"/>
              <w:rPr>
                <w:rFonts w:ascii="Maiandra GD" w:hAnsi="Maiandra GD"/>
                <w:sz w:val="24"/>
                <w:szCs w:val="24"/>
              </w:rPr>
            </w:pPr>
          </w:p>
        </w:tc>
      </w:tr>
    </w:tbl>
    <w:p w14:paraId="2FD5A4DC" w14:textId="77777777" w:rsidR="00F6197C" w:rsidRDefault="00F6197C" w:rsidP="00164B2D">
      <w:pPr>
        <w:pStyle w:val="Heading2"/>
      </w:pPr>
    </w:p>
    <w:p w14:paraId="4ACB65FF" w14:textId="620D35CB" w:rsidR="00164B2D" w:rsidRPr="00E41477" w:rsidRDefault="00164B2D" w:rsidP="00164B2D">
      <w:pPr>
        <w:pStyle w:val="Heading2"/>
      </w:pPr>
      <w:bookmarkStart w:id="101" w:name="_Toc189668477"/>
      <w:r w:rsidRPr="00E41477">
        <w:t xml:space="preserve">5.3 </w:t>
      </w:r>
      <w:r w:rsidR="00F6197C" w:rsidRPr="00E41477">
        <w:t>Midterm Review and Terminal Evaluation</w:t>
      </w:r>
      <w:bookmarkEnd w:id="101"/>
    </w:p>
    <w:p w14:paraId="7814B748"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The Municipality will conduct evaluation in two stages; Midterm Review and End-term/ Terminal Evaluation. By 2020/2021, the Sector should conduct Midterm Review which is the mid-planning period to access overall performance over the period against the expected results. The review will assess the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undertaken, achievement of objectives, outcomes, strategies and target outcome indicators to inform the adjustment of the Sectoral Plan for the 2nd half of the implementation of plan. The consecutive adjusted plan is not expected to take major deviations after the review. However new priority activities may be added. </w:t>
      </w:r>
    </w:p>
    <w:p w14:paraId="4DC84894"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lastRenderedPageBreak/>
        <w:t xml:space="preserve">Finally, at the end of 2022, the Sector will undertake terminal evaluation to determine the overall success of the strategic plan, taking note of lessons learnt and recommendations to the next planning period. </w:t>
      </w:r>
    </w:p>
    <w:p w14:paraId="179546AF" w14:textId="77777777" w:rsidR="00164B2D" w:rsidRPr="00E41477" w:rsidRDefault="00164B2D" w:rsidP="00164B2D">
      <w:pPr>
        <w:jc w:val="both"/>
        <w:rPr>
          <w:rFonts w:ascii="Maiandra GD" w:hAnsi="Maiandra GD"/>
          <w:sz w:val="24"/>
          <w:szCs w:val="24"/>
        </w:rPr>
      </w:pPr>
    </w:p>
    <w:p w14:paraId="54C57726" w14:textId="2A1336B7" w:rsidR="00164B2D" w:rsidRPr="00E41477" w:rsidRDefault="00164B2D" w:rsidP="00164B2D">
      <w:pPr>
        <w:pStyle w:val="Heading2"/>
      </w:pPr>
      <w:bookmarkStart w:id="102" w:name="_Toc189668478"/>
      <w:r w:rsidRPr="00E41477">
        <w:t xml:space="preserve">5.5 </w:t>
      </w:r>
      <w:r w:rsidR="00F6197C" w:rsidRPr="00E41477">
        <w:t>Risk Assessment</w:t>
      </w:r>
      <w:bookmarkEnd w:id="102"/>
      <w:r w:rsidR="00F6197C" w:rsidRPr="00E41477">
        <w:t xml:space="preserve"> </w:t>
      </w:r>
    </w:p>
    <w:p w14:paraId="3678C2E6"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The Risk assessment is a proactive approach that allows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to be managed in a structured manner that limit wider variations and effectively bear better results in terms of successful implementation of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for service delivery to citizens. The Municipality has designed this to identify the impending risks to the effective and efficient operations. </w:t>
      </w:r>
    </w:p>
    <w:p w14:paraId="51D9C014"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 xml:space="preserve">Environmental, political, organizational, operational, financial and technological risks affect implementation of </w:t>
      </w:r>
      <w:proofErr w:type="spellStart"/>
      <w:r w:rsidRPr="00E41477">
        <w:rPr>
          <w:rFonts w:ascii="Maiandra GD" w:hAnsi="Maiandra GD"/>
          <w:sz w:val="24"/>
          <w:szCs w:val="24"/>
        </w:rPr>
        <w:t>programmes</w:t>
      </w:r>
      <w:proofErr w:type="spellEnd"/>
      <w:r w:rsidRPr="00E41477">
        <w:rPr>
          <w:rFonts w:ascii="Maiandra GD" w:hAnsi="Maiandra GD"/>
          <w:sz w:val="24"/>
          <w:szCs w:val="24"/>
        </w:rPr>
        <w:t xml:space="preserve"> and eventual outcomes. Risk mitigation should be recognized and applied at all these levels. The foregoing risks call for accountability; monitoring and reporting which is a continuous activity ought to be given a priority. </w:t>
      </w:r>
    </w:p>
    <w:p w14:paraId="29AAA6E5"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Using the Low, Medium and High risk ranking on the basis of Likelihood and impact, the significant risks are highlighted as follows:</w:t>
      </w:r>
    </w:p>
    <w:p w14:paraId="44AFF6A3" w14:textId="77777777" w:rsidR="00164B2D" w:rsidRPr="00E41477" w:rsidRDefault="00164B2D" w:rsidP="00164B2D">
      <w:pPr>
        <w:jc w:val="both"/>
        <w:rPr>
          <w:rFonts w:ascii="Maiandra GD" w:hAnsi="Maiandra GD"/>
          <w:sz w:val="24"/>
          <w:szCs w:val="24"/>
        </w:rPr>
      </w:pPr>
    </w:p>
    <w:p w14:paraId="2D959DCA" w14:textId="77777777" w:rsidR="00164B2D" w:rsidRPr="00E41477" w:rsidRDefault="00164B2D" w:rsidP="00164B2D">
      <w:pPr>
        <w:pStyle w:val="Caption"/>
        <w:rPr>
          <w:rFonts w:ascii="Maiandra GD" w:hAnsi="Maiandra GD"/>
          <w:i/>
          <w:szCs w:val="24"/>
        </w:rPr>
      </w:pPr>
      <w:bookmarkStart w:id="103" w:name="_Toc189552117"/>
      <w:r w:rsidRPr="00E41477">
        <w:rPr>
          <w:rFonts w:ascii="Maiandra GD" w:hAnsi="Maiandra GD"/>
          <w:i/>
        </w:rPr>
        <w:t xml:space="preserve">Table </w:t>
      </w:r>
      <w:r w:rsidRPr="00E41477">
        <w:rPr>
          <w:rFonts w:ascii="Maiandra GD" w:hAnsi="Maiandra GD"/>
          <w:i/>
        </w:rPr>
        <w:fldChar w:fldCharType="begin"/>
      </w:r>
      <w:r w:rsidRPr="00E41477">
        <w:rPr>
          <w:rFonts w:ascii="Maiandra GD" w:hAnsi="Maiandra GD"/>
          <w:i/>
        </w:rPr>
        <w:instrText xml:space="preserve"> SEQ Table \* ARABIC </w:instrText>
      </w:r>
      <w:r w:rsidRPr="00E41477">
        <w:rPr>
          <w:rFonts w:ascii="Maiandra GD" w:hAnsi="Maiandra GD"/>
          <w:i/>
        </w:rPr>
        <w:fldChar w:fldCharType="separate"/>
      </w:r>
      <w:r w:rsidR="00203028" w:rsidRPr="00E41477">
        <w:rPr>
          <w:rFonts w:ascii="Maiandra GD" w:hAnsi="Maiandra GD"/>
          <w:i/>
          <w:noProof/>
        </w:rPr>
        <w:t>10</w:t>
      </w:r>
      <w:r w:rsidRPr="00E41477">
        <w:rPr>
          <w:rFonts w:ascii="Maiandra GD" w:hAnsi="Maiandra GD"/>
          <w:i/>
        </w:rPr>
        <w:fldChar w:fldCharType="end"/>
      </w:r>
      <w:r w:rsidRPr="00E41477">
        <w:rPr>
          <w:rFonts w:ascii="Maiandra GD" w:hAnsi="Maiandra GD"/>
          <w:i/>
        </w:rPr>
        <w:t>: RISK ASSESSMENT</w:t>
      </w:r>
      <w:bookmarkEnd w:id="103"/>
    </w:p>
    <w:tbl>
      <w:tblPr>
        <w:tblStyle w:val="TableGrid"/>
        <w:tblW w:w="9445" w:type="dxa"/>
        <w:tblLayout w:type="fixed"/>
        <w:tblLook w:val="04A0" w:firstRow="1" w:lastRow="0" w:firstColumn="1" w:lastColumn="0" w:noHBand="0" w:noVBand="1"/>
      </w:tblPr>
      <w:tblGrid>
        <w:gridCol w:w="1820"/>
        <w:gridCol w:w="1235"/>
        <w:gridCol w:w="1170"/>
        <w:gridCol w:w="3063"/>
        <w:gridCol w:w="2157"/>
      </w:tblGrid>
      <w:tr w:rsidR="00164B2D" w:rsidRPr="00E41477" w14:paraId="7AF4B7A1" w14:textId="77777777" w:rsidTr="00E60595">
        <w:trPr>
          <w:trHeight w:val="845"/>
        </w:trPr>
        <w:tc>
          <w:tcPr>
            <w:tcW w:w="1820" w:type="dxa"/>
            <w:shd w:val="clear" w:color="auto" w:fill="FFC000"/>
          </w:tcPr>
          <w:p w14:paraId="5FD3084D"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Key Risk</w:t>
            </w:r>
          </w:p>
        </w:tc>
        <w:tc>
          <w:tcPr>
            <w:tcW w:w="1235" w:type="dxa"/>
            <w:shd w:val="clear" w:color="auto" w:fill="FFC000"/>
          </w:tcPr>
          <w:p w14:paraId="3DF25B79"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Likelihood (H/M/L)</w:t>
            </w:r>
          </w:p>
        </w:tc>
        <w:tc>
          <w:tcPr>
            <w:tcW w:w="1170" w:type="dxa"/>
            <w:shd w:val="clear" w:color="auto" w:fill="FFC000"/>
          </w:tcPr>
          <w:p w14:paraId="15AC0135"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Impact (H/M/L)</w:t>
            </w:r>
          </w:p>
        </w:tc>
        <w:tc>
          <w:tcPr>
            <w:tcW w:w="3063" w:type="dxa"/>
            <w:shd w:val="clear" w:color="auto" w:fill="FFC000"/>
          </w:tcPr>
          <w:p w14:paraId="02B71657"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Contingency Plan/ Steps to Mitigate Risk</w:t>
            </w:r>
          </w:p>
        </w:tc>
        <w:tc>
          <w:tcPr>
            <w:tcW w:w="2157" w:type="dxa"/>
            <w:shd w:val="clear" w:color="auto" w:fill="FFC000"/>
          </w:tcPr>
          <w:p w14:paraId="44E0B10A" w14:textId="77777777" w:rsidR="00164B2D" w:rsidRPr="00E41477" w:rsidRDefault="00164B2D" w:rsidP="00E60595">
            <w:pPr>
              <w:jc w:val="both"/>
              <w:rPr>
                <w:rFonts w:ascii="Maiandra GD" w:hAnsi="Maiandra GD"/>
                <w:b/>
                <w:sz w:val="24"/>
                <w:szCs w:val="24"/>
              </w:rPr>
            </w:pPr>
            <w:r w:rsidRPr="00E41477">
              <w:rPr>
                <w:rFonts w:ascii="Maiandra GD" w:hAnsi="Maiandra GD"/>
                <w:b/>
                <w:sz w:val="24"/>
                <w:szCs w:val="24"/>
              </w:rPr>
              <w:t>Person(s) Responsible</w:t>
            </w:r>
          </w:p>
        </w:tc>
      </w:tr>
      <w:tr w:rsidR="00164B2D" w:rsidRPr="00E41477" w14:paraId="574D4851" w14:textId="77777777" w:rsidTr="00E60595">
        <w:trPr>
          <w:trHeight w:val="2855"/>
        </w:trPr>
        <w:tc>
          <w:tcPr>
            <w:tcW w:w="1820" w:type="dxa"/>
          </w:tcPr>
          <w:p w14:paraId="19359B0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1 Political instability and Insecurity (e.g. election unrest, terrorism etc.)</w:t>
            </w:r>
          </w:p>
        </w:tc>
        <w:tc>
          <w:tcPr>
            <w:tcW w:w="1235" w:type="dxa"/>
          </w:tcPr>
          <w:p w14:paraId="3888C84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Low</w:t>
            </w:r>
          </w:p>
        </w:tc>
        <w:tc>
          <w:tcPr>
            <w:tcW w:w="1170" w:type="dxa"/>
          </w:tcPr>
          <w:p w14:paraId="72787E9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High</w:t>
            </w:r>
          </w:p>
        </w:tc>
        <w:tc>
          <w:tcPr>
            <w:tcW w:w="3063" w:type="dxa"/>
          </w:tcPr>
          <w:p w14:paraId="139C900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Utilizing already existing county government structures, national government and other key actors</w:t>
            </w:r>
          </w:p>
        </w:tc>
        <w:tc>
          <w:tcPr>
            <w:tcW w:w="2157" w:type="dxa"/>
          </w:tcPr>
          <w:p w14:paraId="784DAF5C"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Office of the Governor</w:t>
            </w:r>
          </w:p>
        </w:tc>
      </w:tr>
      <w:tr w:rsidR="00164B2D" w:rsidRPr="00E41477" w14:paraId="501213E7" w14:textId="77777777" w:rsidTr="00E60595">
        <w:trPr>
          <w:trHeight w:val="271"/>
        </w:trPr>
        <w:tc>
          <w:tcPr>
            <w:tcW w:w="1820" w:type="dxa"/>
          </w:tcPr>
          <w:p w14:paraId="4ADC3AD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2 Limited Financial Resources</w:t>
            </w:r>
          </w:p>
        </w:tc>
        <w:tc>
          <w:tcPr>
            <w:tcW w:w="1235" w:type="dxa"/>
          </w:tcPr>
          <w:p w14:paraId="7DCA4E2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Medium</w:t>
            </w:r>
          </w:p>
        </w:tc>
        <w:tc>
          <w:tcPr>
            <w:tcW w:w="1170" w:type="dxa"/>
          </w:tcPr>
          <w:p w14:paraId="552423C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High</w:t>
            </w:r>
          </w:p>
        </w:tc>
        <w:tc>
          <w:tcPr>
            <w:tcW w:w="3063" w:type="dxa"/>
          </w:tcPr>
          <w:p w14:paraId="667D506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Development of sustainable income generating </w:t>
            </w:r>
            <w:proofErr w:type="spellStart"/>
            <w:r w:rsidRPr="00E41477">
              <w:rPr>
                <w:rFonts w:ascii="Maiandra GD" w:hAnsi="Maiandra GD"/>
                <w:sz w:val="24"/>
                <w:szCs w:val="24"/>
              </w:rPr>
              <w:t>programmes</w:t>
            </w:r>
            <w:proofErr w:type="spellEnd"/>
          </w:p>
        </w:tc>
        <w:tc>
          <w:tcPr>
            <w:tcW w:w="2157" w:type="dxa"/>
          </w:tcPr>
          <w:p w14:paraId="7082415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CEC and Chief Officer</w:t>
            </w:r>
          </w:p>
        </w:tc>
      </w:tr>
      <w:tr w:rsidR="00164B2D" w:rsidRPr="00E41477" w14:paraId="2F511026" w14:textId="77777777" w:rsidTr="00E60595">
        <w:trPr>
          <w:trHeight w:val="271"/>
        </w:trPr>
        <w:tc>
          <w:tcPr>
            <w:tcW w:w="1820" w:type="dxa"/>
          </w:tcPr>
          <w:p w14:paraId="609268A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 xml:space="preserve">3 Insufficient collaboration, cooperation and strategic partnerships </w:t>
            </w:r>
            <w:r w:rsidRPr="00E41477">
              <w:rPr>
                <w:rFonts w:ascii="Maiandra GD" w:hAnsi="Maiandra GD"/>
                <w:sz w:val="24"/>
                <w:szCs w:val="24"/>
              </w:rPr>
              <w:lastRenderedPageBreak/>
              <w:t>with relevant stakeholders (PPP)</w:t>
            </w:r>
          </w:p>
        </w:tc>
        <w:tc>
          <w:tcPr>
            <w:tcW w:w="1235" w:type="dxa"/>
          </w:tcPr>
          <w:p w14:paraId="6BC5791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lastRenderedPageBreak/>
              <w:t>Medium</w:t>
            </w:r>
          </w:p>
        </w:tc>
        <w:tc>
          <w:tcPr>
            <w:tcW w:w="1170" w:type="dxa"/>
          </w:tcPr>
          <w:p w14:paraId="11C2C6C4"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High</w:t>
            </w:r>
          </w:p>
        </w:tc>
        <w:tc>
          <w:tcPr>
            <w:tcW w:w="3063" w:type="dxa"/>
          </w:tcPr>
          <w:p w14:paraId="7850003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Enhancing partnerships with various stakeholders</w:t>
            </w:r>
          </w:p>
        </w:tc>
        <w:tc>
          <w:tcPr>
            <w:tcW w:w="2157" w:type="dxa"/>
          </w:tcPr>
          <w:p w14:paraId="3025A5A9"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Municipality Board/ CEC</w:t>
            </w:r>
          </w:p>
        </w:tc>
      </w:tr>
      <w:tr w:rsidR="00164B2D" w:rsidRPr="00E41477" w14:paraId="55417EF0" w14:textId="77777777" w:rsidTr="00E60595">
        <w:trPr>
          <w:trHeight w:val="271"/>
        </w:trPr>
        <w:tc>
          <w:tcPr>
            <w:tcW w:w="1820" w:type="dxa"/>
          </w:tcPr>
          <w:p w14:paraId="53E54DC8"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4 Inadequate resources in terms of technical staff</w:t>
            </w:r>
          </w:p>
        </w:tc>
        <w:tc>
          <w:tcPr>
            <w:tcW w:w="1235" w:type="dxa"/>
          </w:tcPr>
          <w:p w14:paraId="1EE5D28A"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Medium</w:t>
            </w:r>
          </w:p>
        </w:tc>
        <w:tc>
          <w:tcPr>
            <w:tcW w:w="1170" w:type="dxa"/>
          </w:tcPr>
          <w:p w14:paraId="71CACCA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High</w:t>
            </w:r>
          </w:p>
        </w:tc>
        <w:tc>
          <w:tcPr>
            <w:tcW w:w="3063" w:type="dxa"/>
          </w:tcPr>
          <w:p w14:paraId="0C19F851"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Identifying, developing and retaining the requisite human resources to support the strategy Development and implementation of a competitive remuneration and benefits policy</w:t>
            </w:r>
          </w:p>
        </w:tc>
        <w:tc>
          <w:tcPr>
            <w:tcW w:w="2157" w:type="dxa"/>
          </w:tcPr>
          <w:p w14:paraId="5B57E037"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Public Service Board</w:t>
            </w:r>
          </w:p>
        </w:tc>
      </w:tr>
      <w:tr w:rsidR="00164B2D" w:rsidRPr="00E41477" w14:paraId="75656A2A" w14:textId="77777777" w:rsidTr="00E60595">
        <w:trPr>
          <w:trHeight w:val="271"/>
        </w:trPr>
        <w:tc>
          <w:tcPr>
            <w:tcW w:w="1820" w:type="dxa"/>
          </w:tcPr>
          <w:p w14:paraId="4CAF98A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5 Rapid technological advancement</w:t>
            </w:r>
          </w:p>
        </w:tc>
        <w:tc>
          <w:tcPr>
            <w:tcW w:w="1235" w:type="dxa"/>
          </w:tcPr>
          <w:p w14:paraId="0780F660"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Medium</w:t>
            </w:r>
          </w:p>
        </w:tc>
        <w:tc>
          <w:tcPr>
            <w:tcW w:w="1170" w:type="dxa"/>
          </w:tcPr>
          <w:p w14:paraId="797865F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High</w:t>
            </w:r>
          </w:p>
        </w:tc>
        <w:tc>
          <w:tcPr>
            <w:tcW w:w="3063" w:type="dxa"/>
          </w:tcPr>
          <w:p w14:paraId="1AEC8B33"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Integrating information and communication technologies in the processes of services provision</w:t>
            </w:r>
          </w:p>
        </w:tc>
        <w:tc>
          <w:tcPr>
            <w:tcW w:w="2157" w:type="dxa"/>
          </w:tcPr>
          <w:p w14:paraId="7FA4EEAD"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Directors</w:t>
            </w:r>
          </w:p>
        </w:tc>
      </w:tr>
      <w:tr w:rsidR="00164B2D" w:rsidRPr="00E41477" w14:paraId="004BDFCB" w14:textId="77777777" w:rsidTr="00E60595">
        <w:trPr>
          <w:trHeight w:val="271"/>
        </w:trPr>
        <w:tc>
          <w:tcPr>
            <w:tcW w:w="1820" w:type="dxa"/>
          </w:tcPr>
          <w:p w14:paraId="4EA6CF4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6 Resistance to change</w:t>
            </w:r>
          </w:p>
        </w:tc>
        <w:tc>
          <w:tcPr>
            <w:tcW w:w="1235" w:type="dxa"/>
          </w:tcPr>
          <w:p w14:paraId="7069F682"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Medium</w:t>
            </w:r>
          </w:p>
        </w:tc>
        <w:tc>
          <w:tcPr>
            <w:tcW w:w="1170" w:type="dxa"/>
          </w:tcPr>
          <w:p w14:paraId="2C22C9C5"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High</w:t>
            </w:r>
          </w:p>
        </w:tc>
        <w:tc>
          <w:tcPr>
            <w:tcW w:w="3063" w:type="dxa"/>
          </w:tcPr>
          <w:p w14:paraId="4DA35DD0" w14:textId="77777777" w:rsidR="00164B2D" w:rsidRPr="00E41477" w:rsidRDefault="00164B2D" w:rsidP="00164B2D">
            <w:pPr>
              <w:jc w:val="both"/>
              <w:rPr>
                <w:rFonts w:ascii="Maiandra GD" w:hAnsi="Maiandra GD"/>
                <w:sz w:val="24"/>
                <w:szCs w:val="24"/>
              </w:rPr>
            </w:pPr>
            <w:r w:rsidRPr="00E41477">
              <w:rPr>
                <w:rFonts w:ascii="Maiandra GD" w:hAnsi="Maiandra GD"/>
                <w:sz w:val="24"/>
                <w:szCs w:val="24"/>
              </w:rPr>
              <w:t>Employee engagement; highly directed, engaged, mobilized county officers Team building Communicating the vision and strategy.</w:t>
            </w:r>
          </w:p>
          <w:p w14:paraId="0F52C6D6" w14:textId="77777777" w:rsidR="00164B2D" w:rsidRPr="00E41477" w:rsidRDefault="00164B2D" w:rsidP="00E60595">
            <w:pPr>
              <w:jc w:val="both"/>
              <w:rPr>
                <w:rFonts w:ascii="Maiandra GD" w:hAnsi="Maiandra GD"/>
                <w:sz w:val="24"/>
                <w:szCs w:val="24"/>
              </w:rPr>
            </w:pPr>
          </w:p>
        </w:tc>
        <w:tc>
          <w:tcPr>
            <w:tcW w:w="2157" w:type="dxa"/>
          </w:tcPr>
          <w:p w14:paraId="75A2C426" w14:textId="77777777" w:rsidR="00164B2D" w:rsidRPr="00E41477" w:rsidRDefault="00164B2D" w:rsidP="00E60595">
            <w:pPr>
              <w:jc w:val="both"/>
              <w:rPr>
                <w:rFonts w:ascii="Maiandra GD" w:hAnsi="Maiandra GD"/>
                <w:sz w:val="24"/>
                <w:szCs w:val="24"/>
              </w:rPr>
            </w:pPr>
            <w:r w:rsidRPr="00E41477">
              <w:rPr>
                <w:rFonts w:ascii="Maiandra GD" w:hAnsi="Maiandra GD"/>
                <w:sz w:val="24"/>
                <w:szCs w:val="24"/>
              </w:rPr>
              <w:t>Municipal Manager</w:t>
            </w:r>
          </w:p>
        </w:tc>
      </w:tr>
    </w:tbl>
    <w:p w14:paraId="79D51721" w14:textId="77777777" w:rsidR="00164B2D" w:rsidRPr="00E41477" w:rsidRDefault="00164B2D" w:rsidP="00164B2D">
      <w:pPr>
        <w:jc w:val="both"/>
        <w:rPr>
          <w:rFonts w:ascii="Maiandra GD" w:hAnsi="Maiandra GD"/>
        </w:rPr>
      </w:pPr>
    </w:p>
    <w:p w14:paraId="7EE54984" w14:textId="77777777" w:rsidR="00164B2D" w:rsidRPr="00E41477" w:rsidRDefault="00164B2D" w:rsidP="00164B2D">
      <w:pPr>
        <w:spacing w:after="0" w:line="240" w:lineRule="auto"/>
        <w:jc w:val="both"/>
        <w:rPr>
          <w:rFonts w:ascii="Maiandra GD" w:hAnsi="Maiandra GD"/>
          <w:sz w:val="24"/>
          <w:szCs w:val="24"/>
        </w:rPr>
      </w:pPr>
    </w:p>
    <w:p w14:paraId="3D425732" w14:textId="77777777" w:rsidR="00F524C9" w:rsidRPr="00E41477" w:rsidRDefault="00F524C9">
      <w:pPr>
        <w:rPr>
          <w:rFonts w:ascii="Maiandra GD" w:hAnsi="Maiandra GD"/>
        </w:rPr>
      </w:pPr>
    </w:p>
    <w:sectPr w:rsidR="00F524C9" w:rsidRPr="00E41477" w:rsidSect="00E60595">
      <w:pgSz w:w="11909" w:h="16834" w:code="9"/>
      <w:pgMar w:top="116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D69DC" w14:textId="77777777" w:rsidR="006E77F1" w:rsidRDefault="006E77F1">
      <w:pPr>
        <w:spacing w:after="0" w:line="240" w:lineRule="auto"/>
      </w:pPr>
      <w:r>
        <w:separator/>
      </w:r>
    </w:p>
  </w:endnote>
  <w:endnote w:type="continuationSeparator" w:id="0">
    <w:p w14:paraId="1110EC23" w14:textId="77777777" w:rsidR="006E77F1" w:rsidRDefault="006E7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wCenMT-BoldItalic">
    <w:altName w:val="Calibri"/>
    <w:panose1 w:val="00000000000000000000"/>
    <w:charset w:val="00"/>
    <w:family w:val="swiss"/>
    <w:notTrueType/>
    <w:pitch w:val="default"/>
    <w:sig w:usb0="00000003" w:usb1="00000000" w:usb2="00000000" w:usb3="00000000" w:csb0="00000001" w:csb1="00000000"/>
  </w:font>
  <w:font w:name="TwCenMT-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7DD4" w14:textId="77777777" w:rsidR="0013098A" w:rsidRPr="00B53A53" w:rsidRDefault="0013098A">
    <w:pPr>
      <w:pStyle w:val="Footer"/>
      <w:rPr>
        <w:i/>
      </w:rPr>
    </w:pPr>
    <w:r w:rsidRPr="00B53A53">
      <w:rPr>
        <w:i/>
        <w:noProof/>
        <w:lang w:eastAsia="en-GB"/>
      </w:rPr>
      <mc:AlternateContent>
        <mc:Choice Requires="wps">
          <w:drawing>
            <wp:anchor distT="0" distB="0" distL="114300" distR="114300" simplePos="0" relativeHeight="251660288" behindDoc="0" locked="0" layoutInCell="1" allowOverlap="1" wp14:anchorId="138C55DE" wp14:editId="09C6DBD3">
              <wp:simplePos x="0" y="0"/>
              <wp:positionH relativeFrom="column">
                <wp:posOffset>18989</wp:posOffset>
              </wp:positionH>
              <wp:positionV relativeFrom="paragraph">
                <wp:posOffset>49142</wp:posOffset>
              </wp:positionV>
              <wp:extent cx="5924611" cy="18604"/>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5AAF4" id="Rectangle 15" o:spid="_x0000_s1026" style="position:absolute;margin-left:1.5pt;margin-top:3.8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" fillcolor="black [3213]" stroked="f" strokeweight="2pt">
              <w10:wrap type="square"/>
            </v:rect>
          </w:pict>
        </mc:Fallback>
      </mc:AlternateContent>
    </w:r>
    <w:r w:rsidRPr="00B53A53">
      <w:rPr>
        <w:i/>
        <w:noProof/>
        <w:lang w:eastAsia="en-GB"/>
      </w:rPr>
      <mc:AlternateContent>
        <mc:Choice Requires="wps">
          <w:drawing>
            <wp:anchor distT="0" distB="0" distL="0" distR="0" simplePos="0" relativeHeight="251659264" behindDoc="0" locked="0" layoutInCell="1" allowOverlap="1" wp14:anchorId="2CEBEDA5" wp14:editId="72088B0F">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66" name="Rectangle 66"/>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319F2" w14:textId="77777777" w:rsidR="0013098A" w:rsidRDefault="0013098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203028">
                            <w:rPr>
                              <w:noProof/>
                              <w:color w:val="FFFFFF" w:themeColor="background1"/>
                              <w:sz w:val="28"/>
                              <w:szCs w:val="28"/>
                            </w:rPr>
                            <w:t>v</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BEDA5" id="Rectangle 66" o:spid="_x0000_s106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21C319F2" w14:textId="77777777" w:rsidR="0013098A" w:rsidRDefault="0013098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203028">
                      <w:rPr>
                        <w:noProof/>
                        <w:color w:val="FFFFFF" w:themeColor="background1"/>
                        <w:sz w:val="28"/>
                        <w:szCs w:val="28"/>
                      </w:rPr>
                      <w:t>v</w:t>
                    </w:r>
                    <w:r>
                      <w:rPr>
                        <w:noProof/>
                        <w:color w:val="FFFFFF" w:themeColor="background1"/>
                        <w:sz w:val="28"/>
                        <w:szCs w:val="28"/>
                      </w:rPr>
                      <w:fldChar w:fldCharType="end"/>
                    </w:r>
                  </w:p>
                </w:txbxContent>
              </v:textbox>
              <w10:wrap type="square" anchorx="margin" anchory="margin"/>
            </v:rect>
          </w:pict>
        </mc:Fallback>
      </mc:AlternateContent>
    </w:r>
    <w:r w:rsidRPr="00B53A53">
      <w:rPr>
        <w:i/>
      </w:rPr>
      <w:t>Meru Municipality Integrated Development 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AEB2" w14:textId="77777777" w:rsidR="0013098A" w:rsidRDefault="0013098A" w:rsidP="00E60595">
    <w:pPr>
      <w:pStyle w:val="Footer"/>
      <w:pBdr>
        <w:top w:val="thinThickSmallGap" w:sz="24" w:space="1" w:color="622423"/>
      </w:pBdr>
      <w:tabs>
        <w:tab w:val="clear" w:pos="4680"/>
      </w:tabs>
      <w:rPr>
        <w:rFonts w:ascii="Cambria" w:hAnsi="Cambria"/>
      </w:rPr>
    </w:pPr>
    <w:r>
      <w:rPr>
        <w:rFonts w:ascii="Cambria" w:hAnsi="Cambria"/>
      </w:rPr>
      <w:t xml:space="preserve">Meru Municipality </w:t>
    </w:r>
    <w:proofErr w:type="spellStart"/>
    <w:r>
      <w:rPr>
        <w:rFonts w:ascii="Cambria" w:hAnsi="Cambria"/>
      </w:rPr>
      <w:t>IDeP</w:t>
    </w:r>
    <w:proofErr w:type="spellEnd"/>
    <w:r>
      <w:rPr>
        <w:rFonts w:ascii="Cambria" w:hAnsi="Cambria"/>
      </w:rPr>
      <w:tab/>
      <w:t xml:space="preserve">Page </w:t>
    </w:r>
    <w:r>
      <w:fldChar w:fldCharType="begin"/>
    </w:r>
    <w:r>
      <w:instrText xml:space="preserve"> PAGE   \* MERGEFORMAT </w:instrText>
    </w:r>
    <w:r>
      <w:fldChar w:fldCharType="separate"/>
    </w:r>
    <w:r w:rsidR="00203028" w:rsidRPr="00203028">
      <w:rPr>
        <w:rFonts w:ascii="Cambria" w:hAnsi="Cambria"/>
        <w:noProof/>
      </w:rPr>
      <w:t>51</w:t>
    </w:r>
    <w:r>
      <w:rPr>
        <w:rFonts w:ascii="Cambria" w:hAnsi="Cambria"/>
        <w:noProof/>
      </w:rPr>
      <w:fldChar w:fldCharType="end"/>
    </w:r>
  </w:p>
  <w:p w14:paraId="596A9444" w14:textId="77777777" w:rsidR="0013098A" w:rsidRDefault="0013098A">
    <w:pPr>
      <w:pStyle w:val="Footer"/>
    </w:pPr>
  </w:p>
  <w:p w14:paraId="68C6D7FB" w14:textId="77777777" w:rsidR="0013098A" w:rsidRDefault="001309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0B03F" w14:textId="77777777" w:rsidR="006E77F1" w:rsidRDefault="006E77F1">
      <w:pPr>
        <w:spacing w:after="0" w:line="240" w:lineRule="auto"/>
      </w:pPr>
      <w:r>
        <w:separator/>
      </w:r>
    </w:p>
  </w:footnote>
  <w:footnote w:type="continuationSeparator" w:id="0">
    <w:p w14:paraId="1913F0C4" w14:textId="77777777" w:rsidR="006E77F1" w:rsidRDefault="006E77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A0C"/>
    <w:multiLevelType w:val="hybridMultilevel"/>
    <w:tmpl w:val="A312922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 w15:restartNumberingAfterBreak="0">
    <w:nsid w:val="03CA06A3"/>
    <w:multiLevelType w:val="multilevel"/>
    <w:tmpl w:val="DD0A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23D80"/>
    <w:multiLevelType w:val="hybridMultilevel"/>
    <w:tmpl w:val="1AF20804"/>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14544"/>
    <w:multiLevelType w:val="hybridMultilevel"/>
    <w:tmpl w:val="B328854E"/>
    <w:lvl w:ilvl="0" w:tplc="D3E473E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F26A8"/>
    <w:multiLevelType w:val="hybridMultilevel"/>
    <w:tmpl w:val="DEC6E2DA"/>
    <w:lvl w:ilvl="0" w:tplc="83D862DA">
      <w:start w:val="1"/>
      <w:numFmt w:val="lowerLetter"/>
      <w:lvlText w:val="(%1)"/>
      <w:lvlJc w:val="right"/>
      <w:pPr>
        <w:ind w:left="540" w:hanging="360"/>
      </w:pPr>
      <w:rPr>
        <w:rFonts w:hint="default"/>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E5F7858"/>
    <w:multiLevelType w:val="hybridMultilevel"/>
    <w:tmpl w:val="23E0A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56C8A"/>
    <w:multiLevelType w:val="hybridMultilevel"/>
    <w:tmpl w:val="12803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D725F"/>
    <w:multiLevelType w:val="hybridMultilevel"/>
    <w:tmpl w:val="E822E30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71195"/>
    <w:multiLevelType w:val="hybridMultilevel"/>
    <w:tmpl w:val="629C830E"/>
    <w:lvl w:ilvl="0" w:tplc="4DFAC06A">
      <w:start w:val="1"/>
      <w:numFmt w:val="lowerLetter"/>
      <w:lvlText w:val="(%1)"/>
      <w:lvlJc w:val="left"/>
      <w:pPr>
        <w:ind w:left="720" w:hanging="360"/>
      </w:pPr>
      <w:rPr>
        <w:rFonts w:ascii="Arial" w:hAnsi="Arial" w:cs="Arial" w:hint="default"/>
        <w:sz w:val="22"/>
        <w:szCs w:val="22"/>
      </w:rPr>
    </w:lvl>
    <w:lvl w:ilvl="1" w:tplc="F6ACE978">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53911"/>
    <w:multiLevelType w:val="hybridMultilevel"/>
    <w:tmpl w:val="A4A4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6064C"/>
    <w:multiLevelType w:val="hybridMultilevel"/>
    <w:tmpl w:val="04429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D79A8"/>
    <w:multiLevelType w:val="hybridMultilevel"/>
    <w:tmpl w:val="7A383FE6"/>
    <w:lvl w:ilvl="0" w:tplc="F24619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D0758"/>
    <w:multiLevelType w:val="hybridMultilevel"/>
    <w:tmpl w:val="4A2CFD72"/>
    <w:lvl w:ilvl="0" w:tplc="FCF03726">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6DD01C4"/>
    <w:multiLevelType w:val="hybridMultilevel"/>
    <w:tmpl w:val="3E6E7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E3BC8"/>
    <w:multiLevelType w:val="hybridMultilevel"/>
    <w:tmpl w:val="7B829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2526F"/>
    <w:multiLevelType w:val="hybridMultilevel"/>
    <w:tmpl w:val="DFC62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C10032"/>
    <w:multiLevelType w:val="hybridMultilevel"/>
    <w:tmpl w:val="7056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012695"/>
    <w:multiLevelType w:val="hybridMultilevel"/>
    <w:tmpl w:val="319A38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134FCD"/>
    <w:multiLevelType w:val="hybridMultilevel"/>
    <w:tmpl w:val="5BF4FA8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9" w15:restartNumberingAfterBreak="0">
    <w:nsid w:val="521541A9"/>
    <w:multiLevelType w:val="hybridMultilevel"/>
    <w:tmpl w:val="7F30F4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72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444302"/>
    <w:multiLevelType w:val="hybridMultilevel"/>
    <w:tmpl w:val="EBB4FF62"/>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1" w15:restartNumberingAfterBreak="0">
    <w:nsid w:val="5A897915"/>
    <w:multiLevelType w:val="multilevel"/>
    <w:tmpl w:val="CB9461E6"/>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DE274D7"/>
    <w:multiLevelType w:val="hybridMultilevel"/>
    <w:tmpl w:val="35D23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5B0D04"/>
    <w:multiLevelType w:val="hybridMultilevel"/>
    <w:tmpl w:val="016008B6"/>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4" w15:restartNumberingAfterBreak="0">
    <w:nsid w:val="67DD4589"/>
    <w:multiLevelType w:val="multilevel"/>
    <w:tmpl w:val="A0926E9A"/>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873559B"/>
    <w:multiLevelType w:val="hybridMultilevel"/>
    <w:tmpl w:val="17A2E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802E42"/>
    <w:multiLevelType w:val="multilevel"/>
    <w:tmpl w:val="AB4056E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C13575B"/>
    <w:multiLevelType w:val="hybridMultilevel"/>
    <w:tmpl w:val="8B9C5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BD4A28"/>
    <w:multiLevelType w:val="hybridMultilevel"/>
    <w:tmpl w:val="2F08CB7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9" w15:restartNumberingAfterBreak="0">
    <w:nsid w:val="6F205E7E"/>
    <w:multiLevelType w:val="hybridMultilevel"/>
    <w:tmpl w:val="592A0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0A36CB"/>
    <w:multiLevelType w:val="hybridMultilevel"/>
    <w:tmpl w:val="7B9EE182"/>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1" w15:restartNumberingAfterBreak="0">
    <w:nsid w:val="7D865F0C"/>
    <w:multiLevelType w:val="hybridMultilevel"/>
    <w:tmpl w:val="23DC1A38"/>
    <w:lvl w:ilvl="0" w:tplc="F24619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E042F20"/>
    <w:multiLevelType w:val="hybridMultilevel"/>
    <w:tmpl w:val="33349E88"/>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CC3648"/>
    <w:multiLevelType w:val="hybridMultilevel"/>
    <w:tmpl w:val="B4828A4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num w:numId="1" w16cid:durableId="1765563752">
    <w:abstractNumId w:val="21"/>
  </w:num>
  <w:num w:numId="2" w16cid:durableId="2018649232">
    <w:abstractNumId w:val="26"/>
  </w:num>
  <w:num w:numId="3" w16cid:durableId="1854849">
    <w:abstractNumId w:val="14"/>
  </w:num>
  <w:num w:numId="4" w16cid:durableId="507907323">
    <w:abstractNumId w:val="9"/>
  </w:num>
  <w:num w:numId="5" w16cid:durableId="405301502">
    <w:abstractNumId w:val="29"/>
  </w:num>
  <w:num w:numId="6" w16cid:durableId="573052935">
    <w:abstractNumId w:val="15"/>
  </w:num>
  <w:num w:numId="7" w16cid:durableId="1204437441">
    <w:abstractNumId w:val="6"/>
  </w:num>
  <w:num w:numId="8" w16cid:durableId="1239709837">
    <w:abstractNumId w:val="13"/>
  </w:num>
  <w:num w:numId="9" w16cid:durableId="1638300237">
    <w:abstractNumId w:val="3"/>
  </w:num>
  <w:num w:numId="10" w16cid:durableId="188571407">
    <w:abstractNumId w:val="27"/>
  </w:num>
  <w:num w:numId="11" w16cid:durableId="1402101503">
    <w:abstractNumId w:val="10"/>
  </w:num>
  <w:num w:numId="12" w16cid:durableId="502666472">
    <w:abstractNumId w:val="1"/>
  </w:num>
  <w:num w:numId="13" w16cid:durableId="375279884">
    <w:abstractNumId w:val="16"/>
  </w:num>
  <w:num w:numId="14" w16cid:durableId="451901688">
    <w:abstractNumId w:val="17"/>
  </w:num>
  <w:num w:numId="15" w16cid:durableId="1052191614">
    <w:abstractNumId w:val="4"/>
  </w:num>
  <w:num w:numId="16" w16cid:durableId="1898776661">
    <w:abstractNumId w:val="24"/>
  </w:num>
  <w:num w:numId="17" w16cid:durableId="186871738">
    <w:abstractNumId w:val="12"/>
  </w:num>
  <w:num w:numId="18" w16cid:durableId="601911336">
    <w:abstractNumId w:val="8"/>
  </w:num>
  <w:num w:numId="19" w16cid:durableId="856695863">
    <w:abstractNumId w:val="11"/>
  </w:num>
  <w:num w:numId="20" w16cid:durableId="1736658531">
    <w:abstractNumId w:val="31"/>
  </w:num>
  <w:num w:numId="21" w16cid:durableId="1944612126">
    <w:abstractNumId w:val="19"/>
  </w:num>
  <w:num w:numId="22" w16cid:durableId="113864130">
    <w:abstractNumId w:val="30"/>
  </w:num>
  <w:num w:numId="23" w16cid:durableId="2125036531">
    <w:abstractNumId w:val="20"/>
  </w:num>
  <w:num w:numId="24" w16cid:durableId="585307855">
    <w:abstractNumId w:val="28"/>
  </w:num>
  <w:num w:numId="25" w16cid:durableId="393310235">
    <w:abstractNumId w:val="23"/>
  </w:num>
  <w:num w:numId="26" w16cid:durableId="2089575283">
    <w:abstractNumId w:val="0"/>
  </w:num>
  <w:num w:numId="27" w16cid:durableId="1675181642">
    <w:abstractNumId w:val="18"/>
  </w:num>
  <w:num w:numId="28" w16cid:durableId="507909025">
    <w:abstractNumId w:val="33"/>
  </w:num>
  <w:num w:numId="29" w16cid:durableId="2002655030">
    <w:abstractNumId w:val="7"/>
  </w:num>
  <w:num w:numId="30" w16cid:durableId="1365671669">
    <w:abstractNumId w:val="2"/>
  </w:num>
  <w:num w:numId="31" w16cid:durableId="461771350">
    <w:abstractNumId w:val="32"/>
  </w:num>
  <w:num w:numId="32" w16cid:durableId="664431998">
    <w:abstractNumId w:val="5"/>
  </w:num>
  <w:num w:numId="33" w16cid:durableId="1099057848">
    <w:abstractNumId w:val="22"/>
  </w:num>
  <w:num w:numId="34" w16cid:durableId="15300692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B2D"/>
    <w:rsid w:val="00047F13"/>
    <w:rsid w:val="000A3752"/>
    <w:rsid w:val="000B15AD"/>
    <w:rsid w:val="000B77FC"/>
    <w:rsid w:val="000D11BC"/>
    <w:rsid w:val="00106C83"/>
    <w:rsid w:val="001237CF"/>
    <w:rsid w:val="0013098A"/>
    <w:rsid w:val="00153199"/>
    <w:rsid w:val="00164B2D"/>
    <w:rsid w:val="0018676F"/>
    <w:rsid w:val="001B775A"/>
    <w:rsid w:val="00203028"/>
    <w:rsid w:val="00286C7B"/>
    <w:rsid w:val="002A3436"/>
    <w:rsid w:val="002B58EB"/>
    <w:rsid w:val="00300A61"/>
    <w:rsid w:val="003238A2"/>
    <w:rsid w:val="00357974"/>
    <w:rsid w:val="003856A1"/>
    <w:rsid w:val="003C4636"/>
    <w:rsid w:val="003E5710"/>
    <w:rsid w:val="003F0267"/>
    <w:rsid w:val="0043453F"/>
    <w:rsid w:val="00462EF7"/>
    <w:rsid w:val="00493CF2"/>
    <w:rsid w:val="004F5CA7"/>
    <w:rsid w:val="005112AA"/>
    <w:rsid w:val="005242DF"/>
    <w:rsid w:val="00526DB0"/>
    <w:rsid w:val="005529B0"/>
    <w:rsid w:val="00557A58"/>
    <w:rsid w:val="005A32E5"/>
    <w:rsid w:val="005F29C7"/>
    <w:rsid w:val="00624D7F"/>
    <w:rsid w:val="00633609"/>
    <w:rsid w:val="006536F2"/>
    <w:rsid w:val="0065530E"/>
    <w:rsid w:val="0069293B"/>
    <w:rsid w:val="006C637A"/>
    <w:rsid w:val="006E77F1"/>
    <w:rsid w:val="00733BD0"/>
    <w:rsid w:val="00741B21"/>
    <w:rsid w:val="00751DA8"/>
    <w:rsid w:val="00791657"/>
    <w:rsid w:val="00793B35"/>
    <w:rsid w:val="007B6FD1"/>
    <w:rsid w:val="00834EE3"/>
    <w:rsid w:val="00895191"/>
    <w:rsid w:val="008B50E4"/>
    <w:rsid w:val="008C2159"/>
    <w:rsid w:val="008D45DF"/>
    <w:rsid w:val="00930BBC"/>
    <w:rsid w:val="00955E5B"/>
    <w:rsid w:val="00993717"/>
    <w:rsid w:val="009A5A28"/>
    <w:rsid w:val="009A76D6"/>
    <w:rsid w:val="009C2C4F"/>
    <w:rsid w:val="009E0625"/>
    <w:rsid w:val="009F3A47"/>
    <w:rsid w:val="00A15ECB"/>
    <w:rsid w:val="00A27483"/>
    <w:rsid w:val="00A32379"/>
    <w:rsid w:val="00A52A7F"/>
    <w:rsid w:val="00A922D4"/>
    <w:rsid w:val="00AD74F4"/>
    <w:rsid w:val="00B312EB"/>
    <w:rsid w:val="00B665D3"/>
    <w:rsid w:val="00B96CF9"/>
    <w:rsid w:val="00BA5482"/>
    <w:rsid w:val="00BF165D"/>
    <w:rsid w:val="00C37C9B"/>
    <w:rsid w:val="00C654CD"/>
    <w:rsid w:val="00C83C25"/>
    <w:rsid w:val="00C949EC"/>
    <w:rsid w:val="00CA7A12"/>
    <w:rsid w:val="00D1569A"/>
    <w:rsid w:val="00D272BF"/>
    <w:rsid w:val="00D32F53"/>
    <w:rsid w:val="00D50AC2"/>
    <w:rsid w:val="00D53874"/>
    <w:rsid w:val="00D54A9C"/>
    <w:rsid w:val="00D5767A"/>
    <w:rsid w:val="00DC519A"/>
    <w:rsid w:val="00DE73BA"/>
    <w:rsid w:val="00E01384"/>
    <w:rsid w:val="00E17E86"/>
    <w:rsid w:val="00E24043"/>
    <w:rsid w:val="00E41477"/>
    <w:rsid w:val="00E60595"/>
    <w:rsid w:val="00E64980"/>
    <w:rsid w:val="00E65365"/>
    <w:rsid w:val="00E929F1"/>
    <w:rsid w:val="00EB2F40"/>
    <w:rsid w:val="00EE0122"/>
    <w:rsid w:val="00F110F8"/>
    <w:rsid w:val="00F14EA4"/>
    <w:rsid w:val="00F30536"/>
    <w:rsid w:val="00F42C31"/>
    <w:rsid w:val="00F524C9"/>
    <w:rsid w:val="00F6197C"/>
    <w:rsid w:val="00F72D6A"/>
    <w:rsid w:val="00F736AB"/>
    <w:rsid w:val="00F9048C"/>
    <w:rsid w:val="00F93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C0E59"/>
  <w15:docId w15:val="{F260329E-46EE-4BF1-BE56-19E50CE0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B2D"/>
    <w:pPr>
      <w:spacing w:after="160" w:line="259" w:lineRule="auto"/>
    </w:pPr>
    <w:rPr>
      <w:lang w:val="en-US"/>
    </w:rPr>
  </w:style>
  <w:style w:type="paragraph" w:styleId="Heading1">
    <w:name w:val="heading 1"/>
    <w:basedOn w:val="Normal"/>
    <w:next w:val="Normal"/>
    <w:link w:val="Heading1Char"/>
    <w:autoRedefine/>
    <w:uiPriority w:val="9"/>
    <w:qFormat/>
    <w:rsid w:val="003238A2"/>
    <w:pPr>
      <w:keepNext/>
      <w:keepLines/>
      <w:spacing w:before="240" w:after="0" w:line="288" w:lineRule="auto"/>
      <w:contextualSpacing/>
      <w:jc w:val="center"/>
      <w:outlineLvl w:val="0"/>
    </w:pPr>
    <w:rPr>
      <w:rFonts w:ascii="Maiandra GD" w:eastAsiaTheme="majorEastAsia" w:hAnsi="Maiandra GD" w:cstheme="majorBidi"/>
      <w:b/>
      <w:color w:val="000000" w:themeColor="text1"/>
      <w:sz w:val="40"/>
      <w:szCs w:val="32"/>
    </w:rPr>
  </w:style>
  <w:style w:type="paragraph" w:styleId="Heading2">
    <w:name w:val="heading 2"/>
    <w:basedOn w:val="Normal"/>
    <w:next w:val="Normal"/>
    <w:link w:val="Heading2Char"/>
    <w:autoRedefine/>
    <w:uiPriority w:val="9"/>
    <w:unhideWhenUsed/>
    <w:qFormat/>
    <w:rsid w:val="00286C7B"/>
    <w:pPr>
      <w:keepNext/>
      <w:keepLines/>
      <w:spacing w:before="40" w:after="0"/>
      <w:outlineLvl w:val="1"/>
    </w:pPr>
    <w:rPr>
      <w:rFonts w:ascii="Maiandra GD" w:eastAsiaTheme="majorEastAsia" w:hAnsi="Maiandra GD"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286C7B"/>
    <w:pPr>
      <w:keepNext/>
      <w:keepLines/>
      <w:spacing w:before="40" w:after="0"/>
      <w:outlineLvl w:val="2"/>
    </w:pPr>
    <w:rPr>
      <w:rFonts w:ascii="Maiandra GD" w:eastAsiaTheme="majorEastAsia" w:hAnsi="Maiandra GD" w:cstheme="majorBidi"/>
      <w:b/>
      <w:sz w:val="24"/>
      <w:szCs w:val="24"/>
    </w:rPr>
  </w:style>
  <w:style w:type="paragraph" w:styleId="Heading4">
    <w:name w:val="heading 4"/>
    <w:basedOn w:val="Normal"/>
    <w:next w:val="Normal"/>
    <w:link w:val="Heading4Char"/>
    <w:autoRedefine/>
    <w:uiPriority w:val="9"/>
    <w:unhideWhenUsed/>
    <w:qFormat/>
    <w:rsid w:val="0043453F"/>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8A2"/>
    <w:rPr>
      <w:rFonts w:ascii="Maiandra GD" w:eastAsiaTheme="majorEastAsia" w:hAnsi="Maiandra GD" w:cstheme="majorBidi"/>
      <w:b/>
      <w:color w:val="000000" w:themeColor="text1"/>
      <w:sz w:val="40"/>
      <w:szCs w:val="32"/>
      <w:lang w:val="en-US"/>
    </w:rPr>
  </w:style>
  <w:style w:type="character" w:customStyle="1" w:styleId="Heading2Char">
    <w:name w:val="Heading 2 Char"/>
    <w:basedOn w:val="DefaultParagraphFont"/>
    <w:link w:val="Heading2"/>
    <w:uiPriority w:val="9"/>
    <w:rsid w:val="00286C7B"/>
    <w:rPr>
      <w:rFonts w:ascii="Maiandra GD" w:eastAsiaTheme="majorEastAsia" w:hAnsi="Maiandra GD" w:cstheme="majorBidi"/>
      <w:b/>
      <w:color w:val="000000" w:themeColor="text1"/>
      <w:sz w:val="28"/>
      <w:szCs w:val="26"/>
      <w:lang w:val="en-US"/>
    </w:rPr>
  </w:style>
  <w:style w:type="paragraph" w:styleId="Footer">
    <w:name w:val="footer"/>
    <w:basedOn w:val="Normal"/>
    <w:link w:val="FooterChar"/>
    <w:uiPriority w:val="99"/>
    <w:unhideWhenUsed/>
    <w:rsid w:val="00164B2D"/>
    <w:pPr>
      <w:tabs>
        <w:tab w:val="center" w:pos="4680"/>
        <w:tab w:val="right" w:pos="9360"/>
      </w:tabs>
      <w:spacing w:after="200" w:line="276" w:lineRule="auto"/>
    </w:pPr>
    <w:rPr>
      <w:rFonts w:ascii="Times New Roman" w:eastAsia="Calibri" w:hAnsi="Times New Roman" w:cs="Times New Roman"/>
      <w:sz w:val="24"/>
      <w:lang w:val="en-GB"/>
    </w:rPr>
  </w:style>
  <w:style w:type="character" w:customStyle="1" w:styleId="FooterChar">
    <w:name w:val="Footer Char"/>
    <w:basedOn w:val="DefaultParagraphFont"/>
    <w:link w:val="Footer"/>
    <w:uiPriority w:val="99"/>
    <w:rsid w:val="00164B2D"/>
    <w:rPr>
      <w:rFonts w:ascii="Times New Roman" w:eastAsia="Calibri" w:hAnsi="Times New Roman" w:cs="Times New Roman"/>
      <w:sz w:val="24"/>
    </w:rPr>
  </w:style>
  <w:style w:type="paragraph" w:styleId="Header">
    <w:name w:val="header"/>
    <w:basedOn w:val="Normal"/>
    <w:link w:val="HeaderChar"/>
    <w:uiPriority w:val="99"/>
    <w:unhideWhenUsed/>
    <w:rsid w:val="00164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B2D"/>
    <w:rPr>
      <w:lang w:val="en-US"/>
    </w:rPr>
  </w:style>
  <w:style w:type="paragraph" w:styleId="ListParagraph">
    <w:name w:val="List Paragraph"/>
    <w:aliases w:val="references,List Paragraph1,List Paragraph (numbered (a)),References,WB List Paragraph,Dot pt,F5 List Paragraph,No Spacing1,List Paragraph Char Char Char,Indicator Text,Numbered Para 1,Colorful List - Accent 11,Bullet 1,Bullet Points"/>
    <w:basedOn w:val="Normal"/>
    <w:link w:val="ListParagraphChar"/>
    <w:uiPriority w:val="34"/>
    <w:qFormat/>
    <w:rsid w:val="00164B2D"/>
    <w:pPr>
      <w:spacing w:after="200" w:line="276" w:lineRule="auto"/>
      <w:ind w:left="720"/>
      <w:contextualSpacing/>
    </w:pPr>
    <w:rPr>
      <w:rFonts w:ascii="Calibri" w:eastAsia="Calibri" w:hAnsi="Calibri" w:cs="Times New Roman"/>
      <w:lang w:val="en-GB"/>
    </w:rPr>
  </w:style>
  <w:style w:type="character" w:customStyle="1" w:styleId="ListParagraphChar">
    <w:name w:val="List Paragraph Char"/>
    <w:aliases w:val="references Char,List Paragraph1 Char,List Paragraph (numbered (a)) Char,References Char,WB List Paragraph Char,Dot pt Char,F5 List Paragraph Char,No Spacing1 Char,List Paragraph Char Char Char Char,Indicator Text Char,Bullet 1 Char"/>
    <w:link w:val="ListParagraph"/>
    <w:uiPriority w:val="34"/>
    <w:qFormat/>
    <w:rsid w:val="00164B2D"/>
    <w:rPr>
      <w:rFonts w:ascii="Calibri" w:eastAsia="Calibri" w:hAnsi="Calibri" w:cs="Times New Roman"/>
    </w:rPr>
  </w:style>
  <w:style w:type="table" w:styleId="TableGrid">
    <w:name w:val="Table Grid"/>
    <w:basedOn w:val="TableNormal"/>
    <w:uiPriority w:val="39"/>
    <w:rsid w:val="00164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rsid w:val="00164B2D"/>
    <w:pPr>
      <w:spacing w:after="0" w:line="240" w:lineRule="auto"/>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5Dark-Accent44">
    <w:name w:val="Grid Table 5 Dark - Accent 44"/>
    <w:basedOn w:val="TableNormal"/>
    <w:uiPriority w:val="50"/>
    <w:rsid w:val="00164B2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Caption">
    <w:name w:val="caption"/>
    <w:basedOn w:val="Normal"/>
    <w:next w:val="Normal"/>
    <w:qFormat/>
    <w:rsid w:val="00164B2D"/>
    <w:pPr>
      <w:widowControl w:val="0"/>
      <w:overflowPunct w:val="0"/>
      <w:autoSpaceDE w:val="0"/>
      <w:autoSpaceDN w:val="0"/>
      <w:adjustRightInd w:val="0"/>
      <w:spacing w:after="0" w:line="240" w:lineRule="auto"/>
      <w:textAlignment w:val="baseline"/>
    </w:pPr>
    <w:rPr>
      <w:rFonts w:ascii="CG Times" w:eastAsia="Times New Roman" w:hAnsi="CG Times" w:cs="Times New Roman"/>
      <w:sz w:val="24"/>
      <w:szCs w:val="20"/>
    </w:rPr>
  </w:style>
  <w:style w:type="character" w:styleId="SubtleEmphasis">
    <w:name w:val="Subtle Emphasis"/>
    <w:basedOn w:val="DefaultParagraphFont"/>
    <w:uiPriority w:val="19"/>
    <w:qFormat/>
    <w:rsid w:val="00164B2D"/>
    <w:rPr>
      <w:i/>
      <w:iCs/>
      <w:color w:val="404040" w:themeColor="text1" w:themeTint="BF"/>
    </w:rPr>
  </w:style>
  <w:style w:type="paragraph" w:styleId="Subtitle">
    <w:name w:val="Subtitle"/>
    <w:basedOn w:val="Normal"/>
    <w:next w:val="Normal"/>
    <w:link w:val="SubtitleChar"/>
    <w:uiPriority w:val="11"/>
    <w:qFormat/>
    <w:rsid w:val="00164B2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64B2D"/>
    <w:rPr>
      <w:rFonts w:eastAsiaTheme="minorEastAsia"/>
      <w:color w:val="5A5A5A" w:themeColor="text1" w:themeTint="A5"/>
      <w:spacing w:val="15"/>
      <w:lang w:val="en-US"/>
    </w:rPr>
  </w:style>
  <w:style w:type="character" w:styleId="Emphasis">
    <w:name w:val="Emphasis"/>
    <w:basedOn w:val="DefaultParagraphFont"/>
    <w:uiPriority w:val="20"/>
    <w:qFormat/>
    <w:rsid w:val="00164B2D"/>
    <w:rPr>
      <w:i/>
      <w:iCs/>
    </w:rPr>
  </w:style>
  <w:style w:type="paragraph" w:styleId="TOCHeading">
    <w:name w:val="TOC Heading"/>
    <w:basedOn w:val="Heading1"/>
    <w:next w:val="Normal"/>
    <w:uiPriority w:val="39"/>
    <w:unhideWhenUsed/>
    <w:qFormat/>
    <w:rsid w:val="00164B2D"/>
    <w:pPr>
      <w:spacing w:line="259" w:lineRule="auto"/>
      <w:contextualSpacing w:val="0"/>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164B2D"/>
    <w:pPr>
      <w:spacing w:after="100"/>
    </w:pPr>
  </w:style>
  <w:style w:type="paragraph" w:styleId="TOC2">
    <w:name w:val="toc 2"/>
    <w:basedOn w:val="Normal"/>
    <w:next w:val="Normal"/>
    <w:autoRedefine/>
    <w:uiPriority w:val="39"/>
    <w:unhideWhenUsed/>
    <w:rsid w:val="00164B2D"/>
    <w:pPr>
      <w:spacing w:after="100"/>
      <w:ind w:left="220"/>
    </w:pPr>
  </w:style>
  <w:style w:type="paragraph" w:styleId="TOC3">
    <w:name w:val="toc 3"/>
    <w:basedOn w:val="Normal"/>
    <w:next w:val="Normal"/>
    <w:autoRedefine/>
    <w:uiPriority w:val="39"/>
    <w:unhideWhenUsed/>
    <w:rsid w:val="00164B2D"/>
    <w:pPr>
      <w:spacing w:after="100"/>
      <w:ind w:left="440"/>
    </w:pPr>
  </w:style>
  <w:style w:type="character" w:styleId="Hyperlink">
    <w:name w:val="Hyperlink"/>
    <w:basedOn w:val="DefaultParagraphFont"/>
    <w:uiPriority w:val="99"/>
    <w:unhideWhenUsed/>
    <w:rsid w:val="00164B2D"/>
    <w:rPr>
      <w:color w:val="0000FF" w:themeColor="hyperlink"/>
      <w:u w:val="single"/>
    </w:rPr>
  </w:style>
  <w:style w:type="paragraph" w:styleId="TableofFigures">
    <w:name w:val="table of figures"/>
    <w:basedOn w:val="Normal"/>
    <w:next w:val="Normal"/>
    <w:uiPriority w:val="99"/>
    <w:unhideWhenUsed/>
    <w:rsid w:val="00164B2D"/>
    <w:pPr>
      <w:spacing w:after="0"/>
    </w:pPr>
  </w:style>
  <w:style w:type="paragraph" w:styleId="BalloonText">
    <w:name w:val="Balloon Text"/>
    <w:basedOn w:val="Normal"/>
    <w:link w:val="BalloonTextChar"/>
    <w:uiPriority w:val="99"/>
    <w:semiHidden/>
    <w:unhideWhenUsed/>
    <w:rsid w:val="00164B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B2D"/>
    <w:rPr>
      <w:rFonts w:ascii="Segoe UI" w:hAnsi="Segoe UI" w:cs="Segoe UI"/>
      <w:sz w:val="18"/>
      <w:szCs w:val="18"/>
      <w:lang w:val="en-US"/>
    </w:rPr>
  </w:style>
  <w:style w:type="paragraph" w:styleId="NoSpacing">
    <w:name w:val="No Spacing"/>
    <w:uiPriority w:val="1"/>
    <w:qFormat/>
    <w:rsid w:val="00164B2D"/>
    <w:pPr>
      <w:spacing w:after="0" w:line="240" w:lineRule="auto"/>
    </w:pPr>
    <w:rPr>
      <w:lang w:val="en-US"/>
    </w:rPr>
  </w:style>
  <w:style w:type="character" w:customStyle="1" w:styleId="Heading3Char">
    <w:name w:val="Heading 3 Char"/>
    <w:basedOn w:val="DefaultParagraphFont"/>
    <w:link w:val="Heading3"/>
    <w:uiPriority w:val="9"/>
    <w:rsid w:val="00286C7B"/>
    <w:rPr>
      <w:rFonts w:ascii="Maiandra GD" w:eastAsiaTheme="majorEastAsia" w:hAnsi="Maiandra GD" w:cstheme="majorBidi"/>
      <w:b/>
      <w:sz w:val="24"/>
      <w:szCs w:val="24"/>
      <w:lang w:val="en-US"/>
    </w:rPr>
  </w:style>
  <w:style w:type="character" w:customStyle="1" w:styleId="Heading4Char">
    <w:name w:val="Heading 4 Char"/>
    <w:basedOn w:val="DefaultParagraphFont"/>
    <w:link w:val="Heading4"/>
    <w:uiPriority w:val="9"/>
    <w:rsid w:val="0043453F"/>
    <w:rPr>
      <w:rFonts w:asciiTheme="majorHAnsi" w:eastAsiaTheme="majorEastAsia" w:hAnsiTheme="majorHAnsi" w:cstheme="majorBidi"/>
      <w:b/>
      <w:i/>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716923">
      <w:bodyDiv w:val="1"/>
      <w:marLeft w:val="0"/>
      <w:marRight w:val="0"/>
      <w:marTop w:val="0"/>
      <w:marBottom w:val="0"/>
      <w:divBdr>
        <w:top w:val="none" w:sz="0" w:space="0" w:color="auto"/>
        <w:left w:val="none" w:sz="0" w:space="0" w:color="auto"/>
        <w:bottom w:val="none" w:sz="0" w:space="0" w:color="auto"/>
        <w:right w:val="none" w:sz="0" w:space="0" w:color="auto"/>
      </w:divBdr>
    </w:div>
    <w:div w:id="901058775">
      <w:bodyDiv w:val="1"/>
      <w:marLeft w:val="0"/>
      <w:marRight w:val="0"/>
      <w:marTop w:val="0"/>
      <w:marBottom w:val="0"/>
      <w:divBdr>
        <w:top w:val="none" w:sz="0" w:space="0" w:color="auto"/>
        <w:left w:val="none" w:sz="0" w:space="0" w:color="auto"/>
        <w:bottom w:val="none" w:sz="0" w:space="0" w:color="auto"/>
        <w:right w:val="none" w:sz="0" w:space="0" w:color="auto"/>
      </w:divBdr>
    </w:div>
    <w:div w:id="165244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Regional_government" TargetMode="External"/><Relationship Id="rId18" Type="http://schemas.openxmlformats.org/officeDocument/2006/relationships/image" Target="media/image20.png"/><Relationship Id="rId26"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n.wikipedia.org/wiki/Subnational" TargetMode="External"/><Relationship Id="rId17" Type="http://schemas.openxmlformats.org/officeDocument/2006/relationships/image" Target="media/image2.png"/><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overeign_state" TargetMode="External"/><Relationship Id="rId2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hyperlink" Target="https://en.wikipedia.org/wiki/Policy"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en.wikipedia.org/wiki/Central_government"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n.wikipedia.org/wiki/Statutory" TargetMode="External"/><Relationship Id="rId14" Type="http://schemas.openxmlformats.org/officeDocument/2006/relationships/hyperlink" Target="https://en.wikipedia.org/wiki/Local_government" TargetMode="External"/><Relationship Id="rId22" Type="http://schemas.openxmlformats.org/officeDocument/2006/relationships/image" Target="media/image40.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0146C-A194-43C7-B4F7-DD2B12525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60</Pages>
  <Words>14294</Words>
  <Characters>81482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95585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Royford</dc:creator>
  <cp:lastModifiedBy>Elizabeth Mburu</cp:lastModifiedBy>
  <cp:revision>14</cp:revision>
  <cp:lastPrinted>2024-05-15T16:27:00Z</cp:lastPrinted>
  <dcterms:created xsi:type="dcterms:W3CDTF">2025-02-04T05:56:00Z</dcterms:created>
  <dcterms:modified xsi:type="dcterms:W3CDTF">2025-02-05T14:49:00Z</dcterms:modified>
</cp:coreProperties>
</file>